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0C" w:rsidRPr="007643A1" w:rsidRDefault="007A077C" w:rsidP="00C2600C">
      <w:pPr>
        <w:jc w:val="right"/>
        <w:rPr>
          <w:rFonts w:cs="Arial"/>
          <w:b/>
          <w:sz w:val="28"/>
          <w:szCs w:val="28"/>
        </w:rPr>
      </w:pPr>
      <w:bookmarkStart w:id="0" w:name="_GoBack"/>
      <w:bookmarkEnd w:id="0"/>
      <w:r w:rsidRPr="007643A1">
        <w:rPr>
          <w:rFonts w:cs="Arial"/>
          <w:b/>
          <w:sz w:val="28"/>
          <w:szCs w:val="28"/>
        </w:rPr>
        <w:t xml:space="preserve">Mérida, Yucatán a </w:t>
      </w:r>
      <w:r w:rsidR="00E2656F" w:rsidRPr="007643A1">
        <w:rPr>
          <w:rFonts w:cs="Arial"/>
          <w:b/>
          <w:sz w:val="28"/>
          <w:szCs w:val="28"/>
        </w:rPr>
        <w:t>04 de Marzo</w:t>
      </w:r>
      <w:r w:rsidR="003155AD" w:rsidRPr="007643A1">
        <w:rPr>
          <w:rFonts w:cs="Arial"/>
          <w:b/>
          <w:sz w:val="28"/>
          <w:szCs w:val="28"/>
        </w:rPr>
        <w:t xml:space="preserve"> del 2020</w:t>
      </w:r>
      <w:r w:rsidR="00C2600C" w:rsidRPr="007643A1">
        <w:rPr>
          <w:rFonts w:cs="Arial"/>
          <w:b/>
          <w:sz w:val="28"/>
          <w:szCs w:val="28"/>
        </w:rPr>
        <w:t>.</w:t>
      </w:r>
    </w:p>
    <w:p w:rsidR="00381C6C" w:rsidRPr="007643A1" w:rsidRDefault="00381C6C" w:rsidP="00E455C3">
      <w:pPr>
        <w:spacing w:line="360" w:lineRule="auto"/>
        <w:jc w:val="both"/>
        <w:rPr>
          <w:rFonts w:cs="Arial"/>
          <w:sz w:val="28"/>
          <w:szCs w:val="28"/>
        </w:rPr>
      </w:pPr>
    </w:p>
    <w:p w:rsidR="00C2600C" w:rsidRPr="007643A1" w:rsidRDefault="00C2600C" w:rsidP="00E455C3">
      <w:pPr>
        <w:spacing w:line="360" w:lineRule="auto"/>
        <w:jc w:val="both"/>
        <w:rPr>
          <w:rFonts w:cs="Arial"/>
          <w:sz w:val="28"/>
          <w:szCs w:val="28"/>
        </w:rPr>
      </w:pPr>
      <w:r w:rsidRPr="007643A1">
        <w:rPr>
          <w:rFonts w:cs="Arial"/>
          <w:sz w:val="28"/>
          <w:szCs w:val="28"/>
        </w:rPr>
        <w:t>La</w:t>
      </w:r>
      <w:r w:rsidR="007A077C" w:rsidRPr="007643A1">
        <w:rPr>
          <w:rFonts w:cs="Arial"/>
          <w:sz w:val="28"/>
          <w:szCs w:val="28"/>
        </w:rPr>
        <w:t>s</w:t>
      </w:r>
      <w:r w:rsidRPr="007643A1">
        <w:rPr>
          <w:rFonts w:cs="Arial"/>
          <w:sz w:val="28"/>
          <w:szCs w:val="28"/>
        </w:rPr>
        <w:t xml:space="preserve"> que suscribe</w:t>
      </w:r>
      <w:r w:rsidR="007A077C" w:rsidRPr="007643A1">
        <w:rPr>
          <w:rFonts w:cs="Arial"/>
          <w:sz w:val="28"/>
          <w:szCs w:val="28"/>
        </w:rPr>
        <w:t>n</w:t>
      </w:r>
      <w:r w:rsidRPr="007643A1">
        <w:rPr>
          <w:rFonts w:cs="Arial"/>
          <w:sz w:val="28"/>
          <w:szCs w:val="28"/>
        </w:rPr>
        <w:t>, Diputada</w:t>
      </w:r>
      <w:r w:rsidR="007A077C" w:rsidRPr="007643A1">
        <w:rPr>
          <w:rFonts w:cs="Arial"/>
          <w:sz w:val="28"/>
          <w:szCs w:val="28"/>
        </w:rPr>
        <w:t>s</w:t>
      </w:r>
      <w:r w:rsidRPr="007643A1">
        <w:rPr>
          <w:rFonts w:cs="Arial"/>
          <w:sz w:val="28"/>
          <w:szCs w:val="28"/>
        </w:rPr>
        <w:t xml:space="preserve"> María de los Milagros Romero Bastarrachea</w:t>
      </w:r>
      <w:r w:rsidR="007A077C" w:rsidRPr="007643A1">
        <w:rPr>
          <w:rFonts w:cs="Arial"/>
          <w:sz w:val="28"/>
          <w:szCs w:val="28"/>
        </w:rPr>
        <w:t xml:space="preserve"> y Silvia América López Escoffié</w:t>
      </w:r>
      <w:r w:rsidRPr="007643A1">
        <w:rPr>
          <w:rFonts w:cs="Arial"/>
          <w:sz w:val="28"/>
          <w:szCs w:val="28"/>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7A077C" w:rsidRPr="007643A1">
        <w:rPr>
          <w:rStyle w:val="Textoennegrita"/>
          <w:rFonts w:cs="Arial"/>
          <w:b w:val="0"/>
          <w:sz w:val="28"/>
          <w:szCs w:val="28"/>
          <w:bdr w:val="none" w:sz="0" w:space="0" w:color="auto" w:frame="1"/>
          <w:shd w:val="clear" w:color="auto" w:fill="FFFFFF"/>
        </w:rPr>
        <w:t xml:space="preserve">Iniciativa con proyecto de Decreto por el que se </w:t>
      </w:r>
      <w:r w:rsidR="00E2656F" w:rsidRPr="007643A1">
        <w:rPr>
          <w:rStyle w:val="Textoennegrita"/>
          <w:rFonts w:cs="Arial"/>
          <w:b w:val="0"/>
          <w:sz w:val="28"/>
          <w:szCs w:val="28"/>
          <w:bdr w:val="none" w:sz="0" w:space="0" w:color="auto" w:frame="1"/>
          <w:shd w:val="clear" w:color="auto" w:fill="FFFFFF"/>
        </w:rPr>
        <w:t>reforman y se derogan diversas</w:t>
      </w:r>
      <w:r w:rsidR="003155AD" w:rsidRPr="007643A1">
        <w:rPr>
          <w:rStyle w:val="Textoennegrita"/>
          <w:rFonts w:cs="Arial"/>
          <w:b w:val="0"/>
          <w:sz w:val="28"/>
          <w:szCs w:val="28"/>
          <w:bdr w:val="none" w:sz="0" w:space="0" w:color="auto" w:frame="1"/>
          <w:shd w:val="clear" w:color="auto" w:fill="FFFFFF"/>
        </w:rPr>
        <w:t xml:space="preserve"> disposiciones al Código Penal </w:t>
      </w:r>
      <w:r w:rsidR="007A077C" w:rsidRPr="007643A1">
        <w:rPr>
          <w:rStyle w:val="Textoennegrita"/>
          <w:rFonts w:cs="Arial"/>
          <w:b w:val="0"/>
          <w:sz w:val="28"/>
          <w:szCs w:val="28"/>
          <w:bdr w:val="none" w:sz="0" w:space="0" w:color="auto" w:frame="1"/>
          <w:shd w:val="clear" w:color="auto" w:fill="FFFFFF"/>
        </w:rPr>
        <w:t>del Estado de Yucatán</w:t>
      </w:r>
      <w:r w:rsidR="00E2656F" w:rsidRPr="007643A1">
        <w:rPr>
          <w:rStyle w:val="Textoennegrita"/>
          <w:rFonts w:cs="Arial"/>
          <w:b w:val="0"/>
          <w:sz w:val="28"/>
          <w:szCs w:val="28"/>
          <w:bdr w:val="none" w:sz="0" w:space="0" w:color="auto" w:frame="1"/>
          <w:shd w:val="clear" w:color="auto" w:fill="FFFFFF"/>
        </w:rPr>
        <w:t>, en materia de Feminicidio y Abuso Sexual</w:t>
      </w:r>
      <w:r w:rsidRPr="007643A1">
        <w:rPr>
          <w:rFonts w:cs="Arial"/>
          <w:sz w:val="28"/>
          <w:szCs w:val="28"/>
        </w:rPr>
        <w:t>; lo que realizamos de conformidad con la siguiente:</w:t>
      </w:r>
    </w:p>
    <w:p w:rsidR="007643A1" w:rsidRPr="007643A1" w:rsidRDefault="007643A1" w:rsidP="00C2600C">
      <w:pPr>
        <w:jc w:val="both"/>
        <w:rPr>
          <w:rFonts w:cs="Arial"/>
          <w:sz w:val="28"/>
          <w:szCs w:val="28"/>
        </w:rPr>
      </w:pPr>
    </w:p>
    <w:p w:rsidR="00C2600C" w:rsidRPr="007643A1" w:rsidRDefault="00C2600C" w:rsidP="00C2600C">
      <w:pPr>
        <w:jc w:val="center"/>
        <w:rPr>
          <w:rFonts w:cs="Arial"/>
          <w:b/>
          <w:sz w:val="28"/>
          <w:szCs w:val="28"/>
        </w:rPr>
      </w:pPr>
      <w:r w:rsidRPr="007643A1">
        <w:rPr>
          <w:rFonts w:cs="Arial"/>
          <w:b/>
          <w:sz w:val="28"/>
          <w:szCs w:val="28"/>
        </w:rPr>
        <w:t>EXPOSICIÓN DE MOTIVOS</w:t>
      </w:r>
    </w:p>
    <w:p w:rsidR="00A34B55" w:rsidRPr="007643A1" w:rsidRDefault="00A34B55" w:rsidP="00C2600C">
      <w:pPr>
        <w:jc w:val="center"/>
        <w:rPr>
          <w:rFonts w:cs="Arial"/>
          <w:b/>
          <w:sz w:val="28"/>
          <w:szCs w:val="28"/>
        </w:rPr>
      </w:pPr>
    </w:p>
    <w:p w:rsidR="00E2656F" w:rsidRPr="007643A1" w:rsidRDefault="00E2656F" w:rsidP="00E2656F">
      <w:pPr>
        <w:spacing w:line="360" w:lineRule="auto"/>
        <w:jc w:val="both"/>
        <w:rPr>
          <w:rFonts w:eastAsia="Times New Roman" w:cs="Times New Roman"/>
          <w:bCs/>
          <w:iCs/>
          <w:color w:val="121212"/>
          <w:kern w:val="36"/>
          <w:sz w:val="28"/>
          <w:szCs w:val="28"/>
          <w:bdr w:val="none" w:sz="0" w:space="0" w:color="auto" w:frame="1"/>
          <w:lang w:eastAsia="es-MX"/>
        </w:rPr>
      </w:pPr>
      <w:r w:rsidRPr="007643A1">
        <w:rPr>
          <w:rFonts w:eastAsia="Times New Roman" w:cs="Times New Roman"/>
          <w:bCs/>
          <w:iCs/>
          <w:color w:val="121212"/>
          <w:kern w:val="36"/>
          <w:sz w:val="28"/>
          <w:szCs w:val="28"/>
          <w:bdr w:val="none" w:sz="0" w:space="0" w:color="auto" w:frame="1"/>
          <w:lang w:eastAsia="es-MX"/>
        </w:rPr>
        <w:t xml:space="preserve">Uno de los hechos que más han lastimado y </w:t>
      </w:r>
      <w:r w:rsidR="00403DC3" w:rsidRPr="007643A1">
        <w:rPr>
          <w:rFonts w:eastAsia="Times New Roman" w:cs="Times New Roman"/>
          <w:bCs/>
          <w:iCs/>
          <w:color w:val="121212"/>
          <w:kern w:val="36"/>
          <w:sz w:val="28"/>
          <w:szCs w:val="28"/>
          <w:bdr w:val="none" w:sz="0" w:space="0" w:color="auto" w:frame="1"/>
          <w:lang w:eastAsia="es-MX"/>
        </w:rPr>
        <w:t>dolido</w:t>
      </w:r>
      <w:r w:rsidRPr="007643A1">
        <w:rPr>
          <w:rFonts w:eastAsia="Times New Roman" w:cs="Times New Roman"/>
          <w:bCs/>
          <w:iCs/>
          <w:color w:val="121212"/>
          <w:kern w:val="36"/>
          <w:sz w:val="28"/>
          <w:szCs w:val="28"/>
          <w:bdr w:val="none" w:sz="0" w:space="0" w:color="auto" w:frame="1"/>
          <w:lang w:eastAsia="es-MX"/>
        </w:rPr>
        <w:t xml:space="preserve"> a nuestra sociedad en estos tiempos, es la creciente violencia de género del país y por ende de Yucatán.</w:t>
      </w:r>
    </w:p>
    <w:p w:rsidR="00E2656F" w:rsidRPr="007643A1"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“Las mujeres exigen un cambio de paradigma. Nada más y nada menos”, comento Estefanía Vela, Directora Ejecutiva de Intersecta, organización feminista que promueve la igualdad de género. Añadió de igual forma: “No </w:t>
      </w:r>
      <w:r w:rsidRPr="007643A1">
        <w:rPr>
          <w:rFonts w:eastAsia="Times New Roman" w:cs="Times New Roman"/>
          <w:sz w:val="28"/>
          <w:szCs w:val="28"/>
          <w:lang w:eastAsia="es-MX"/>
        </w:rPr>
        <w:lastRenderedPageBreak/>
        <w:t>solo son etiquetas en redes sociales. Son alumnas que pararon universidades y madres que exigen justicia para sus hijas todos los días”.  Nosotras como Legisladoras debemos unirnos y dar acciones positivas para nuestra sociedad, sé que también</w:t>
      </w:r>
      <w:r w:rsidR="00173E86">
        <w:rPr>
          <w:rFonts w:eastAsia="Times New Roman" w:cs="Times New Roman"/>
          <w:sz w:val="28"/>
          <w:szCs w:val="28"/>
          <w:lang w:eastAsia="es-MX"/>
        </w:rPr>
        <w:t>,</w:t>
      </w:r>
      <w:r w:rsidRPr="007643A1">
        <w:rPr>
          <w:rFonts w:eastAsia="Times New Roman" w:cs="Times New Roman"/>
          <w:sz w:val="28"/>
          <w:szCs w:val="28"/>
          <w:lang w:eastAsia="es-MX"/>
        </w:rPr>
        <w:t xml:space="preserve"> de nuestro lado están ustedes compañeros Diputados que apuestan por un cambio real en materia de Seguridad para Yucatán.</w:t>
      </w:r>
    </w:p>
    <w:p w:rsidR="00E2656F" w:rsidRPr="007643A1" w:rsidRDefault="00E2656F" w:rsidP="00E2656F">
      <w:pPr>
        <w:spacing w:after="0" w:line="360" w:lineRule="auto"/>
        <w:jc w:val="both"/>
        <w:textAlignment w:val="baseline"/>
        <w:rPr>
          <w:rFonts w:eastAsia="Times New Roman" w:cs="Times New Roman"/>
          <w:sz w:val="28"/>
          <w:szCs w:val="28"/>
          <w:lang w:eastAsia="es-MX"/>
        </w:rPr>
      </w:pPr>
    </w:p>
    <w:p w:rsidR="00E2656F" w:rsidRPr="007643A1"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En días pasados ante el Pleno de la Cámara de Diputados a nivel Federal se </w:t>
      </w:r>
      <w:r w:rsidR="00F2461E">
        <w:rPr>
          <w:rFonts w:eastAsia="Times New Roman" w:cs="Times New Roman"/>
          <w:sz w:val="28"/>
          <w:szCs w:val="28"/>
          <w:lang w:eastAsia="es-MX"/>
        </w:rPr>
        <w:t>aprobaron</w:t>
      </w:r>
      <w:r w:rsidRPr="007643A1">
        <w:rPr>
          <w:rFonts w:eastAsia="Times New Roman" w:cs="Times New Roman"/>
          <w:sz w:val="28"/>
          <w:szCs w:val="28"/>
          <w:lang w:eastAsia="es-MX"/>
        </w:rPr>
        <w:t xml:space="preserve"> </w:t>
      </w:r>
      <w:r w:rsidR="007643A1" w:rsidRPr="007643A1">
        <w:rPr>
          <w:rFonts w:eastAsia="Times New Roman" w:cs="Times New Roman"/>
          <w:sz w:val="28"/>
          <w:szCs w:val="28"/>
          <w:lang w:eastAsia="es-MX"/>
        </w:rPr>
        <w:t>dos reformas</w:t>
      </w:r>
      <w:r w:rsidRPr="007643A1">
        <w:rPr>
          <w:rFonts w:eastAsia="Times New Roman" w:cs="Times New Roman"/>
          <w:sz w:val="28"/>
          <w:szCs w:val="28"/>
          <w:lang w:eastAsia="es-MX"/>
        </w:rPr>
        <w:t xml:space="preserve"> en materia de Violencia en contra de las mujeres, por una parte en el tema de Feminicidio se aumentó la penalidad a 65 años y en materia de abuso sexual en menores de 15 años, la pena se aumentó a 18 años, esto es de celebrarse, pero de igual modo </w:t>
      </w:r>
      <w:r w:rsidR="007643A1" w:rsidRPr="007643A1">
        <w:rPr>
          <w:rFonts w:eastAsia="Times New Roman" w:cs="Times New Roman"/>
          <w:sz w:val="28"/>
          <w:szCs w:val="28"/>
          <w:lang w:eastAsia="es-MX"/>
        </w:rPr>
        <w:t>debemos unir esfuerzos</w:t>
      </w:r>
      <w:r w:rsidRPr="007643A1">
        <w:rPr>
          <w:rFonts w:eastAsia="Times New Roman" w:cs="Times New Roman"/>
          <w:sz w:val="28"/>
          <w:szCs w:val="28"/>
          <w:lang w:eastAsia="es-MX"/>
        </w:rPr>
        <w:t xml:space="preserve"> en cada Legislatura Estatal, es por ello que aquí en Yucatán presentamos esta iniciativa para homologar nuestras Leyes Estatales  con el precepto Federal</w:t>
      </w:r>
      <w:r w:rsidR="007643A1" w:rsidRPr="007643A1">
        <w:rPr>
          <w:rFonts w:eastAsia="Times New Roman" w:cs="Times New Roman"/>
          <w:sz w:val="28"/>
          <w:szCs w:val="28"/>
          <w:lang w:eastAsia="es-MX"/>
        </w:rPr>
        <w:t>, por lo cual</w:t>
      </w:r>
      <w:r w:rsidRPr="007643A1">
        <w:rPr>
          <w:rFonts w:eastAsia="Times New Roman" w:cs="Times New Roman"/>
          <w:sz w:val="28"/>
          <w:szCs w:val="28"/>
          <w:lang w:eastAsia="es-MX"/>
        </w:rPr>
        <w:t xml:space="preserve"> nosotras las Diputadas de Movimiento Ciudadano estamos convencidas que esta LXVII Legislatura nos uniremos para lograr esta realidad y brindar mayor certeza jurídica y reducir los altos niveles de violencia en nuestro Estado.</w:t>
      </w:r>
    </w:p>
    <w:p w:rsidR="00E2656F" w:rsidRPr="007643A1" w:rsidRDefault="00E2656F" w:rsidP="00E2656F">
      <w:pPr>
        <w:spacing w:after="0" w:line="360" w:lineRule="auto"/>
        <w:jc w:val="both"/>
        <w:textAlignment w:val="baseline"/>
        <w:rPr>
          <w:rFonts w:eastAsia="Times New Roman" w:cs="Times New Roman"/>
          <w:sz w:val="28"/>
          <w:szCs w:val="28"/>
          <w:lang w:eastAsia="es-MX"/>
        </w:rPr>
      </w:pPr>
    </w:p>
    <w:p w:rsidR="00E2656F" w:rsidRPr="007643A1"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Esta homologación es necesaria, porque se requieren mayores penas para los agresores de mujeres y para mandar el mensaje </w:t>
      </w:r>
      <w:r w:rsidR="00F2461E">
        <w:rPr>
          <w:rFonts w:eastAsia="Times New Roman" w:cs="Times New Roman"/>
          <w:sz w:val="28"/>
          <w:szCs w:val="28"/>
          <w:lang w:eastAsia="es-MX"/>
        </w:rPr>
        <w:t xml:space="preserve">de </w:t>
      </w:r>
      <w:r w:rsidRPr="007643A1">
        <w:rPr>
          <w:rFonts w:eastAsia="Times New Roman" w:cs="Times New Roman"/>
          <w:sz w:val="28"/>
          <w:szCs w:val="28"/>
          <w:lang w:eastAsia="es-MX"/>
        </w:rPr>
        <w:t xml:space="preserve">que en Yucatán no toleraremos un atropello más en contra del género femenino, ya que es un hecho que indigna y </w:t>
      </w:r>
      <w:r w:rsidR="00173E86">
        <w:rPr>
          <w:rFonts w:eastAsia="Times New Roman" w:cs="Times New Roman"/>
          <w:sz w:val="28"/>
          <w:szCs w:val="28"/>
          <w:lang w:eastAsia="es-MX"/>
        </w:rPr>
        <w:t xml:space="preserve">que </w:t>
      </w:r>
      <w:r w:rsidRPr="007643A1">
        <w:rPr>
          <w:rFonts w:eastAsia="Times New Roman" w:cs="Times New Roman"/>
          <w:sz w:val="28"/>
          <w:szCs w:val="28"/>
          <w:lang w:eastAsia="es-MX"/>
        </w:rPr>
        <w:t xml:space="preserve">de acuerdo a reportes periodísticos, que más del 50% de las mujeres del Estado que han vivido en una relación de pareja, han sufrido </w:t>
      </w:r>
      <w:r w:rsidRPr="007643A1">
        <w:rPr>
          <w:rFonts w:eastAsia="Times New Roman" w:cs="Times New Roman"/>
          <w:sz w:val="28"/>
          <w:szCs w:val="28"/>
          <w:lang w:eastAsia="es-MX"/>
        </w:rPr>
        <w:lastRenderedPageBreak/>
        <w:t>de violencia, sea directa o indirecta, física, psicológica, verbal, entre otras, es por ello que urge hacer grandes cambios.</w:t>
      </w:r>
    </w:p>
    <w:p w:rsidR="00E2656F" w:rsidRPr="007643A1" w:rsidRDefault="00E2656F" w:rsidP="00E2656F">
      <w:pPr>
        <w:spacing w:after="0" w:line="360" w:lineRule="auto"/>
        <w:jc w:val="both"/>
        <w:textAlignment w:val="baseline"/>
        <w:rPr>
          <w:rFonts w:eastAsia="Times New Roman" w:cs="Times New Roman"/>
          <w:sz w:val="28"/>
          <w:szCs w:val="28"/>
          <w:lang w:eastAsia="es-MX"/>
        </w:rPr>
      </w:pPr>
    </w:p>
    <w:p w:rsidR="00BB4892"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Durante los últimos 5 años, cuando menos 18 mujeres han sido víctimas de feminicidio en grado de tentativa aquí </w:t>
      </w:r>
      <w:r w:rsidR="00BB4892">
        <w:rPr>
          <w:rFonts w:eastAsia="Times New Roman" w:cs="Times New Roman"/>
          <w:sz w:val="28"/>
          <w:szCs w:val="28"/>
          <w:lang w:eastAsia="es-MX"/>
        </w:rPr>
        <w:t>en el Estado</w:t>
      </w:r>
      <w:r w:rsidRPr="007643A1">
        <w:rPr>
          <w:rFonts w:eastAsia="Times New Roman" w:cs="Times New Roman"/>
          <w:sz w:val="28"/>
          <w:szCs w:val="28"/>
          <w:lang w:eastAsia="es-MX"/>
        </w:rPr>
        <w:t xml:space="preserve"> y</w:t>
      </w:r>
      <w:r w:rsidR="00F2461E">
        <w:rPr>
          <w:rFonts w:eastAsia="Times New Roman" w:cs="Times New Roman"/>
          <w:sz w:val="28"/>
          <w:szCs w:val="28"/>
          <w:lang w:eastAsia="es-MX"/>
        </w:rPr>
        <w:t xml:space="preserve"> esto se debe a varias razones: </w:t>
      </w:r>
      <w:r w:rsidRPr="007643A1">
        <w:rPr>
          <w:rFonts w:eastAsia="Times New Roman" w:cs="Times New Roman"/>
          <w:sz w:val="28"/>
          <w:szCs w:val="28"/>
          <w:lang w:eastAsia="es-MX"/>
        </w:rPr>
        <w:t xml:space="preserve">la falta de atención por parte de las autoridades, un protocolo de investigación del delito de feminicidio con perspectiva de género, </w:t>
      </w:r>
      <w:r w:rsidR="00BB4892">
        <w:rPr>
          <w:rFonts w:eastAsia="Times New Roman" w:cs="Times New Roman"/>
          <w:sz w:val="28"/>
          <w:szCs w:val="28"/>
          <w:lang w:eastAsia="es-MX"/>
        </w:rPr>
        <w:t>circunstancias</w:t>
      </w:r>
      <w:r w:rsidRPr="007643A1">
        <w:rPr>
          <w:rFonts w:eastAsia="Times New Roman" w:cs="Times New Roman"/>
          <w:sz w:val="28"/>
          <w:szCs w:val="28"/>
          <w:lang w:eastAsia="es-MX"/>
        </w:rPr>
        <w:t xml:space="preserve"> que impiden una verdadera línea de investigación que vaya a la par con el precepto legal a nivel federal. </w:t>
      </w:r>
    </w:p>
    <w:p w:rsidR="00BB4892" w:rsidRDefault="00BB4892" w:rsidP="00E2656F">
      <w:pPr>
        <w:spacing w:after="0" w:line="360" w:lineRule="auto"/>
        <w:jc w:val="both"/>
        <w:textAlignment w:val="baseline"/>
        <w:rPr>
          <w:rFonts w:eastAsia="Times New Roman" w:cs="Times New Roman"/>
          <w:sz w:val="28"/>
          <w:szCs w:val="28"/>
          <w:lang w:eastAsia="es-MX"/>
        </w:rPr>
      </w:pPr>
    </w:p>
    <w:p w:rsidR="00E2656F" w:rsidRPr="007643A1" w:rsidRDefault="00E2656F" w:rsidP="00E2656F">
      <w:pPr>
        <w:spacing w:after="0" w:line="360" w:lineRule="auto"/>
        <w:jc w:val="both"/>
        <w:textAlignment w:val="baseline"/>
        <w:rPr>
          <w:rFonts w:eastAsia="Times New Roman" w:cs="Times New Roman"/>
          <w:sz w:val="28"/>
          <w:szCs w:val="28"/>
          <w:lang w:eastAsia="es-MX"/>
        </w:rPr>
      </w:pPr>
      <w:r w:rsidRPr="007643A1">
        <w:rPr>
          <w:rFonts w:eastAsia="Times New Roman" w:cs="Times New Roman"/>
          <w:sz w:val="28"/>
          <w:szCs w:val="28"/>
          <w:lang w:eastAsia="es-MX"/>
        </w:rPr>
        <w:t xml:space="preserve">Ya que de acuerdo al dictamen  de la Comisión de Justicia de la Iniciativa con Proyecto de Decreto que reformo los artículos 25, 261 y 325 del Código Penal Federal, </w:t>
      </w:r>
      <w:r w:rsidRPr="00F10BC9">
        <w:rPr>
          <w:rFonts w:eastAsia="Times New Roman" w:cs="Times New Roman"/>
          <w:sz w:val="28"/>
          <w:szCs w:val="28"/>
          <w:lang w:eastAsia="es-MX"/>
        </w:rPr>
        <w:t>puntualiza que e</w:t>
      </w:r>
      <w:r w:rsidRPr="007643A1">
        <w:rPr>
          <w:rFonts w:eastAsia="Times New Roman" w:cs="Times New Roman"/>
          <w:sz w:val="28"/>
          <w:szCs w:val="28"/>
          <w:lang w:eastAsia="es-MX"/>
        </w:rPr>
        <w:t xml:space="preserve">n cada uno de los códigos penales de las entidades federativas falta la homogeneidad en los supuestos que configuran las “razones de género”  que tipifican el delito de Feminicidio, es decir hay </w:t>
      </w:r>
      <w:r w:rsidRPr="002D0967">
        <w:rPr>
          <w:rFonts w:eastAsia="Times New Roman" w:cs="Times New Roman"/>
          <w:sz w:val="28"/>
          <w:szCs w:val="28"/>
          <w:lang w:eastAsia="es-MX"/>
        </w:rPr>
        <w:t>variaciones, lo que</w:t>
      </w:r>
      <w:r w:rsidRPr="007643A1">
        <w:rPr>
          <w:rFonts w:eastAsia="Times New Roman" w:cs="Times New Roman"/>
          <w:sz w:val="28"/>
          <w:szCs w:val="28"/>
          <w:lang w:eastAsia="es-MX"/>
        </w:rPr>
        <w:t xml:space="preserve"> complica el registro de las carpetas de investigación bajo este tipo penal y no como homicidio, aunque existan elementos comunes como la violencia sexual o las lesiones previas, antecedentes de violencia, exposición o exhibición del cuerpo en lugares públicos o la existencia de una relación afectiva entre el sujeto del delito y la víctima, en su gran mayoría, como ya se dijo, los delitos no se investigan como feminicidio, sino como homicidios, cuya pena es menor.</w:t>
      </w:r>
    </w:p>
    <w:p w:rsidR="00353605" w:rsidRDefault="00353605" w:rsidP="001D16FB">
      <w:pPr>
        <w:spacing w:after="0" w:line="360" w:lineRule="auto"/>
        <w:jc w:val="both"/>
        <w:textAlignment w:val="baseline"/>
        <w:rPr>
          <w:rFonts w:eastAsia="Times New Roman" w:cs="Times New Roman"/>
          <w:sz w:val="28"/>
          <w:szCs w:val="28"/>
          <w:lang w:eastAsia="es-MX"/>
        </w:rPr>
      </w:pPr>
      <w:r w:rsidRPr="00AA3032">
        <w:rPr>
          <w:rFonts w:eastAsia="Times New Roman" w:cs="Times New Roman"/>
          <w:sz w:val="28"/>
          <w:szCs w:val="28"/>
          <w:lang w:eastAsia="es-MX"/>
        </w:rPr>
        <w:lastRenderedPageBreak/>
        <w:t xml:space="preserve">Ante la falta </w:t>
      </w:r>
      <w:r w:rsidR="00E02F3D">
        <w:rPr>
          <w:rFonts w:eastAsia="Times New Roman" w:cs="Times New Roman"/>
          <w:sz w:val="28"/>
          <w:szCs w:val="28"/>
          <w:lang w:eastAsia="es-MX"/>
        </w:rPr>
        <w:t>de</w:t>
      </w:r>
      <w:r w:rsidRPr="00AA3032">
        <w:rPr>
          <w:rFonts w:eastAsia="Times New Roman" w:cs="Times New Roman"/>
          <w:sz w:val="28"/>
          <w:szCs w:val="28"/>
          <w:lang w:eastAsia="es-MX"/>
        </w:rPr>
        <w:t xml:space="preserve"> homogeneidad en el supuesto que configuran las sanciones que</w:t>
      </w:r>
      <w:r w:rsidRPr="00353605">
        <w:rPr>
          <w:rFonts w:eastAsia="Times New Roman" w:cs="Times New Roman"/>
          <w:sz w:val="28"/>
          <w:szCs w:val="28"/>
          <w:lang w:eastAsia="es-MX"/>
        </w:rPr>
        <w:t xml:space="preserve"> tipifican el delito de Feminicidio, es decir </w:t>
      </w:r>
      <w:r w:rsidR="00E02F3D">
        <w:rPr>
          <w:rFonts w:eastAsia="Times New Roman" w:cs="Times New Roman"/>
          <w:sz w:val="28"/>
          <w:szCs w:val="28"/>
          <w:lang w:eastAsia="es-MX"/>
        </w:rPr>
        <w:t>que</w:t>
      </w:r>
      <w:r w:rsidR="00B355D8">
        <w:rPr>
          <w:rFonts w:eastAsia="Times New Roman" w:cs="Times New Roman"/>
          <w:sz w:val="28"/>
          <w:szCs w:val="28"/>
          <w:lang w:eastAsia="es-MX"/>
        </w:rPr>
        <w:t xml:space="preserve"> tenemos</w:t>
      </w:r>
      <w:r w:rsidRPr="00353605">
        <w:rPr>
          <w:rFonts w:eastAsia="Times New Roman" w:cs="Times New Roman"/>
          <w:sz w:val="28"/>
          <w:szCs w:val="28"/>
          <w:lang w:eastAsia="es-MX"/>
        </w:rPr>
        <w:t xml:space="preserve"> variaciones</w:t>
      </w:r>
      <w:r>
        <w:rPr>
          <w:rFonts w:eastAsia="Times New Roman" w:cs="Times New Roman"/>
          <w:sz w:val="28"/>
          <w:szCs w:val="28"/>
          <w:lang w:eastAsia="es-MX"/>
        </w:rPr>
        <w:t xml:space="preserve"> que existe</w:t>
      </w:r>
      <w:r w:rsidR="00B355D8">
        <w:rPr>
          <w:rFonts w:eastAsia="Times New Roman" w:cs="Times New Roman"/>
          <w:sz w:val="28"/>
          <w:szCs w:val="28"/>
          <w:lang w:eastAsia="es-MX"/>
        </w:rPr>
        <w:t>n</w:t>
      </w:r>
      <w:r>
        <w:rPr>
          <w:rFonts w:eastAsia="Times New Roman" w:cs="Times New Roman"/>
          <w:sz w:val="28"/>
          <w:szCs w:val="28"/>
          <w:lang w:eastAsia="es-MX"/>
        </w:rPr>
        <w:t xml:space="preserve"> entre nuestro Código Penal </w:t>
      </w:r>
      <w:r w:rsidR="00C8696C">
        <w:rPr>
          <w:rFonts w:eastAsia="Times New Roman" w:cs="Times New Roman"/>
          <w:sz w:val="28"/>
          <w:szCs w:val="28"/>
          <w:lang w:eastAsia="es-MX"/>
        </w:rPr>
        <w:t>del E</w:t>
      </w:r>
      <w:r>
        <w:rPr>
          <w:rFonts w:eastAsia="Times New Roman" w:cs="Times New Roman"/>
          <w:sz w:val="28"/>
          <w:szCs w:val="28"/>
          <w:lang w:eastAsia="es-MX"/>
        </w:rPr>
        <w:t xml:space="preserve">stado y </w:t>
      </w:r>
      <w:r w:rsidR="00C8696C">
        <w:rPr>
          <w:rFonts w:eastAsia="Times New Roman" w:cs="Times New Roman"/>
          <w:sz w:val="28"/>
          <w:szCs w:val="28"/>
          <w:lang w:eastAsia="es-MX"/>
        </w:rPr>
        <w:t>con el</w:t>
      </w:r>
      <w:r>
        <w:rPr>
          <w:rFonts w:eastAsia="Times New Roman" w:cs="Times New Roman"/>
          <w:sz w:val="28"/>
          <w:szCs w:val="28"/>
          <w:lang w:eastAsia="es-MX"/>
        </w:rPr>
        <w:t xml:space="preserve"> </w:t>
      </w:r>
      <w:r w:rsidR="00B355D8">
        <w:rPr>
          <w:rFonts w:eastAsia="Times New Roman" w:cs="Times New Roman"/>
          <w:sz w:val="28"/>
          <w:szCs w:val="28"/>
          <w:lang w:eastAsia="es-MX"/>
        </w:rPr>
        <w:t>Código Penal F</w:t>
      </w:r>
      <w:r>
        <w:rPr>
          <w:rFonts w:eastAsia="Times New Roman" w:cs="Times New Roman"/>
          <w:sz w:val="28"/>
          <w:szCs w:val="28"/>
          <w:lang w:eastAsia="es-MX"/>
        </w:rPr>
        <w:t xml:space="preserve">ederal, </w:t>
      </w:r>
      <w:r w:rsidR="00B355D8">
        <w:rPr>
          <w:rFonts w:eastAsia="Times New Roman" w:cs="Times New Roman"/>
          <w:sz w:val="28"/>
          <w:szCs w:val="28"/>
          <w:lang w:eastAsia="es-MX"/>
        </w:rPr>
        <w:t xml:space="preserve">es </w:t>
      </w:r>
      <w:r w:rsidR="00C8696C">
        <w:rPr>
          <w:rFonts w:eastAsia="Times New Roman" w:cs="Times New Roman"/>
          <w:sz w:val="28"/>
          <w:szCs w:val="28"/>
          <w:lang w:eastAsia="es-MX"/>
        </w:rPr>
        <w:t xml:space="preserve">por </w:t>
      </w:r>
      <w:r w:rsidR="00E02F3D">
        <w:rPr>
          <w:rFonts w:eastAsia="Times New Roman" w:cs="Times New Roman"/>
          <w:sz w:val="28"/>
          <w:szCs w:val="28"/>
          <w:lang w:eastAsia="es-MX"/>
        </w:rPr>
        <w:t>ello</w:t>
      </w:r>
      <w:r w:rsidR="00C8696C">
        <w:rPr>
          <w:rFonts w:eastAsia="Times New Roman" w:cs="Times New Roman"/>
          <w:sz w:val="28"/>
          <w:szCs w:val="28"/>
          <w:lang w:eastAsia="es-MX"/>
        </w:rPr>
        <w:t xml:space="preserve"> que </w:t>
      </w:r>
      <w:r>
        <w:rPr>
          <w:rFonts w:eastAsia="Times New Roman" w:cs="Times New Roman"/>
          <w:sz w:val="28"/>
          <w:szCs w:val="28"/>
          <w:lang w:eastAsia="es-MX"/>
        </w:rPr>
        <w:t xml:space="preserve">proponemos derogar el antepenúltimo párrafo del artículo 395 </w:t>
      </w:r>
      <w:proofErr w:type="spellStart"/>
      <w:r>
        <w:rPr>
          <w:rFonts w:eastAsia="Times New Roman" w:cs="Times New Roman"/>
          <w:sz w:val="28"/>
          <w:szCs w:val="28"/>
          <w:lang w:eastAsia="es-MX"/>
        </w:rPr>
        <w:t>sexties</w:t>
      </w:r>
      <w:proofErr w:type="spellEnd"/>
      <w:r>
        <w:rPr>
          <w:rFonts w:eastAsia="Times New Roman" w:cs="Times New Roman"/>
          <w:sz w:val="28"/>
          <w:szCs w:val="28"/>
          <w:lang w:eastAsia="es-MX"/>
        </w:rPr>
        <w:t xml:space="preserve"> </w:t>
      </w:r>
      <w:r w:rsidR="00E02F3D">
        <w:rPr>
          <w:rFonts w:eastAsia="Times New Roman" w:cs="Times New Roman"/>
          <w:sz w:val="28"/>
          <w:szCs w:val="28"/>
          <w:lang w:eastAsia="es-MX"/>
        </w:rPr>
        <w:t>d</w:t>
      </w:r>
      <w:r w:rsidR="00C8696C">
        <w:rPr>
          <w:rFonts w:eastAsia="Times New Roman" w:cs="Times New Roman"/>
          <w:sz w:val="28"/>
          <w:szCs w:val="28"/>
          <w:lang w:eastAsia="es-MX"/>
        </w:rPr>
        <w:t xml:space="preserve">el atenuante </w:t>
      </w:r>
      <w:r w:rsidR="00E02F3D">
        <w:rPr>
          <w:rFonts w:eastAsia="Times New Roman" w:cs="Times New Roman"/>
          <w:sz w:val="28"/>
          <w:szCs w:val="28"/>
          <w:lang w:eastAsia="es-MX"/>
        </w:rPr>
        <w:t>el cual menciona</w:t>
      </w:r>
      <w:r>
        <w:rPr>
          <w:rFonts w:eastAsia="Times New Roman" w:cs="Times New Roman"/>
          <w:sz w:val="28"/>
          <w:szCs w:val="28"/>
          <w:lang w:eastAsia="es-MX"/>
        </w:rPr>
        <w:t xml:space="preserve"> que </w:t>
      </w:r>
      <w:r w:rsidRPr="00353605">
        <w:rPr>
          <w:rFonts w:eastAsia="Times New Roman" w:cs="Times New Roman"/>
          <w:b/>
          <w:i/>
          <w:sz w:val="28"/>
          <w:szCs w:val="28"/>
          <w:lang w:eastAsia="es-MX"/>
        </w:rPr>
        <w:t>“Si entre el sujeto activo y la víctima existió una relación de parentesco por consanguinidad en línea recta”</w:t>
      </w:r>
      <w:r w:rsidR="00C8696C">
        <w:rPr>
          <w:rFonts w:eastAsia="Times New Roman" w:cs="Times New Roman"/>
          <w:b/>
          <w:i/>
          <w:sz w:val="28"/>
          <w:szCs w:val="28"/>
          <w:lang w:eastAsia="es-MX"/>
        </w:rPr>
        <w:t xml:space="preserve">, </w:t>
      </w:r>
      <w:r w:rsidR="00C8696C" w:rsidRPr="00C8696C">
        <w:rPr>
          <w:rFonts w:eastAsia="Times New Roman" w:cs="Times New Roman"/>
          <w:sz w:val="28"/>
          <w:szCs w:val="28"/>
          <w:lang w:eastAsia="es-MX"/>
        </w:rPr>
        <w:t>con est</w:t>
      </w:r>
      <w:r w:rsidR="00C8696C">
        <w:rPr>
          <w:rFonts w:eastAsia="Times New Roman" w:cs="Times New Roman"/>
          <w:sz w:val="28"/>
          <w:szCs w:val="28"/>
          <w:lang w:eastAsia="es-MX"/>
        </w:rPr>
        <w:t>a</w:t>
      </w:r>
      <w:r w:rsidR="00C8696C" w:rsidRPr="00C8696C">
        <w:rPr>
          <w:rFonts w:eastAsia="Times New Roman" w:cs="Times New Roman"/>
          <w:sz w:val="28"/>
          <w:szCs w:val="28"/>
          <w:lang w:eastAsia="es-MX"/>
        </w:rPr>
        <w:t xml:space="preserve"> </w:t>
      </w:r>
      <w:r w:rsidR="00C8696C">
        <w:rPr>
          <w:rFonts w:eastAsia="Times New Roman" w:cs="Times New Roman"/>
          <w:sz w:val="28"/>
          <w:szCs w:val="28"/>
          <w:lang w:eastAsia="es-MX"/>
        </w:rPr>
        <w:t xml:space="preserve">reforma </w:t>
      </w:r>
      <w:r w:rsidR="00C8696C" w:rsidRPr="00C8696C">
        <w:rPr>
          <w:rFonts w:eastAsia="Times New Roman" w:cs="Times New Roman"/>
          <w:sz w:val="28"/>
          <w:szCs w:val="28"/>
          <w:lang w:eastAsia="es-MX"/>
        </w:rPr>
        <w:t>pretendemos evitar la complicación</w:t>
      </w:r>
      <w:r w:rsidR="00C8696C">
        <w:rPr>
          <w:rFonts w:eastAsia="Times New Roman" w:cs="Times New Roman"/>
          <w:sz w:val="28"/>
          <w:szCs w:val="28"/>
          <w:lang w:eastAsia="es-MX"/>
        </w:rPr>
        <w:t xml:space="preserve"> en </w:t>
      </w:r>
      <w:r w:rsidR="00C8696C" w:rsidRPr="00C8696C">
        <w:rPr>
          <w:rFonts w:eastAsia="Times New Roman" w:cs="Times New Roman"/>
          <w:sz w:val="28"/>
          <w:szCs w:val="28"/>
          <w:lang w:eastAsia="es-MX"/>
        </w:rPr>
        <w:t xml:space="preserve"> el registro de las carpetas de investigación bajo este tipo </w:t>
      </w:r>
      <w:r w:rsidR="00C8696C">
        <w:rPr>
          <w:rFonts w:eastAsia="Times New Roman" w:cs="Times New Roman"/>
          <w:sz w:val="28"/>
          <w:szCs w:val="28"/>
          <w:lang w:eastAsia="es-MX"/>
        </w:rPr>
        <w:t xml:space="preserve">de delito y así </w:t>
      </w:r>
      <w:r w:rsidR="001D16FB">
        <w:rPr>
          <w:rFonts w:eastAsia="Times New Roman" w:cs="Times New Roman"/>
          <w:sz w:val="28"/>
          <w:szCs w:val="28"/>
          <w:lang w:eastAsia="es-MX"/>
        </w:rPr>
        <w:t>lograr una sanción más</w:t>
      </w:r>
      <w:r w:rsidR="00C8696C">
        <w:rPr>
          <w:rFonts w:eastAsia="Times New Roman" w:cs="Times New Roman"/>
          <w:sz w:val="28"/>
          <w:szCs w:val="28"/>
          <w:lang w:eastAsia="es-MX"/>
        </w:rPr>
        <w:t xml:space="preserve"> riguroso </w:t>
      </w:r>
      <w:r w:rsidR="001D16FB">
        <w:rPr>
          <w:rFonts w:eastAsia="Times New Roman" w:cs="Times New Roman"/>
          <w:sz w:val="28"/>
          <w:szCs w:val="28"/>
          <w:lang w:eastAsia="es-MX"/>
        </w:rPr>
        <w:t>pasando a un máximo de 65 años  en cualquier supuesto</w:t>
      </w:r>
      <w:r w:rsidR="001D16FB" w:rsidRPr="001D16FB">
        <w:rPr>
          <w:rFonts w:eastAsia="Times New Roman" w:cs="Times New Roman"/>
          <w:sz w:val="28"/>
          <w:szCs w:val="28"/>
          <w:lang w:eastAsia="es-MX"/>
        </w:rPr>
        <w:t xml:space="preserve"> que configur</w:t>
      </w:r>
      <w:r w:rsidR="001D16FB">
        <w:rPr>
          <w:rFonts w:eastAsia="Times New Roman" w:cs="Times New Roman"/>
          <w:sz w:val="28"/>
          <w:szCs w:val="28"/>
          <w:lang w:eastAsia="es-MX"/>
        </w:rPr>
        <w:t>e</w:t>
      </w:r>
      <w:r w:rsidR="001D16FB" w:rsidRPr="001D16FB">
        <w:rPr>
          <w:rFonts w:eastAsia="Times New Roman" w:cs="Times New Roman"/>
          <w:sz w:val="28"/>
          <w:szCs w:val="28"/>
          <w:lang w:eastAsia="es-MX"/>
        </w:rPr>
        <w:t xml:space="preserve"> las “razones de género”  que tipifican el delito de Feminicidio</w:t>
      </w:r>
      <w:r w:rsidR="00E02F3D">
        <w:rPr>
          <w:rFonts w:eastAsia="Times New Roman" w:cs="Times New Roman"/>
          <w:sz w:val="28"/>
          <w:szCs w:val="28"/>
          <w:lang w:eastAsia="es-MX"/>
        </w:rPr>
        <w:t>. Se trata de la muerte de una mujer y todo aquel que cometa este delito podrá recibir la pena máxima sin importar si existe parentesco o no.</w:t>
      </w:r>
    </w:p>
    <w:p w:rsidR="001D16FB" w:rsidRPr="001D16FB" w:rsidRDefault="001D16FB" w:rsidP="001D16FB">
      <w:pPr>
        <w:spacing w:after="0" w:line="360" w:lineRule="auto"/>
        <w:jc w:val="both"/>
        <w:textAlignment w:val="baseline"/>
        <w:rPr>
          <w:rFonts w:eastAsia="Times New Roman" w:cs="Times New Roman"/>
          <w:sz w:val="28"/>
          <w:szCs w:val="28"/>
          <w:lang w:eastAsia="es-MX"/>
        </w:rPr>
      </w:pPr>
    </w:p>
    <w:p w:rsidR="00E2656F" w:rsidRPr="007643A1" w:rsidRDefault="00E2656F" w:rsidP="00E2656F">
      <w:pPr>
        <w:pStyle w:val="NormalWeb"/>
        <w:shd w:val="clear" w:color="auto" w:fill="FFFFFF"/>
        <w:spacing w:before="0" w:beforeAutospacing="0" w:after="360" w:afterAutospacing="0" w:line="360" w:lineRule="auto"/>
        <w:jc w:val="both"/>
        <w:rPr>
          <w:rFonts w:asciiTheme="minorHAnsi" w:hAnsiTheme="minorHAnsi"/>
          <w:color w:val="000000"/>
          <w:sz w:val="28"/>
          <w:szCs w:val="28"/>
        </w:rPr>
      </w:pPr>
      <w:r w:rsidRPr="007643A1">
        <w:rPr>
          <w:rFonts w:asciiTheme="minorHAnsi" w:hAnsiTheme="minorHAnsi"/>
          <w:color w:val="000000"/>
          <w:sz w:val="28"/>
          <w:szCs w:val="28"/>
        </w:rPr>
        <w:t>La tipificación </w:t>
      </w:r>
      <w:r w:rsidRPr="007643A1">
        <w:rPr>
          <w:rStyle w:val="Textoennegrita"/>
          <w:rFonts w:asciiTheme="minorHAnsi" w:hAnsiTheme="minorHAnsi"/>
          <w:b w:val="0"/>
          <w:color w:val="000000"/>
          <w:sz w:val="28"/>
          <w:szCs w:val="28"/>
        </w:rPr>
        <w:t>delito de feminicidio en México</w:t>
      </w:r>
      <w:r w:rsidRPr="007643A1">
        <w:rPr>
          <w:rFonts w:asciiTheme="minorHAnsi" w:hAnsiTheme="minorHAnsi"/>
          <w:color w:val="000000"/>
          <w:sz w:val="28"/>
          <w:szCs w:val="28"/>
        </w:rPr>
        <w:t> inició en 2010. Los primeros estados en tipificarlo fueron Guerrero y la Ciudad de México. En 2012 se incluyó el</w:t>
      </w:r>
      <w:r w:rsidRPr="007643A1">
        <w:rPr>
          <w:rStyle w:val="Textoennegrita"/>
          <w:rFonts w:asciiTheme="minorHAnsi" w:hAnsiTheme="minorHAnsi"/>
          <w:color w:val="000000"/>
          <w:sz w:val="28"/>
          <w:szCs w:val="28"/>
        </w:rPr>
        <w:t> </w:t>
      </w:r>
      <w:r w:rsidRPr="007643A1">
        <w:rPr>
          <w:rStyle w:val="Textoennegrita"/>
          <w:rFonts w:asciiTheme="minorHAnsi" w:hAnsiTheme="minorHAnsi"/>
          <w:b w:val="0"/>
          <w:color w:val="000000"/>
          <w:sz w:val="28"/>
          <w:szCs w:val="28"/>
        </w:rPr>
        <w:t>feminicidio en el</w:t>
      </w:r>
      <w:r w:rsidRPr="007643A1">
        <w:rPr>
          <w:rStyle w:val="Textoennegrita"/>
          <w:rFonts w:asciiTheme="minorHAnsi" w:hAnsiTheme="minorHAnsi"/>
          <w:color w:val="000000"/>
          <w:sz w:val="28"/>
          <w:szCs w:val="28"/>
        </w:rPr>
        <w:t xml:space="preserve"> </w:t>
      </w:r>
      <w:r w:rsidRPr="007643A1">
        <w:rPr>
          <w:rStyle w:val="Textoennegrita"/>
          <w:rFonts w:asciiTheme="minorHAnsi" w:hAnsiTheme="minorHAnsi"/>
          <w:b w:val="0"/>
          <w:color w:val="000000"/>
          <w:sz w:val="28"/>
          <w:szCs w:val="28"/>
        </w:rPr>
        <w:t>Código Penal Federa</w:t>
      </w:r>
      <w:r w:rsidRPr="007643A1">
        <w:rPr>
          <w:rFonts w:asciiTheme="minorHAnsi" w:hAnsiTheme="minorHAnsi"/>
          <w:b/>
          <w:color w:val="000000"/>
          <w:sz w:val="28"/>
          <w:szCs w:val="28"/>
        </w:rPr>
        <w:t>l.</w:t>
      </w:r>
      <w:r w:rsidRPr="007643A1">
        <w:rPr>
          <w:rFonts w:asciiTheme="minorHAnsi" w:hAnsiTheme="minorHAnsi"/>
          <w:color w:val="000000"/>
          <w:sz w:val="28"/>
          <w:szCs w:val="28"/>
        </w:rPr>
        <w:t xml:space="preserve"> En el caso de nuestro Estado fue hasta el 2014 cuando se volvió una realidad, misma que a la fecha seguimos trabajando para poder brindar a los jueces las herramientas suficientes para aplicar penas justas y suficientes para el castigo de los agresores.</w:t>
      </w:r>
    </w:p>
    <w:p w:rsidR="00E2656F" w:rsidRPr="007643A1" w:rsidRDefault="00E2656F" w:rsidP="00E2656F">
      <w:pPr>
        <w:shd w:val="clear" w:color="auto" w:fill="FFFFFF"/>
        <w:spacing w:after="360" w:line="360" w:lineRule="auto"/>
        <w:jc w:val="both"/>
        <w:rPr>
          <w:rFonts w:eastAsia="Times New Roman" w:cs="Times New Roman"/>
          <w:sz w:val="28"/>
          <w:szCs w:val="28"/>
          <w:lang w:eastAsia="es-MX"/>
        </w:rPr>
      </w:pPr>
      <w:r w:rsidRPr="007643A1">
        <w:rPr>
          <w:rFonts w:eastAsia="Times New Roman" w:cs="Times New Roman"/>
          <w:sz w:val="28"/>
          <w:szCs w:val="28"/>
          <w:lang w:eastAsia="es-MX"/>
        </w:rPr>
        <w:lastRenderedPageBreak/>
        <w:t>Un </w:t>
      </w:r>
      <w:hyperlink r:id="rId8" w:tgtFrame="_blank" w:history="1">
        <w:r w:rsidRPr="007643A1">
          <w:rPr>
            <w:rFonts w:eastAsia="Times New Roman" w:cs="Times New Roman"/>
            <w:sz w:val="28"/>
            <w:szCs w:val="28"/>
            <w:lang w:eastAsia="es-MX"/>
          </w:rPr>
          <w:t xml:space="preserve">informe del </w:t>
        </w:r>
        <w:r w:rsidRPr="007643A1">
          <w:rPr>
            <w:rFonts w:eastAsia="Times New Roman" w:cs="Times New Roman"/>
            <w:bCs/>
            <w:sz w:val="28"/>
            <w:szCs w:val="28"/>
            <w:lang w:eastAsia="es-MX"/>
          </w:rPr>
          <w:t>Secretariado Ejecutivo del Sistema Nacional de Seguridad Pública (SESNSP)</w:t>
        </w:r>
      </w:hyperlink>
      <w:r w:rsidRPr="007643A1">
        <w:rPr>
          <w:rFonts w:eastAsia="Times New Roman" w:cs="Times New Roman"/>
          <w:sz w:val="28"/>
          <w:szCs w:val="28"/>
          <w:lang w:eastAsia="es-MX"/>
        </w:rPr>
        <w:t xml:space="preserve"> sobre las estadísticas de feminicidios en México en 2019, señala lo siguiente: que en el año 2014 se dieron 411 feminicidios, el 2019 se cerró con la cantidad de 976, vemos como en 5 años en lugar de disminuir estas cifras fueron aumentando alarmantemente. Para el caso de las entidades federativas Yucatán cerro con 3  colocándonos en el lugar 31, para lo cual la tasa </w:t>
      </w:r>
      <w:r w:rsidR="00BB4892">
        <w:rPr>
          <w:rFonts w:eastAsia="Times New Roman" w:cs="Times New Roman"/>
          <w:sz w:val="28"/>
          <w:szCs w:val="28"/>
          <w:lang w:eastAsia="es-MX"/>
        </w:rPr>
        <w:t xml:space="preserve">promedio nacional </w:t>
      </w:r>
      <w:r w:rsidRPr="007643A1">
        <w:rPr>
          <w:rFonts w:eastAsia="Times New Roman" w:cs="Times New Roman"/>
          <w:sz w:val="28"/>
          <w:szCs w:val="28"/>
          <w:lang w:eastAsia="es-MX"/>
        </w:rPr>
        <w:t xml:space="preserve"> fue de 1.51 feminicidios por cada 100 mil mujeres, por lo cual Yucatán ocupo el lugar 32, ósea con el 0.26, muy por debajo de la media nacional, pero aun así, este porcentaje en el país y en el estado deben reducir en su totalidad hasta llegar a 0, eso sí será motivo de celebración, ya que ese 0.26% afecta a mujeres, duele a la sociedad, porque aún Yucatán sea el Estado más Seguro del País, ningún ciudadano y mucho menos ni una sola mujer debe morir a causa de la violencia que se ha generado a lo largo de la historia de la sociedad patriarca en el  que vivimos. </w:t>
      </w:r>
    </w:p>
    <w:p w:rsidR="00E2656F" w:rsidRPr="007643A1" w:rsidRDefault="00E2656F" w:rsidP="00E2656F">
      <w:pPr>
        <w:shd w:val="clear" w:color="auto" w:fill="FFFFFF"/>
        <w:spacing w:after="360" w:line="360" w:lineRule="auto"/>
        <w:jc w:val="both"/>
        <w:rPr>
          <w:rFonts w:eastAsia="Times New Roman" w:cs="Times New Roman"/>
          <w:sz w:val="28"/>
          <w:szCs w:val="28"/>
          <w:lang w:eastAsia="es-MX"/>
        </w:rPr>
      </w:pPr>
      <w:r w:rsidRPr="007643A1">
        <w:rPr>
          <w:rFonts w:eastAsia="Times New Roman" w:cs="Times New Roman"/>
          <w:sz w:val="28"/>
          <w:szCs w:val="28"/>
          <w:lang w:eastAsia="es-MX"/>
        </w:rPr>
        <w:t xml:space="preserve">Para el caso de abuso sexual en personas menores de quince años, se tiene la necesidad de aumentar su penalidad, ya que este delito vulnera y afecta el desarrollo personal de la víctima, además que ataca el fin inmediato de todo precepto jurídico, el cual es la dignidad humana, no permitamos que esto afecta a nuestros menores, </w:t>
      </w:r>
      <w:r w:rsidR="00767F59">
        <w:rPr>
          <w:rFonts w:eastAsia="Times New Roman" w:cs="Times New Roman"/>
          <w:sz w:val="28"/>
          <w:szCs w:val="28"/>
          <w:lang w:eastAsia="es-MX"/>
        </w:rPr>
        <w:t>protejámoslos</w:t>
      </w:r>
      <w:r w:rsidRPr="007643A1">
        <w:rPr>
          <w:rFonts w:eastAsia="Times New Roman" w:cs="Times New Roman"/>
          <w:sz w:val="28"/>
          <w:szCs w:val="28"/>
          <w:lang w:eastAsia="es-MX"/>
        </w:rPr>
        <w:t xml:space="preserve"> y brindemos herramientas suficientes.</w:t>
      </w:r>
    </w:p>
    <w:p w:rsidR="00E2656F" w:rsidRPr="007643A1" w:rsidRDefault="00E2656F" w:rsidP="00E2656F">
      <w:pPr>
        <w:shd w:val="clear" w:color="auto" w:fill="FFFFFF"/>
        <w:spacing w:after="360" w:line="360" w:lineRule="auto"/>
        <w:jc w:val="both"/>
        <w:rPr>
          <w:rFonts w:eastAsia="Times New Roman" w:cs="Times New Roman"/>
          <w:sz w:val="28"/>
          <w:szCs w:val="28"/>
          <w:lang w:eastAsia="es-MX"/>
        </w:rPr>
      </w:pPr>
      <w:r w:rsidRPr="007643A1">
        <w:rPr>
          <w:rFonts w:eastAsia="Times New Roman" w:cs="Times New Roman"/>
          <w:sz w:val="28"/>
          <w:szCs w:val="28"/>
          <w:lang w:eastAsia="es-MX"/>
        </w:rPr>
        <w:lastRenderedPageBreak/>
        <w:t>Es por ello que compañeras y compañeros, les hago un llamado a buscar soluciones, miles de mujeres estamos desesperanzadas, pero la rabia colectiva no puede quedarse en aceptar gestos simbólicos de un Presidente de la Nación que se preocupa más por que no le pinten las par</w:t>
      </w:r>
      <w:r w:rsidR="00BB4892">
        <w:rPr>
          <w:rFonts w:eastAsia="Times New Roman" w:cs="Times New Roman"/>
          <w:sz w:val="28"/>
          <w:szCs w:val="28"/>
          <w:lang w:eastAsia="es-MX"/>
        </w:rPr>
        <w:t>ed</w:t>
      </w:r>
      <w:r w:rsidRPr="007643A1">
        <w:rPr>
          <w:rFonts w:eastAsia="Times New Roman" w:cs="Times New Roman"/>
          <w:sz w:val="28"/>
          <w:szCs w:val="28"/>
          <w:lang w:eastAsia="es-MX"/>
        </w:rPr>
        <w:t>es del Palacio Nacional en lugar de preocuparse y ocuparse en realidad de este problema</w:t>
      </w:r>
      <w:r w:rsidR="00BB4892">
        <w:rPr>
          <w:rFonts w:eastAsia="Times New Roman" w:cs="Times New Roman"/>
          <w:sz w:val="28"/>
          <w:szCs w:val="28"/>
          <w:lang w:eastAsia="es-MX"/>
        </w:rPr>
        <w:t>, una Secretarí</w:t>
      </w:r>
      <w:r w:rsidRPr="007643A1">
        <w:rPr>
          <w:rFonts w:eastAsia="Times New Roman" w:cs="Times New Roman"/>
          <w:sz w:val="28"/>
          <w:szCs w:val="28"/>
          <w:lang w:eastAsia="es-MX"/>
        </w:rPr>
        <w:t xml:space="preserve">a de la Mujer que se queda callada ante los atropellos que se viven todos los días en la Entidad, que sigue sin proponer algo real y contundente para frenar </w:t>
      </w:r>
      <w:r w:rsidR="00FC5A43">
        <w:rPr>
          <w:rFonts w:eastAsia="Times New Roman" w:cs="Times New Roman"/>
          <w:sz w:val="28"/>
          <w:szCs w:val="28"/>
          <w:lang w:eastAsia="es-MX"/>
        </w:rPr>
        <w:t>la</w:t>
      </w:r>
      <w:r w:rsidRPr="007643A1">
        <w:rPr>
          <w:rFonts w:eastAsia="Times New Roman" w:cs="Times New Roman"/>
          <w:sz w:val="28"/>
          <w:szCs w:val="28"/>
          <w:lang w:eastAsia="es-MX"/>
        </w:rPr>
        <w:t xml:space="preserve"> violencia en razón de género. Que esta frustración social que nos invade de rabia, se debe conducir a algo tangible y detener esta violencia </w:t>
      </w:r>
      <w:proofErr w:type="spellStart"/>
      <w:r w:rsidRPr="007643A1">
        <w:rPr>
          <w:rFonts w:eastAsia="Times New Roman" w:cs="Times New Roman"/>
          <w:sz w:val="28"/>
          <w:szCs w:val="28"/>
          <w:lang w:eastAsia="es-MX"/>
        </w:rPr>
        <w:t>feminicida</w:t>
      </w:r>
      <w:proofErr w:type="spellEnd"/>
      <w:r w:rsidRPr="007643A1">
        <w:rPr>
          <w:rFonts w:eastAsia="Times New Roman" w:cs="Times New Roman"/>
          <w:sz w:val="28"/>
          <w:szCs w:val="28"/>
          <w:lang w:eastAsia="es-MX"/>
        </w:rPr>
        <w:t>. Nosotras las Diputadas de esta Legislatura estamos convencidas</w:t>
      </w:r>
      <w:r w:rsidR="00294D21">
        <w:rPr>
          <w:rFonts w:eastAsia="Times New Roman" w:cs="Times New Roman"/>
          <w:sz w:val="28"/>
          <w:szCs w:val="28"/>
          <w:lang w:eastAsia="es-MX"/>
        </w:rPr>
        <w:t xml:space="preserve"> de un avance para frenar estas situaciones de violencia</w:t>
      </w:r>
      <w:r w:rsidRPr="007643A1">
        <w:rPr>
          <w:rFonts w:eastAsia="Times New Roman" w:cs="Times New Roman"/>
          <w:sz w:val="28"/>
          <w:szCs w:val="28"/>
          <w:lang w:eastAsia="es-MX"/>
        </w:rPr>
        <w:t xml:space="preserve"> y sé que muchos más igual lo están, comencemos con este gran cambio. </w:t>
      </w:r>
    </w:p>
    <w:p w:rsidR="00C2600C" w:rsidRPr="007643A1" w:rsidRDefault="00C2600C" w:rsidP="00A34B55">
      <w:pPr>
        <w:spacing w:line="360" w:lineRule="auto"/>
        <w:ind w:firstLine="708"/>
        <w:jc w:val="both"/>
        <w:rPr>
          <w:rFonts w:cs="Arial"/>
          <w:sz w:val="28"/>
          <w:szCs w:val="28"/>
        </w:rPr>
      </w:pPr>
      <w:r w:rsidRPr="007643A1">
        <w:rPr>
          <w:rFonts w:cs="Arial"/>
          <w:sz w:val="28"/>
          <w:szCs w:val="28"/>
        </w:rPr>
        <w:t>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w:t>
      </w:r>
      <w:r w:rsidR="00E2656F" w:rsidRPr="007643A1">
        <w:rPr>
          <w:rFonts w:cs="Arial"/>
          <w:sz w:val="28"/>
          <w:szCs w:val="28"/>
        </w:rPr>
        <w:t>n, presento ante esta Soberanía  el proyecto de decreto por el que se reforman y derogan diversas disposiciones</w:t>
      </w:r>
      <w:r w:rsidR="000652AF" w:rsidRPr="007643A1">
        <w:rPr>
          <w:rFonts w:cs="Arial"/>
          <w:sz w:val="28"/>
          <w:szCs w:val="28"/>
        </w:rPr>
        <w:t xml:space="preserve"> </w:t>
      </w:r>
      <w:r w:rsidR="002F3C29" w:rsidRPr="007643A1">
        <w:rPr>
          <w:rFonts w:cs="Arial"/>
          <w:sz w:val="28"/>
          <w:szCs w:val="28"/>
        </w:rPr>
        <w:t>al Código Pe</w:t>
      </w:r>
      <w:r w:rsidR="00607FD4" w:rsidRPr="007643A1">
        <w:rPr>
          <w:rFonts w:cs="Arial"/>
          <w:sz w:val="28"/>
          <w:szCs w:val="28"/>
        </w:rPr>
        <w:t xml:space="preserve">nal </w:t>
      </w:r>
      <w:r w:rsidR="000652AF" w:rsidRPr="007643A1">
        <w:rPr>
          <w:rFonts w:cs="Arial"/>
          <w:sz w:val="28"/>
          <w:szCs w:val="28"/>
        </w:rPr>
        <w:t>del Estado de Yucatán</w:t>
      </w:r>
      <w:r w:rsidR="00E2656F" w:rsidRPr="007643A1">
        <w:rPr>
          <w:rFonts w:cs="Arial"/>
          <w:sz w:val="28"/>
          <w:szCs w:val="28"/>
        </w:rPr>
        <w:t>, en materia de Femincidios y Abuso Sexual</w:t>
      </w:r>
      <w:r w:rsidRPr="007643A1">
        <w:rPr>
          <w:rFonts w:cs="Arial"/>
          <w:sz w:val="28"/>
          <w:szCs w:val="28"/>
        </w:rPr>
        <w:t>, de conformidad con el siguiente proyecto de:</w:t>
      </w:r>
    </w:p>
    <w:p w:rsidR="00C2600C" w:rsidRPr="007643A1" w:rsidRDefault="00C2600C" w:rsidP="00C2600C">
      <w:pPr>
        <w:jc w:val="both"/>
        <w:rPr>
          <w:rFonts w:cs="Arial"/>
          <w:b/>
          <w:sz w:val="28"/>
          <w:szCs w:val="28"/>
        </w:rPr>
      </w:pPr>
    </w:p>
    <w:p w:rsidR="00E2656F" w:rsidRPr="007643A1" w:rsidRDefault="00E2656F" w:rsidP="00E2656F">
      <w:pPr>
        <w:spacing w:line="360" w:lineRule="auto"/>
        <w:jc w:val="both"/>
        <w:rPr>
          <w:rFonts w:cs="Arial"/>
          <w:b/>
          <w:sz w:val="28"/>
          <w:szCs w:val="28"/>
        </w:rPr>
      </w:pPr>
      <w:r w:rsidRPr="007643A1">
        <w:rPr>
          <w:rFonts w:cs="Arial"/>
          <w:b/>
          <w:sz w:val="28"/>
          <w:szCs w:val="28"/>
        </w:rPr>
        <w:lastRenderedPageBreak/>
        <w:t>PROYECTO DE DECRETO POR EL QUE SE REFORMAN Y DEROGAN DIVERSAS DISPOSICIONES AL CÓDIGO PENAL DEL ESTADO DE YUCATÁN, EN MATERIA DE FEMINICIDIO</w:t>
      </w:r>
      <w:r w:rsidRPr="007643A1">
        <w:rPr>
          <w:sz w:val="28"/>
          <w:szCs w:val="28"/>
        </w:rPr>
        <w:t xml:space="preserve"> </w:t>
      </w:r>
      <w:r w:rsidRPr="007643A1">
        <w:rPr>
          <w:rFonts w:cs="Arial"/>
          <w:b/>
          <w:sz w:val="28"/>
          <w:szCs w:val="28"/>
        </w:rPr>
        <w:t xml:space="preserve">Y ABUSO SEXUAL </w:t>
      </w:r>
    </w:p>
    <w:p w:rsidR="00054DAD" w:rsidRPr="007643A1" w:rsidRDefault="00054DAD" w:rsidP="00E2656F">
      <w:pPr>
        <w:jc w:val="center"/>
        <w:rPr>
          <w:rFonts w:cs="Arial"/>
          <w:b/>
          <w:sz w:val="28"/>
          <w:szCs w:val="28"/>
        </w:rPr>
      </w:pPr>
    </w:p>
    <w:p w:rsidR="00E2656F" w:rsidRPr="007643A1" w:rsidRDefault="00E2656F" w:rsidP="00E2656F">
      <w:pPr>
        <w:jc w:val="center"/>
        <w:rPr>
          <w:rFonts w:cs="Arial"/>
          <w:b/>
          <w:sz w:val="28"/>
          <w:szCs w:val="28"/>
        </w:rPr>
      </w:pPr>
      <w:r w:rsidRPr="007643A1">
        <w:rPr>
          <w:rFonts w:cs="Arial"/>
          <w:b/>
          <w:sz w:val="28"/>
          <w:szCs w:val="28"/>
        </w:rPr>
        <w:t>DECRETO</w:t>
      </w:r>
    </w:p>
    <w:p w:rsidR="00E2656F" w:rsidRPr="007643A1" w:rsidRDefault="00E2656F" w:rsidP="00E2656F">
      <w:pPr>
        <w:jc w:val="both"/>
        <w:rPr>
          <w:rFonts w:cs="Arial"/>
          <w:b/>
          <w:sz w:val="28"/>
          <w:szCs w:val="28"/>
        </w:rPr>
      </w:pPr>
    </w:p>
    <w:p w:rsidR="00E2656F" w:rsidRPr="007643A1" w:rsidRDefault="00E2656F" w:rsidP="00E2656F">
      <w:pPr>
        <w:jc w:val="both"/>
        <w:rPr>
          <w:rFonts w:cs="Arial"/>
          <w:sz w:val="28"/>
          <w:szCs w:val="28"/>
        </w:rPr>
      </w:pPr>
      <w:r w:rsidRPr="007643A1">
        <w:rPr>
          <w:rFonts w:cs="Arial"/>
          <w:b/>
          <w:sz w:val="28"/>
          <w:szCs w:val="28"/>
        </w:rPr>
        <w:t xml:space="preserve">Artículo Único. Se reforman: </w:t>
      </w:r>
      <w:r w:rsidRPr="007643A1">
        <w:rPr>
          <w:rFonts w:cs="Arial"/>
          <w:sz w:val="28"/>
          <w:szCs w:val="28"/>
        </w:rPr>
        <w:t xml:space="preserve">los artículos 29, 310, 394 </w:t>
      </w:r>
      <w:proofErr w:type="spellStart"/>
      <w:r w:rsidRPr="007643A1">
        <w:rPr>
          <w:rFonts w:cs="Arial"/>
          <w:sz w:val="28"/>
          <w:szCs w:val="28"/>
        </w:rPr>
        <w:t>Quinquies</w:t>
      </w:r>
      <w:proofErr w:type="spellEnd"/>
      <w:r w:rsidRPr="007643A1">
        <w:rPr>
          <w:rFonts w:cs="Arial"/>
          <w:sz w:val="28"/>
          <w:szCs w:val="28"/>
        </w:rPr>
        <w:t xml:space="preserve"> y 394 </w:t>
      </w:r>
      <w:proofErr w:type="spellStart"/>
      <w:r w:rsidRPr="007643A1">
        <w:rPr>
          <w:rFonts w:cs="Arial"/>
          <w:sz w:val="28"/>
          <w:szCs w:val="28"/>
        </w:rPr>
        <w:t>Sexies</w:t>
      </w:r>
      <w:proofErr w:type="spellEnd"/>
      <w:r w:rsidRPr="007643A1">
        <w:rPr>
          <w:rFonts w:cs="Arial"/>
          <w:sz w:val="28"/>
          <w:szCs w:val="28"/>
        </w:rPr>
        <w:t xml:space="preserve">; y </w:t>
      </w:r>
      <w:r w:rsidRPr="007643A1">
        <w:rPr>
          <w:rFonts w:cs="Arial"/>
          <w:b/>
          <w:sz w:val="28"/>
          <w:szCs w:val="28"/>
        </w:rPr>
        <w:t>se deroga:</w:t>
      </w:r>
      <w:r w:rsidRPr="007643A1">
        <w:rPr>
          <w:rFonts w:cs="Arial"/>
          <w:sz w:val="28"/>
          <w:szCs w:val="28"/>
        </w:rPr>
        <w:t xml:space="preserve"> el antepenúltimo párrafo del artículo 394 </w:t>
      </w:r>
      <w:proofErr w:type="spellStart"/>
      <w:r w:rsidRPr="007643A1">
        <w:rPr>
          <w:rFonts w:cs="Arial"/>
          <w:sz w:val="28"/>
          <w:szCs w:val="28"/>
        </w:rPr>
        <w:t>Quinquies</w:t>
      </w:r>
      <w:proofErr w:type="spellEnd"/>
      <w:r w:rsidRPr="007643A1">
        <w:rPr>
          <w:rFonts w:cs="Arial"/>
          <w:sz w:val="28"/>
          <w:szCs w:val="28"/>
        </w:rPr>
        <w:t>; todos del Código Penal del Estado De Yucatán, para quedar como sigue:</w:t>
      </w:r>
    </w:p>
    <w:p w:rsidR="00E2656F" w:rsidRPr="007643A1" w:rsidRDefault="00E2656F" w:rsidP="00E2656F">
      <w:pPr>
        <w:jc w:val="both"/>
        <w:rPr>
          <w:sz w:val="28"/>
          <w:szCs w:val="28"/>
        </w:rPr>
      </w:pPr>
    </w:p>
    <w:p w:rsidR="00E2656F" w:rsidRPr="007643A1" w:rsidRDefault="00E2656F" w:rsidP="00E2656F">
      <w:pPr>
        <w:spacing w:line="360" w:lineRule="auto"/>
        <w:jc w:val="both"/>
        <w:rPr>
          <w:rFonts w:cs="Arial"/>
          <w:sz w:val="28"/>
          <w:szCs w:val="28"/>
        </w:rPr>
      </w:pPr>
      <w:r w:rsidRPr="007643A1">
        <w:rPr>
          <w:rFonts w:cs="Arial"/>
          <w:b/>
          <w:sz w:val="28"/>
          <w:szCs w:val="28"/>
        </w:rPr>
        <w:t xml:space="preserve">Artículo 29.- </w:t>
      </w:r>
      <w:r w:rsidRPr="007643A1">
        <w:rPr>
          <w:rFonts w:cs="Arial"/>
          <w:sz w:val="28"/>
          <w:szCs w:val="28"/>
        </w:rPr>
        <w:t xml:space="preserve">La prisión consiste en la pena privativa de la libertad personal. Su duración no será menor de tres meses ni mayor de </w:t>
      </w:r>
      <w:r w:rsidRPr="007643A1">
        <w:rPr>
          <w:rFonts w:cs="Arial"/>
          <w:b/>
          <w:sz w:val="28"/>
          <w:szCs w:val="28"/>
        </w:rPr>
        <w:t>sesenta y cinco años</w:t>
      </w:r>
      <w:r w:rsidRPr="007643A1">
        <w:rPr>
          <w:rFonts w:cs="Arial"/>
          <w:sz w:val="28"/>
          <w:szCs w:val="28"/>
        </w:rPr>
        <w:t xml:space="preserve">, salvo los casos de excepción previstos en las disposiciones legales aplicables para la pena mínima. Se extinguirá en los centros penitenciarios, de conformidad con la legislación en la materia y ajustándose a la resolución judicial respectiva. </w:t>
      </w:r>
    </w:p>
    <w:p w:rsidR="00E2656F" w:rsidRPr="007643A1" w:rsidRDefault="00E2656F" w:rsidP="00E2656F">
      <w:pPr>
        <w:spacing w:line="360" w:lineRule="auto"/>
        <w:jc w:val="both"/>
        <w:rPr>
          <w:rFonts w:cs="Arial"/>
          <w:b/>
          <w:sz w:val="28"/>
          <w:szCs w:val="28"/>
        </w:rPr>
      </w:pPr>
      <w:r w:rsidRPr="007643A1">
        <w:rPr>
          <w:rFonts w:cs="Arial"/>
          <w:b/>
          <w:sz w:val="28"/>
          <w:szCs w:val="28"/>
        </w:rPr>
        <w:t>…</w:t>
      </w:r>
    </w:p>
    <w:p w:rsidR="00E2656F" w:rsidRPr="007643A1" w:rsidRDefault="00E2656F" w:rsidP="00E2656F">
      <w:pPr>
        <w:spacing w:line="360" w:lineRule="auto"/>
        <w:jc w:val="both"/>
        <w:rPr>
          <w:rFonts w:cs="Arial"/>
          <w:sz w:val="28"/>
          <w:szCs w:val="28"/>
        </w:rPr>
      </w:pPr>
      <w:r w:rsidRPr="007643A1">
        <w:rPr>
          <w:rFonts w:cs="Arial"/>
          <w:b/>
          <w:sz w:val="28"/>
          <w:szCs w:val="28"/>
        </w:rPr>
        <w:t>Artículo 310.-</w:t>
      </w:r>
      <w:r w:rsidRPr="007643A1">
        <w:rPr>
          <w:rFonts w:cs="Arial"/>
          <w:sz w:val="28"/>
          <w:szCs w:val="28"/>
        </w:rPr>
        <w:t xml:space="preserve"> A quien cometa el delito de abuso sexual en una persona menor de quince años de edad o en persona que no tenga la capacidad de comprender el significado del hecho, aun con su consentimiento, o que por cualquier causa no pueda resistirlo o la obligue a ejecutarlo en sí o en otra </w:t>
      </w:r>
      <w:r w:rsidRPr="007643A1">
        <w:rPr>
          <w:rFonts w:cs="Arial"/>
          <w:sz w:val="28"/>
          <w:szCs w:val="28"/>
        </w:rPr>
        <w:lastRenderedPageBreak/>
        <w:t xml:space="preserve">persona, se le impondrá una pena de </w:t>
      </w:r>
      <w:r w:rsidRPr="007643A1">
        <w:rPr>
          <w:rFonts w:cs="Arial"/>
          <w:b/>
          <w:sz w:val="28"/>
          <w:szCs w:val="28"/>
        </w:rPr>
        <w:t>diez a dieciocho</w:t>
      </w:r>
      <w:r w:rsidRPr="007643A1">
        <w:rPr>
          <w:rFonts w:cs="Arial"/>
          <w:sz w:val="28"/>
          <w:szCs w:val="28"/>
        </w:rPr>
        <w:t xml:space="preserve"> años de prisión y de cuatrocientos a dos mil quinientos días-multa. Si se hiciere uso de la violencia física o psicológica, la sanción se aumentará hasta en una mitad. Este delito se perseguirá de oficio.</w:t>
      </w:r>
    </w:p>
    <w:p w:rsidR="00E2656F" w:rsidRPr="007643A1" w:rsidRDefault="00E2656F" w:rsidP="00E2656F">
      <w:pPr>
        <w:rPr>
          <w:rFonts w:eastAsia="Calibri" w:cs="Arial"/>
          <w:b/>
          <w:bCs/>
          <w:sz w:val="28"/>
          <w:szCs w:val="28"/>
        </w:rPr>
      </w:pPr>
      <w:r w:rsidRPr="007643A1">
        <w:rPr>
          <w:rFonts w:eastAsia="Calibri" w:cs="Arial"/>
          <w:b/>
          <w:bCs/>
          <w:sz w:val="28"/>
          <w:szCs w:val="28"/>
        </w:rPr>
        <w:t xml:space="preserve">Artículo 394 </w:t>
      </w:r>
      <w:proofErr w:type="spellStart"/>
      <w:proofErr w:type="gramStart"/>
      <w:r w:rsidRPr="007643A1">
        <w:rPr>
          <w:rFonts w:eastAsia="Calibri" w:cs="Arial"/>
          <w:b/>
          <w:bCs/>
          <w:sz w:val="28"/>
          <w:szCs w:val="28"/>
        </w:rPr>
        <w:t>Quinquies</w:t>
      </w:r>
      <w:proofErr w:type="spellEnd"/>
      <w:r w:rsidRPr="007643A1">
        <w:rPr>
          <w:rFonts w:eastAsia="Calibri" w:cs="Arial"/>
          <w:b/>
          <w:bCs/>
          <w:sz w:val="28"/>
          <w:szCs w:val="28"/>
        </w:rPr>
        <w:t>.-</w:t>
      </w:r>
      <w:proofErr w:type="gramEnd"/>
      <w:r w:rsidRPr="007643A1">
        <w:rPr>
          <w:rFonts w:eastAsia="Calibri" w:cs="Arial"/>
          <w:b/>
          <w:bCs/>
          <w:sz w:val="28"/>
          <w:szCs w:val="28"/>
        </w:rPr>
        <w:t xml:space="preserve"> …</w:t>
      </w:r>
    </w:p>
    <w:p w:rsidR="00E2656F" w:rsidRPr="007643A1" w:rsidRDefault="00E2656F" w:rsidP="00E2656F">
      <w:pPr>
        <w:rPr>
          <w:rFonts w:eastAsia="Calibri" w:cs="Arial"/>
          <w:b/>
          <w:bCs/>
          <w:sz w:val="28"/>
          <w:szCs w:val="28"/>
        </w:rPr>
      </w:pPr>
    </w:p>
    <w:p w:rsidR="00E2656F" w:rsidRPr="007643A1" w:rsidRDefault="00E2656F" w:rsidP="00E2656F">
      <w:pPr>
        <w:rPr>
          <w:rFonts w:eastAsia="Calibri" w:cs="Arial"/>
          <w:b/>
          <w:bCs/>
          <w:sz w:val="28"/>
          <w:szCs w:val="28"/>
        </w:rPr>
      </w:pPr>
      <w:r w:rsidRPr="007643A1">
        <w:rPr>
          <w:rFonts w:eastAsia="Calibri" w:cs="Arial"/>
          <w:b/>
          <w:bCs/>
          <w:sz w:val="28"/>
          <w:szCs w:val="28"/>
        </w:rPr>
        <w:t>I. al VIII. …</w:t>
      </w:r>
    </w:p>
    <w:p w:rsidR="00E2656F" w:rsidRPr="007643A1" w:rsidRDefault="00E2656F" w:rsidP="00E2656F">
      <w:pPr>
        <w:rPr>
          <w:sz w:val="28"/>
          <w:szCs w:val="28"/>
        </w:rPr>
      </w:pPr>
    </w:p>
    <w:p w:rsidR="00E2656F" w:rsidRDefault="00E2656F" w:rsidP="00E2656F">
      <w:pPr>
        <w:spacing w:line="360" w:lineRule="auto"/>
        <w:jc w:val="both"/>
        <w:rPr>
          <w:rFonts w:cs="Arial"/>
          <w:sz w:val="28"/>
          <w:szCs w:val="28"/>
        </w:rPr>
      </w:pPr>
      <w:r w:rsidRPr="007643A1">
        <w:rPr>
          <w:rFonts w:cs="Arial"/>
          <w:sz w:val="28"/>
          <w:szCs w:val="28"/>
        </w:rPr>
        <w:t xml:space="preserve"> A quien cometa el delito de feminicidio se le impondrán de </w:t>
      </w:r>
      <w:r w:rsidRPr="007643A1">
        <w:rPr>
          <w:rFonts w:cs="Arial"/>
          <w:b/>
          <w:sz w:val="28"/>
          <w:szCs w:val="28"/>
        </w:rPr>
        <w:t>cuarenta y cinco</w:t>
      </w:r>
      <w:r w:rsidRPr="007643A1">
        <w:rPr>
          <w:rFonts w:cs="Arial"/>
          <w:sz w:val="28"/>
          <w:szCs w:val="28"/>
        </w:rPr>
        <w:t xml:space="preserve"> a </w:t>
      </w:r>
      <w:r w:rsidRPr="007643A1">
        <w:rPr>
          <w:rFonts w:cs="Arial"/>
          <w:b/>
          <w:sz w:val="28"/>
          <w:szCs w:val="28"/>
        </w:rPr>
        <w:t>sesenta y cinco</w:t>
      </w:r>
      <w:r w:rsidRPr="007643A1">
        <w:rPr>
          <w:rFonts w:cs="Arial"/>
          <w:sz w:val="28"/>
          <w:szCs w:val="28"/>
        </w:rPr>
        <w:t xml:space="preserve"> </w:t>
      </w:r>
      <w:r w:rsidRPr="007643A1">
        <w:rPr>
          <w:rFonts w:cs="Arial"/>
          <w:b/>
          <w:sz w:val="28"/>
          <w:szCs w:val="28"/>
        </w:rPr>
        <w:t>años</w:t>
      </w:r>
      <w:r w:rsidRPr="007643A1">
        <w:rPr>
          <w:rFonts w:cs="Arial"/>
          <w:sz w:val="28"/>
          <w:szCs w:val="28"/>
        </w:rPr>
        <w:t xml:space="preserve"> de prisión y de mil quinientos a dos mil quinientos días- multa.</w:t>
      </w:r>
    </w:p>
    <w:p w:rsidR="00E2656F" w:rsidRPr="007643A1" w:rsidRDefault="00B36611" w:rsidP="00E2656F">
      <w:pPr>
        <w:spacing w:beforeAutospacing="1" w:afterAutospacing="1" w:line="360" w:lineRule="auto"/>
        <w:jc w:val="both"/>
        <w:rPr>
          <w:rFonts w:cs="Arial"/>
          <w:sz w:val="28"/>
          <w:szCs w:val="28"/>
          <w:lang w:val="es-ES_tradnl" w:eastAsia="es-ES_tradnl"/>
        </w:rPr>
      </w:pPr>
      <w:r>
        <w:rPr>
          <w:rFonts w:cs="Arial"/>
          <w:sz w:val="28"/>
          <w:szCs w:val="28"/>
          <w:lang w:val="es-ES_tradnl" w:eastAsia="es-ES_tradnl"/>
        </w:rPr>
        <w:t>…</w:t>
      </w:r>
    </w:p>
    <w:p w:rsidR="00E2656F" w:rsidRPr="007643A1" w:rsidRDefault="00B36611" w:rsidP="00E2656F">
      <w:pPr>
        <w:spacing w:line="360" w:lineRule="auto"/>
        <w:jc w:val="both"/>
        <w:rPr>
          <w:sz w:val="28"/>
          <w:szCs w:val="28"/>
        </w:rPr>
      </w:pPr>
      <w:r>
        <w:rPr>
          <w:rFonts w:eastAsia="Calibri" w:cs="Arial"/>
          <w:bCs/>
          <w:sz w:val="28"/>
          <w:szCs w:val="28"/>
        </w:rPr>
        <w:t>…</w:t>
      </w:r>
    </w:p>
    <w:p w:rsidR="00E2656F" w:rsidRPr="007643A1" w:rsidRDefault="00E2656F" w:rsidP="00E2656F">
      <w:pPr>
        <w:spacing w:before="100" w:beforeAutospacing="1" w:after="100" w:afterAutospacing="1" w:line="360" w:lineRule="auto"/>
        <w:jc w:val="both"/>
        <w:rPr>
          <w:rFonts w:eastAsia="Calibri" w:cs="Arial"/>
          <w:sz w:val="28"/>
          <w:szCs w:val="28"/>
        </w:rPr>
      </w:pPr>
      <w:r w:rsidRPr="007643A1">
        <w:rPr>
          <w:rFonts w:eastAsia="Calibri" w:cs="Arial"/>
          <w:b/>
          <w:sz w:val="28"/>
          <w:szCs w:val="28"/>
        </w:rPr>
        <w:t xml:space="preserve">Artículo 394 </w:t>
      </w:r>
      <w:proofErr w:type="spellStart"/>
      <w:r w:rsidRPr="007643A1">
        <w:rPr>
          <w:rFonts w:eastAsia="Calibri" w:cs="Arial"/>
          <w:b/>
          <w:sz w:val="28"/>
          <w:szCs w:val="28"/>
        </w:rPr>
        <w:t>Sexies</w:t>
      </w:r>
      <w:proofErr w:type="spellEnd"/>
      <w:r w:rsidRPr="007643A1">
        <w:rPr>
          <w:rFonts w:eastAsia="Calibri" w:cs="Arial"/>
          <w:b/>
          <w:sz w:val="28"/>
          <w:szCs w:val="28"/>
        </w:rPr>
        <w:t xml:space="preserve">.- </w:t>
      </w:r>
      <w:r w:rsidRPr="007643A1">
        <w:rPr>
          <w:rFonts w:eastAsia="Calibri" w:cs="Arial"/>
          <w:sz w:val="28"/>
          <w:szCs w:val="28"/>
        </w:rPr>
        <w:t xml:space="preserve">Al servidor público que retarde o entorpezca maliciosamente o por negligencia la procuración o administración de justicia, cuando se trate de la investigación de un delito de feminicidio, se le impondrán de </w:t>
      </w:r>
      <w:r w:rsidRPr="007643A1">
        <w:rPr>
          <w:rFonts w:eastAsia="Calibri" w:cs="Arial"/>
          <w:b/>
          <w:sz w:val="28"/>
          <w:szCs w:val="28"/>
        </w:rPr>
        <w:t>seis a diez</w:t>
      </w:r>
      <w:r w:rsidRPr="007643A1">
        <w:rPr>
          <w:rFonts w:eastAsia="Calibri" w:cs="Arial"/>
          <w:sz w:val="28"/>
          <w:szCs w:val="28"/>
        </w:rPr>
        <w:t xml:space="preserve"> años de prisión y de quinientos a mil quinientos días multa, además será destituido e inhabilitado de tres a diez años para desempeñar otro empleo, cargo o comisión públicos.</w:t>
      </w:r>
    </w:p>
    <w:p w:rsidR="00E2656F" w:rsidRPr="007643A1" w:rsidRDefault="00E2656F" w:rsidP="00E2656F">
      <w:pPr>
        <w:spacing w:line="360" w:lineRule="auto"/>
        <w:jc w:val="center"/>
        <w:rPr>
          <w:rFonts w:eastAsia="Calibri" w:cs="Arial"/>
          <w:b/>
          <w:sz w:val="28"/>
          <w:szCs w:val="28"/>
        </w:rPr>
      </w:pPr>
      <w:r w:rsidRPr="007643A1">
        <w:rPr>
          <w:rFonts w:eastAsia="Calibri" w:cs="Arial"/>
          <w:b/>
          <w:sz w:val="28"/>
          <w:szCs w:val="28"/>
        </w:rPr>
        <w:lastRenderedPageBreak/>
        <w:t>TRANSITORIOS</w:t>
      </w:r>
    </w:p>
    <w:p w:rsidR="00E2656F" w:rsidRPr="007643A1" w:rsidRDefault="00E2656F" w:rsidP="00E2656F">
      <w:pPr>
        <w:spacing w:line="360" w:lineRule="auto"/>
        <w:jc w:val="both"/>
        <w:rPr>
          <w:rFonts w:eastAsia="Calibri" w:cs="Arial"/>
          <w:sz w:val="28"/>
          <w:szCs w:val="28"/>
        </w:rPr>
      </w:pPr>
      <w:r w:rsidRPr="007643A1">
        <w:rPr>
          <w:rFonts w:eastAsia="Calibri" w:cs="Arial"/>
          <w:b/>
          <w:sz w:val="28"/>
          <w:szCs w:val="28"/>
        </w:rPr>
        <w:t>ARTÍCULO PRIMERO.-</w:t>
      </w:r>
      <w:r w:rsidRPr="007643A1">
        <w:rPr>
          <w:rFonts w:eastAsia="Calibri" w:cs="Arial"/>
          <w:sz w:val="28"/>
          <w:szCs w:val="28"/>
        </w:rPr>
        <w:t xml:space="preserve"> El presente decreto entrará en vigor el día siguiente al de su publicación en el Diario Oficial del Estado.</w:t>
      </w:r>
    </w:p>
    <w:p w:rsidR="00E2656F" w:rsidRPr="007643A1" w:rsidRDefault="00E2656F" w:rsidP="00E2656F">
      <w:pPr>
        <w:spacing w:line="360" w:lineRule="auto"/>
        <w:jc w:val="both"/>
        <w:rPr>
          <w:rFonts w:eastAsia="Calibri" w:cs="Arial"/>
          <w:sz w:val="28"/>
          <w:szCs w:val="28"/>
        </w:rPr>
      </w:pPr>
      <w:r w:rsidRPr="007643A1">
        <w:rPr>
          <w:rFonts w:eastAsia="Calibri" w:cs="Arial"/>
          <w:b/>
          <w:sz w:val="28"/>
          <w:szCs w:val="28"/>
        </w:rPr>
        <w:t>ARTÍCULO SEGUNDO.-</w:t>
      </w:r>
      <w:r w:rsidRPr="007643A1">
        <w:rPr>
          <w:rFonts w:eastAsia="Calibri" w:cs="Arial"/>
          <w:sz w:val="28"/>
          <w:szCs w:val="28"/>
        </w:rPr>
        <w:t xml:space="preserve"> Se derogan todas aquellas disposiciones de igual o menor jerarquía, que se oponga al presente decreto.</w:t>
      </w:r>
    </w:p>
    <w:p w:rsidR="00C3506B" w:rsidRPr="007643A1" w:rsidRDefault="00C3506B" w:rsidP="00C3506B">
      <w:pPr>
        <w:spacing w:line="360" w:lineRule="auto"/>
        <w:ind w:left="405"/>
        <w:jc w:val="both"/>
        <w:rPr>
          <w:rFonts w:cs="Arial"/>
          <w:sz w:val="28"/>
          <w:szCs w:val="28"/>
        </w:rPr>
      </w:pPr>
    </w:p>
    <w:p w:rsidR="00C3506B" w:rsidRPr="007643A1" w:rsidRDefault="00C3506B" w:rsidP="00787F6F">
      <w:pPr>
        <w:spacing w:line="360" w:lineRule="auto"/>
        <w:jc w:val="both"/>
        <w:rPr>
          <w:rFonts w:cs="Arial"/>
          <w:sz w:val="28"/>
          <w:szCs w:val="28"/>
        </w:rPr>
      </w:pPr>
      <w:r w:rsidRPr="007643A1">
        <w:rPr>
          <w:rFonts w:cs="Arial"/>
          <w:b/>
          <w:sz w:val="28"/>
          <w:szCs w:val="28"/>
        </w:rPr>
        <w:t xml:space="preserve">PROTESTAMOS LO NECESARIO EN LA CIUDAD DE MÉRIDA, YUCATÁN A LOS </w:t>
      </w:r>
      <w:r w:rsidR="00E2656F" w:rsidRPr="007643A1">
        <w:rPr>
          <w:rFonts w:cs="Arial"/>
          <w:b/>
          <w:sz w:val="28"/>
          <w:szCs w:val="28"/>
        </w:rPr>
        <w:t>4 DÍAS DEL MES DE MARZO</w:t>
      </w:r>
      <w:r w:rsidR="00A34B55" w:rsidRPr="007643A1">
        <w:rPr>
          <w:rFonts w:cs="Arial"/>
          <w:b/>
          <w:sz w:val="28"/>
          <w:szCs w:val="28"/>
        </w:rPr>
        <w:t xml:space="preserve"> DEL 2020.</w:t>
      </w:r>
    </w:p>
    <w:p w:rsidR="00E2656F" w:rsidRPr="007643A1" w:rsidRDefault="00E2656F" w:rsidP="00C3506B">
      <w:pPr>
        <w:spacing w:after="0" w:line="360" w:lineRule="auto"/>
        <w:jc w:val="both"/>
        <w:rPr>
          <w:rFonts w:cs="Arial"/>
          <w:sz w:val="28"/>
          <w:szCs w:val="28"/>
        </w:rPr>
      </w:pPr>
    </w:p>
    <w:p w:rsidR="00C3506B" w:rsidRPr="007643A1" w:rsidRDefault="00C3506B" w:rsidP="00C3506B">
      <w:pPr>
        <w:autoSpaceDE w:val="0"/>
        <w:autoSpaceDN w:val="0"/>
        <w:adjustRightInd w:val="0"/>
        <w:spacing w:after="0" w:line="360" w:lineRule="auto"/>
        <w:jc w:val="center"/>
        <w:rPr>
          <w:rFonts w:cs="Arial"/>
          <w:b/>
          <w:sz w:val="28"/>
          <w:szCs w:val="28"/>
          <w:lang w:val="es-ES"/>
        </w:rPr>
      </w:pPr>
      <w:r w:rsidRPr="007643A1">
        <w:rPr>
          <w:rFonts w:cs="Arial"/>
          <w:b/>
          <w:sz w:val="28"/>
          <w:szCs w:val="28"/>
          <w:lang w:val="es-ES"/>
        </w:rPr>
        <w:t>ATENTAMENTE</w:t>
      </w:r>
    </w:p>
    <w:p w:rsidR="00B00A09" w:rsidRPr="007643A1" w:rsidRDefault="00B00A09" w:rsidP="00C3506B">
      <w:pPr>
        <w:autoSpaceDE w:val="0"/>
        <w:autoSpaceDN w:val="0"/>
        <w:adjustRightInd w:val="0"/>
        <w:spacing w:after="0" w:line="360" w:lineRule="auto"/>
        <w:jc w:val="center"/>
        <w:rPr>
          <w:rFonts w:cs="Arial"/>
          <w:b/>
          <w:sz w:val="28"/>
          <w:szCs w:val="28"/>
          <w:lang w:val="es-ES"/>
        </w:rPr>
      </w:pPr>
      <w:r w:rsidRPr="007643A1">
        <w:rPr>
          <w:rFonts w:cs="Arial"/>
          <w:b/>
          <w:sz w:val="28"/>
          <w:szCs w:val="28"/>
          <w:lang w:val="es-ES"/>
        </w:rPr>
        <w:t>FRACCIÓN PARLAMENTARIA DE MOVIMIENTO CIUDADANO</w:t>
      </w:r>
    </w:p>
    <w:p w:rsidR="00C3506B" w:rsidRPr="007643A1" w:rsidRDefault="00C3506B" w:rsidP="00C3506B">
      <w:pPr>
        <w:autoSpaceDE w:val="0"/>
        <w:autoSpaceDN w:val="0"/>
        <w:adjustRightInd w:val="0"/>
        <w:spacing w:after="0" w:line="360" w:lineRule="auto"/>
        <w:jc w:val="center"/>
        <w:rPr>
          <w:rFonts w:cs="Arial"/>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F7C51" w:rsidRPr="007643A1" w:rsidTr="00FD3E55">
        <w:tc>
          <w:tcPr>
            <w:tcW w:w="4414" w:type="dxa"/>
          </w:tcPr>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DIPUTADA</w:t>
            </w:r>
          </w:p>
        </w:tc>
        <w:tc>
          <w:tcPr>
            <w:tcW w:w="4414" w:type="dxa"/>
          </w:tcPr>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DIPUTADA</w:t>
            </w:r>
          </w:p>
        </w:tc>
      </w:tr>
      <w:tr w:rsidR="00C3506B" w:rsidRPr="007643A1" w:rsidTr="00FD3E55">
        <w:tc>
          <w:tcPr>
            <w:tcW w:w="4414" w:type="dxa"/>
          </w:tcPr>
          <w:p w:rsidR="00C3506B" w:rsidRPr="007643A1" w:rsidRDefault="00C3506B" w:rsidP="00C3506B">
            <w:pPr>
              <w:spacing w:line="360" w:lineRule="auto"/>
              <w:jc w:val="center"/>
              <w:rPr>
                <w:rStyle w:val="CharAttribute12"/>
                <w:rFonts w:asciiTheme="minorHAnsi" w:eastAsia="Batang" w:cs="Arial"/>
                <w:sz w:val="28"/>
                <w:szCs w:val="28"/>
              </w:rPr>
            </w:pPr>
          </w:p>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__________________________</w:t>
            </w:r>
          </w:p>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SILVIA AMÉRICA LÓPEZ ESCOFFIÉ</w:t>
            </w:r>
          </w:p>
        </w:tc>
        <w:tc>
          <w:tcPr>
            <w:tcW w:w="4414" w:type="dxa"/>
          </w:tcPr>
          <w:p w:rsidR="00E2656F" w:rsidRPr="007643A1" w:rsidRDefault="00E2656F" w:rsidP="00C3506B">
            <w:pPr>
              <w:spacing w:line="360" w:lineRule="auto"/>
              <w:rPr>
                <w:rStyle w:val="CharAttribute12"/>
                <w:rFonts w:asciiTheme="minorHAnsi" w:eastAsia="Batang" w:cs="Arial"/>
                <w:sz w:val="28"/>
                <w:szCs w:val="28"/>
              </w:rPr>
            </w:pPr>
          </w:p>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__________________________</w:t>
            </w:r>
          </w:p>
          <w:p w:rsidR="00C3506B" w:rsidRPr="007643A1" w:rsidRDefault="00BC1463" w:rsidP="00C3506B">
            <w:pPr>
              <w:spacing w:line="360" w:lineRule="auto"/>
              <w:jc w:val="center"/>
              <w:rPr>
                <w:rStyle w:val="CharAttribute12"/>
                <w:rFonts w:asciiTheme="minorHAnsi" w:eastAsia="Batang" w:cs="Arial"/>
                <w:sz w:val="28"/>
                <w:szCs w:val="28"/>
              </w:rPr>
            </w:pPr>
            <w:r w:rsidRPr="007643A1">
              <w:rPr>
                <w:rStyle w:val="CharAttribute12"/>
                <w:rFonts w:asciiTheme="minorHAnsi" w:eastAsia="Batang" w:cs="Arial"/>
                <w:sz w:val="28"/>
                <w:szCs w:val="28"/>
              </w:rPr>
              <w:t>MARÍA DE LOS MILAGROS ROMERO BASTARRACHEA</w:t>
            </w:r>
          </w:p>
        </w:tc>
      </w:tr>
    </w:tbl>
    <w:p w:rsidR="00D175F0" w:rsidRPr="007643A1" w:rsidRDefault="00D175F0" w:rsidP="00B426D0">
      <w:pPr>
        <w:spacing w:line="360" w:lineRule="auto"/>
        <w:rPr>
          <w:rFonts w:cs="Arial"/>
          <w:sz w:val="28"/>
          <w:szCs w:val="28"/>
        </w:rPr>
      </w:pPr>
    </w:p>
    <w:sectPr w:rsidR="00D175F0" w:rsidRPr="007643A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870" w:rsidRDefault="00C35870" w:rsidP="00263DB5">
      <w:pPr>
        <w:spacing w:after="0" w:line="240" w:lineRule="auto"/>
      </w:pPr>
      <w:r>
        <w:separator/>
      </w:r>
    </w:p>
  </w:endnote>
  <w:endnote w:type="continuationSeparator" w:id="0">
    <w:p w:rsidR="00C35870" w:rsidRDefault="00C35870"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28" w:rsidRDefault="00C35870"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E2656F" w:rsidP="00E2656F">
    <w:pPr>
      <w:pStyle w:val="Piedepgina"/>
      <w:jc w:val="both"/>
      <w:rPr>
        <w:b/>
        <w:sz w:val="16"/>
        <w:szCs w:val="18"/>
      </w:rPr>
    </w:pPr>
    <w:r w:rsidRPr="004F7C51">
      <w:rPr>
        <w:rStyle w:val="Textoennegrita"/>
        <w:rFonts w:ascii="Arial" w:hAnsi="Arial" w:cs="Arial"/>
        <w:b w:val="0"/>
        <w:sz w:val="24"/>
        <w:szCs w:val="18"/>
        <w:bdr w:val="none" w:sz="0" w:space="0" w:color="auto" w:frame="1"/>
        <w:shd w:val="clear" w:color="auto" w:fill="FFFFFF"/>
      </w:rPr>
      <w:t xml:space="preserve">Iniciativa con proyecto de Decreto por el que se </w:t>
    </w:r>
    <w:r>
      <w:rPr>
        <w:rStyle w:val="Textoennegrita"/>
        <w:rFonts w:ascii="Arial" w:hAnsi="Arial" w:cs="Arial"/>
        <w:b w:val="0"/>
        <w:sz w:val="24"/>
        <w:szCs w:val="18"/>
        <w:bdr w:val="none" w:sz="0" w:space="0" w:color="auto" w:frame="1"/>
        <w:shd w:val="clear" w:color="auto" w:fill="FFFFFF"/>
      </w:rPr>
      <w:t xml:space="preserve">reforman y se derogan diversas disposiciones al Código Penal </w:t>
    </w:r>
    <w:r w:rsidRPr="004F7C51">
      <w:rPr>
        <w:rStyle w:val="Textoennegrita"/>
        <w:rFonts w:ascii="Arial" w:hAnsi="Arial" w:cs="Arial"/>
        <w:b w:val="0"/>
        <w:sz w:val="24"/>
        <w:szCs w:val="18"/>
        <w:bdr w:val="none" w:sz="0" w:space="0" w:color="auto" w:frame="1"/>
        <w:shd w:val="clear" w:color="auto" w:fill="FFFFFF"/>
      </w:rPr>
      <w:t>del Estado de Yucatán</w:t>
    </w:r>
    <w:r>
      <w:rPr>
        <w:rStyle w:val="Textoennegrita"/>
        <w:rFonts w:ascii="Arial" w:hAnsi="Arial" w:cs="Arial"/>
        <w:b w:val="0"/>
        <w:sz w:val="24"/>
        <w:szCs w:val="18"/>
        <w:bdr w:val="none" w:sz="0" w:space="0" w:color="auto" w:frame="1"/>
        <w:shd w:val="clear" w:color="auto" w:fill="FFFFFF"/>
      </w:rPr>
      <w:t>, en materia de Feminicidio y Abuso Sexual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870" w:rsidRDefault="00C35870" w:rsidP="00263DB5">
      <w:pPr>
        <w:spacing w:after="0" w:line="240" w:lineRule="auto"/>
      </w:pPr>
      <w:r>
        <w:separator/>
      </w:r>
    </w:p>
  </w:footnote>
  <w:footnote w:type="continuationSeparator" w:id="0">
    <w:p w:rsidR="00C35870" w:rsidRDefault="00C35870" w:rsidP="0026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15:restartNumberingAfterBreak="0">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15:restartNumberingAfterBreak="0">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15:restartNumberingAfterBreak="0">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15:restartNumberingAfterBreak="0">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15:restartNumberingAfterBreak="0">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15:restartNumberingAfterBreak="0">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15:restartNumberingAfterBreak="0">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10C00"/>
    <w:rsid w:val="000217D4"/>
    <w:rsid w:val="00054DAD"/>
    <w:rsid w:val="000652AF"/>
    <w:rsid w:val="00074FE5"/>
    <w:rsid w:val="00086DA4"/>
    <w:rsid w:val="000A3081"/>
    <w:rsid w:val="000D1C62"/>
    <w:rsid w:val="000D54AF"/>
    <w:rsid w:val="000D5EFB"/>
    <w:rsid w:val="000E528D"/>
    <w:rsid w:val="000F5783"/>
    <w:rsid w:val="00120314"/>
    <w:rsid w:val="00132ACE"/>
    <w:rsid w:val="001337DF"/>
    <w:rsid w:val="00133FFF"/>
    <w:rsid w:val="00136B49"/>
    <w:rsid w:val="0014469F"/>
    <w:rsid w:val="00144C85"/>
    <w:rsid w:val="001509F9"/>
    <w:rsid w:val="00156817"/>
    <w:rsid w:val="00161756"/>
    <w:rsid w:val="00170F82"/>
    <w:rsid w:val="00173E86"/>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D16FB"/>
    <w:rsid w:val="001E0554"/>
    <w:rsid w:val="001F3EBD"/>
    <w:rsid w:val="001F7B1E"/>
    <w:rsid w:val="00200A01"/>
    <w:rsid w:val="00201C35"/>
    <w:rsid w:val="00215985"/>
    <w:rsid w:val="00216C7A"/>
    <w:rsid w:val="002223F3"/>
    <w:rsid w:val="00223AA9"/>
    <w:rsid w:val="00237F6E"/>
    <w:rsid w:val="002504EC"/>
    <w:rsid w:val="00263DB5"/>
    <w:rsid w:val="00272044"/>
    <w:rsid w:val="00280740"/>
    <w:rsid w:val="002909B7"/>
    <w:rsid w:val="00294D21"/>
    <w:rsid w:val="00295F55"/>
    <w:rsid w:val="002A1B23"/>
    <w:rsid w:val="002A7377"/>
    <w:rsid w:val="002B1CFA"/>
    <w:rsid w:val="002B1EB6"/>
    <w:rsid w:val="002C525E"/>
    <w:rsid w:val="002D0967"/>
    <w:rsid w:val="002D3487"/>
    <w:rsid w:val="002D3DEA"/>
    <w:rsid w:val="002D601C"/>
    <w:rsid w:val="002E3D10"/>
    <w:rsid w:val="002E45D3"/>
    <w:rsid w:val="002E6CBB"/>
    <w:rsid w:val="002F3C29"/>
    <w:rsid w:val="002F3FBB"/>
    <w:rsid w:val="002F6BDE"/>
    <w:rsid w:val="003155AD"/>
    <w:rsid w:val="003160D5"/>
    <w:rsid w:val="003239C6"/>
    <w:rsid w:val="003343EE"/>
    <w:rsid w:val="00350716"/>
    <w:rsid w:val="00352260"/>
    <w:rsid w:val="0035257F"/>
    <w:rsid w:val="00353605"/>
    <w:rsid w:val="00353875"/>
    <w:rsid w:val="00360C1D"/>
    <w:rsid w:val="00381C6C"/>
    <w:rsid w:val="00383C18"/>
    <w:rsid w:val="003A05C0"/>
    <w:rsid w:val="003A16F4"/>
    <w:rsid w:val="003A179E"/>
    <w:rsid w:val="003A67FF"/>
    <w:rsid w:val="003C0990"/>
    <w:rsid w:val="003C1CEB"/>
    <w:rsid w:val="003E38D5"/>
    <w:rsid w:val="003E3BCE"/>
    <w:rsid w:val="003E3DE4"/>
    <w:rsid w:val="003F15C8"/>
    <w:rsid w:val="003F65E6"/>
    <w:rsid w:val="00403DC3"/>
    <w:rsid w:val="00404CD2"/>
    <w:rsid w:val="00417E03"/>
    <w:rsid w:val="00421A7D"/>
    <w:rsid w:val="00450386"/>
    <w:rsid w:val="00462EFC"/>
    <w:rsid w:val="00464BF9"/>
    <w:rsid w:val="0047432F"/>
    <w:rsid w:val="004869E1"/>
    <w:rsid w:val="00486A51"/>
    <w:rsid w:val="0049705B"/>
    <w:rsid w:val="004A0095"/>
    <w:rsid w:val="004B5090"/>
    <w:rsid w:val="004B6540"/>
    <w:rsid w:val="004F4EDD"/>
    <w:rsid w:val="004F7C51"/>
    <w:rsid w:val="0051001C"/>
    <w:rsid w:val="005135BA"/>
    <w:rsid w:val="00514A57"/>
    <w:rsid w:val="00517EFD"/>
    <w:rsid w:val="00525BFA"/>
    <w:rsid w:val="00537AFC"/>
    <w:rsid w:val="00546E3C"/>
    <w:rsid w:val="00564300"/>
    <w:rsid w:val="00570A7C"/>
    <w:rsid w:val="00573EA6"/>
    <w:rsid w:val="0058141B"/>
    <w:rsid w:val="005B0578"/>
    <w:rsid w:val="005B6515"/>
    <w:rsid w:val="005C118E"/>
    <w:rsid w:val="005C7234"/>
    <w:rsid w:val="005D03F3"/>
    <w:rsid w:val="005D6323"/>
    <w:rsid w:val="005E17CF"/>
    <w:rsid w:val="005F342E"/>
    <w:rsid w:val="005F6EA5"/>
    <w:rsid w:val="00607FD4"/>
    <w:rsid w:val="006154F8"/>
    <w:rsid w:val="00615AF6"/>
    <w:rsid w:val="006204D8"/>
    <w:rsid w:val="00653B56"/>
    <w:rsid w:val="00653E28"/>
    <w:rsid w:val="00667BFB"/>
    <w:rsid w:val="0067010A"/>
    <w:rsid w:val="00682ACC"/>
    <w:rsid w:val="00682F69"/>
    <w:rsid w:val="00696EAE"/>
    <w:rsid w:val="006A228B"/>
    <w:rsid w:val="006A7328"/>
    <w:rsid w:val="006C5B19"/>
    <w:rsid w:val="006E1D31"/>
    <w:rsid w:val="006E4ECF"/>
    <w:rsid w:val="006E5831"/>
    <w:rsid w:val="00712250"/>
    <w:rsid w:val="00721112"/>
    <w:rsid w:val="00732141"/>
    <w:rsid w:val="00733B6D"/>
    <w:rsid w:val="007343F6"/>
    <w:rsid w:val="00744DD2"/>
    <w:rsid w:val="007469AB"/>
    <w:rsid w:val="0075098A"/>
    <w:rsid w:val="007643A1"/>
    <w:rsid w:val="007648BC"/>
    <w:rsid w:val="00767F59"/>
    <w:rsid w:val="00770088"/>
    <w:rsid w:val="0077187F"/>
    <w:rsid w:val="00784ED3"/>
    <w:rsid w:val="00787F6F"/>
    <w:rsid w:val="00791DAE"/>
    <w:rsid w:val="00795F19"/>
    <w:rsid w:val="007A077C"/>
    <w:rsid w:val="007B0EAC"/>
    <w:rsid w:val="007B7BC8"/>
    <w:rsid w:val="007C7EBF"/>
    <w:rsid w:val="007F5440"/>
    <w:rsid w:val="00811CC0"/>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D230B"/>
    <w:rsid w:val="008E47DD"/>
    <w:rsid w:val="008F6015"/>
    <w:rsid w:val="00901AF5"/>
    <w:rsid w:val="00921240"/>
    <w:rsid w:val="009264C0"/>
    <w:rsid w:val="009310CF"/>
    <w:rsid w:val="00941B9C"/>
    <w:rsid w:val="00952BCD"/>
    <w:rsid w:val="00953B82"/>
    <w:rsid w:val="00954130"/>
    <w:rsid w:val="00974EE9"/>
    <w:rsid w:val="00976A1D"/>
    <w:rsid w:val="00981D64"/>
    <w:rsid w:val="009910B9"/>
    <w:rsid w:val="009A2CC5"/>
    <w:rsid w:val="009A6505"/>
    <w:rsid w:val="009B2159"/>
    <w:rsid w:val="009C0F4B"/>
    <w:rsid w:val="009C49C1"/>
    <w:rsid w:val="009C7FA9"/>
    <w:rsid w:val="009D0452"/>
    <w:rsid w:val="009D3F3B"/>
    <w:rsid w:val="009E5C1C"/>
    <w:rsid w:val="009F6D74"/>
    <w:rsid w:val="00A000B6"/>
    <w:rsid w:val="00A00C72"/>
    <w:rsid w:val="00A02993"/>
    <w:rsid w:val="00A1117E"/>
    <w:rsid w:val="00A13317"/>
    <w:rsid w:val="00A17626"/>
    <w:rsid w:val="00A276E4"/>
    <w:rsid w:val="00A34B55"/>
    <w:rsid w:val="00A5621F"/>
    <w:rsid w:val="00A60A15"/>
    <w:rsid w:val="00A64F8B"/>
    <w:rsid w:val="00A81A81"/>
    <w:rsid w:val="00A83028"/>
    <w:rsid w:val="00A85456"/>
    <w:rsid w:val="00AA1060"/>
    <w:rsid w:val="00AA3032"/>
    <w:rsid w:val="00AC2BBA"/>
    <w:rsid w:val="00AD3C5B"/>
    <w:rsid w:val="00B00A09"/>
    <w:rsid w:val="00B01882"/>
    <w:rsid w:val="00B02B55"/>
    <w:rsid w:val="00B06618"/>
    <w:rsid w:val="00B14EF3"/>
    <w:rsid w:val="00B21921"/>
    <w:rsid w:val="00B27FCF"/>
    <w:rsid w:val="00B355D8"/>
    <w:rsid w:val="00B36397"/>
    <w:rsid w:val="00B36611"/>
    <w:rsid w:val="00B414BD"/>
    <w:rsid w:val="00B41B6C"/>
    <w:rsid w:val="00B426D0"/>
    <w:rsid w:val="00B50378"/>
    <w:rsid w:val="00B50EC4"/>
    <w:rsid w:val="00B63542"/>
    <w:rsid w:val="00B668C5"/>
    <w:rsid w:val="00B7212B"/>
    <w:rsid w:val="00B74DAF"/>
    <w:rsid w:val="00B965F1"/>
    <w:rsid w:val="00BB4892"/>
    <w:rsid w:val="00BB6923"/>
    <w:rsid w:val="00BC1013"/>
    <w:rsid w:val="00BC1463"/>
    <w:rsid w:val="00BC14C5"/>
    <w:rsid w:val="00BE38C0"/>
    <w:rsid w:val="00BE4008"/>
    <w:rsid w:val="00BF0FF7"/>
    <w:rsid w:val="00BF2010"/>
    <w:rsid w:val="00C04371"/>
    <w:rsid w:val="00C15874"/>
    <w:rsid w:val="00C2600C"/>
    <w:rsid w:val="00C264FB"/>
    <w:rsid w:val="00C30502"/>
    <w:rsid w:val="00C3506B"/>
    <w:rsid w:val="00C35870"/>
    <w:rsid w:val="00C3614D"/>
    <w:rsid w:val="00C65205"/>
    <w:rsid w:val="00C82B80"/>
    <w:rsid w:val="00C8696C"/>
    <w:rsid w:val="00C90744"/>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125E"/>
    <w:rsid w:val="00D83DA4"/>
    <w:rsid w:val="00D86501"/>
    <w:rsid w:val="00D87E06"/>
    <w:rsid w:val="00D9151A"/>
    <w:rsid w:val="00DA4A4C"/>
    <w:rsid w:val="00DB314F"/>
    <w:rsid w:val="00DB36A3"/>
    <w:rsid w:val="00DC7052"/>
    <w:rsid w:val="00DD69F1"/>
    <w:rsid w:val="00DE078B"/>
    <w:rsid w:val="00DE48E5"/>
    <w:rsid w:val="00DE6FF7"/>
    <w:rsid w:val="00DF2FC0"/>
    <w:rsid w:val="00E02F3D"/>
    <w:rsid w:val="00E11703"/>
    <w:rsid w:val="00E140AF"/>
    <w:rsid w:val="00E15BAE"/>
    <w:rsid w:val="00E15D2D"/>
    <w:rsid w:val="00E2219A"/>
    <w:rsid w:val="00E2656F"/>
    <w:rsid w:val="00E310A2"/>
    <w:rsid w:val="00E32318"/>
    <w:rsid w:val="00E41748"/>
    <w:rsid w:val="00E455C3"/>
    <w:rsid w:val="00E533C4"/>
    <w:rsid w:val="00E76307"/>
    <w:rsid w:val="00E812B9"/>
    <w:rsid w:val="00E81E17"/>
    <w:rsid w:val="00E84497"/>
    <w:rsid w:val="00E92E5D"/>
    <w:rsid w:val="00EA5F70"/>
    <w:rsid w:val="00EA722E"/>
    <w:rsid w:val="00EB4DCF"/>
    <w:rsid w:val="00EB7575"/>
    <w:rsid w:val="00ED558D"/>
    <w:rsid w:val="00EE4BF1"/>
    <w:rsid w:val="00EF36B1"/>
    <w:rsid w:val="00F04A0F"/>
    <w:rsid w:val="00F057A0"/>
    <w:rsid w:val="00F10BC9"/>
    <w:rsid w:val="00F21580"/>
    <w:rsid w:val="00F2461E"/>
    <w:rsid w:val="00F27B93"/>
    <w:rsid w:val="00F3423A"/>
    <w:rsid w:val="00F3584D"/>
    <w:rsid w:val="00F45C3F"/>
    <w:rsid w:val="00F64C62"/>
    <w:rsid w:val="00F66688"/>
    <w:rsid w:val="00F70CC6"/>
    <w:rsid w:val="00F84D0D"/>
    <w:rsid w:val="00F875F8"/>
    <w:rsid w:val="00F87B8D"/>
    <w:rsid w:val="00F92758"/>
    <w:rsid w:val="00F9305C"/>
    <w:rsid w:val="00F93484"/>
    <w:rsid w:val="00F93715"/>
    <w:rsid w:val="00F93E6A"/>
    <w:rsid w:val="00F962A9"/>
    <w:rsid w:val="00FA300F"/>
    <w:rsid w:val="00FA48A4"/>
    <w:rsid w:val="00FC5A43"/>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sesnsp/articulos/informacion-sobre-violencia-contra-las-mujeres-incidencia-delictiva-y-llamadas-de-emergencia-9-1-1-febrero-2019?idio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A9E1F-F79A-4883-B7E8-F6C13BE7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1687</Words>
  <Characters>9279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Delmy Cruz</cp:lastModifiedBy>
  <cp:revision>2</cp:revision>
  <cp:lastPrinted>2020-03-04T17:17:00Z</cp:lastPrinted>
  <dcterms:created xsi:type="dcterms:W3CDTF">2020-10-21T19:27:00Z</dcterms:created>
  <dcterms:modified xsi:type="dcterms:W3CDTF">2020-10-21T19:27:00Z</dcterms:modified>
</cp:coreProperties>
</file>