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36D" w:rsidRDefault="00142A7C">
      <w:pPr>
        <w:pStyle w:val="Cuerpo"/>
        <w:spacing w:before="240" w:line="360" w:lineRule="auto"/>
        <w:jc w:val="both"/>
        <w:rPr>
          <w:rStyle w:val="Ninguno"/>
          <w:rFonts w:ascii="Times New Roman" w:eastAsia="Times New Roman" w:hAnsi="Times New Roman" w:cs="Times New Roman"/>
          <w:b/>
          <w:bCs/>
          <w:sz w:val="24"/>
          <w:szCs w:val="24"/>
        </w:rPr>
      </w:pPr>
      <w:r>
        <w:rPr>
          <w:noProof/>
        </w:rPr>
        <w:drawing>
          <wp:anchor distT="57150" distB="57150" distL="57150" distR="57150" simplePos="0" relativeHeight="251659264" behindDoc="0" locked="0" layoutInCell="1" allowOverlap="1">
            <wp:simplePos x="0" y="0"/>
            <wp:positionH relativeFrom="column">
              <wp:posOffset>-66674</wp:posOffset>
            </wp:positionH>
            <wp:positionV relativeFrom="line">
              <wp:posOffset>57150</wp:posOffset>
            </wp:positionV>
            <wp:extent cx="1038225" cy="1009650"/>
            <wp:effectExtent l="0" t="0" r="0" b="0"/>
            <wp:wrapSquare wrapText="bothSides" distT="57150" distB="57150" distL="57150" distR="5715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8">
                      <a:extLst/>
                    </a:blip>
                    <a:stretch>
                      <a:fillRect/>
                    </a:stretch>
                  </pic:blipFill>
                  <pic:spPr>
                    <a:xfrm>
                      <a:off x="0" y="0"/>
                      <a:ext cx="1038225" cy="1009650"/>
                    </a:xfrm>
                    <a:prstGeom prst="rect">
                      <a:avLst/>
                    </a:prstGeom>
                    <a:ln w="12700" cap="flat">
                      <a:noFill/>
                      <a:miter lim="400000"/>
                    </a:ln>
                    <a:effectLst/>
                  </pic:spPr>
                </pic:pic>
              </a:graphicData>
            </a:graphic>
          </wp:anchor>
        </w:drawing>
      </w:r>
      <w:r>
        <w:rPr>
          <w:rStyle w:val="Ninguno"/>
          <w:rFonts w:ascii="Times New Roman" w:hAnsi="Times New Roman"/>
          <w:b/>
          <w:bCs/>
          <w:sz w:val="24"/>
          <w:szCs w:val="24"/>
        </w:rPr>
        <w:t xml:space="preserve">  </w:t>
      </w:r>
      <w:r>
        <w:rPr>
          <w:rStyle w:val="Ninguno"/>
        </w:rPr>
        <w:tab/>
      </w:r>
    </w:p>
    <w:p w:rsidR="0073336D" w:rsidRDefault="00142A7C">
      <w:pPr>
        <w:pStyle w:val="Cuerpo"/>
        <w:spacing w:before="240" w:line="360" w:lineRule="auto"/>
        <w:jc w:val="both"/>
        <w:rPr>
          <w:rStyle w:val="Ninguno"/>
          <w:rFonts w:ascii="Times New Roman" w:eastAsia="Times New Roman" w:hAnsi="Times New Roman" w:cs="Times New Roman"/>
          <w:b/>
          <w:bCs/>
          <w:sz w:val="24"/>
          <w:szCs w:val="24"/>
        </w:rPr>
      </w:pPr>
      <w:r>
        <w:rPr>
          <w:rStyle w:val="Ninguno"/>
          <w:rFonts w:ascii="Times New Roman" w:hAnsi="Times New Roman"/>
          <w:b/>
          <w:bCs/>
          <w:sz w:val="24"/>
          <w:szCs w:val="24"/>
        </w:rPr>
        <w:t xml:space="preserve"> </w:t>
      </w:r>
    </w:p>
    <w:p w:rsidR="0073336D" w:rsidRDefault="00142A7C">
      <w:pPr>
        <w:pStyle w:val="Cuerpo"/>
        <w:spacing w:before="240" w:line="360" w:lineRule="auto"/>
        <w:jc w:val="both"/>
        <w:rPr>
          <w:rStyle w:val="Ninguno"/>
          <w:rFonts w:ascii="Times New Roman" w:eastAsia="Times New Roman" w:hAnsi="Times New Roman" w:cs="Times New Roman"/>
          <w:b/>
          <w:bCs/>
          <w:sz w:val="24"/>
          <w:szCs w:val="24"/>
        </w:rPr>
      </w:pPr>
      <w:r>
        <w:rPr>
          <w:rStyle w:val="Ninguno"/>
          <w:rFonts w:ascii="Times New Roman" w:hAnsi="Times New Roman"/>
          <w:b/>
          <w:bCs/>
          <w:sz w:val="24"/>
          <w:szCs w:val="24"/>
        </w:rPr>
        <w:t xml:space="preserve"> </w:t>
      </w:r>
    </w:p>
    <w:p w:rsidR="0073336D" w:rsidRDefault="00142A7C">
      <w:pPr>
        <w:pStyle w:val="Cuerpo"/>
        <w:spacing w:line="360" w:lineRule="auto"/>
        <w:jc w:val="both"/>
        <w:rPr>
          <w:rStyle w:val="Ninguno"/>
          <w:rFonts w:ascii="Times New Roman" w:eastAsia="Times New Roman" w:hAnsi="Times New Roman" w:cs="Times New Roman"/>
          <w:b/>
          <w:bCs/>
          <w:sz w:val="24"/>
          <w:szCs w:val="24"/>
        </w:rPr>
      </w:pPr>
      <w:r>
        <w:rPr>
          <w:rStyle w:val="Ninguno"/>
          <w:rFonts w:ascii="Times New Roman" w:hAnsi="Times New Roman"/>
          <w:b/>
          <w:bCs/>
          <w:sz w:val="24"/>
          <w:szCs w:val="24"/>
          <w:lang w:val="it-IT"/>
        </w:rPr>
        <w:t>Fracci</w:t>
      </w:r>
      <w:r>
        <w:rPr>
          <w:rStyle w:val="Ninguno"/>
          <w:rFonts w:ascii="Times New Roman" w:hAnsi="Times New Roman"/>
          <w:b/>
          <w:bCs/>
          <w:sz w:val="24"/>
          <w:szCs w:val="24"/>
          <w:lang w:val="es-ES_tradnl"/>
        </w:rPr>
        <w:t>ó</w:t>
      </w:r>
      <w:r>
        <w:rPr>
          <w:rStyle w:val="Ninguno"/>
          <w:rFonts w:ascii="Times New Roman" w:hAnsi="Times New Roman"/>
          <w:b/>
          <w:bCs/>
          <w:sz w:val="24"/>
          <w:szCs w:val="24"/>
          <w:lang w:val="it-IT"/>
        </w:rPr>
        <w:t>n Legislativa del</w:t>
      </w:r>
    </w:p>
    <w:p w:rsidR="0073336D" w:rsidRDefault="00142A7C">
      <w:pPr>
        <w:pStyle w:val="Cuerpo"/>
        <w:spacing w:line="360" w:lineRule="auto"/>
        <w:jc w:val="both"/>
        <w:rPr>
          <w:rStyle w:val="Ninguno"/>
          <w:rFonts w:ascii="Times New Roman" w:eastAsia="Times New Roman" w:hAnsi="Times New Roman" w:cs="Times New Roman"/>
          <w:b/>
          <w:bCs/>
          <w:sz w:val="24"/>
          <w:szCs w:val="24"/>
        </w:rPr>
      </w:pPr>
      <w:r>
        <w:rPr>
          <w:rStyle w:val="Ninguno"/>
          <w:rFonts w:ascii="Times New Roman" w:hAnsi="Times New Roman"/>
          <w:b/>
          <w:bCs/>
          <w:sz w:val="24"/>
          <w:szCs w:val="24"/>
          <w:lang w:val="es-ES_tradnl"/>
        </w:rPr>
        <w:t>Partido Acción Nacional</w:t>
      </w:r>
    </w:p>
    <w:p w:rsidR="0073336D" w:rsidRDefault="00142A7C">
      <w:pPr>
        <w:pStyle w:val="Cuerpo"/>
        <w:spacing w:before="240" w:after="240" w:line="360" w:lineRule="auto"/>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 </w:t>
      </w:r>
    </w:p>
    <w:p w:rsidR="0073336D" w:rsidRDefault="00142A7C">
      <w:pPr>
        <w:pStyle w:val="Cuerpo"/>
        <w:spacing w:before="240" w:line="360" w:lineRule="auto"/>
        <w:jc w:val="both"/>
        <w:rPr>
          <w:rStyle w:val="Ninguno"/>
          <w:rFonts w:ascii="Times New Roman" w:eastAsia="Times New Roman" w:hAnsi="Times New Roman" w:cs="Times New Roman"/>
          <w:b/>
          <w:bCs/>
          <w:sz w:val="24"/>
          <w:szCs w:val="24"/>
        </w:rPr>
      </w:pPr>
      <w:r>
        <w:rPr>
          <w:rStyle w:val="Ninguno"/>
          <w:rFonts w:ascii="Times New Roman" w:hAnsi="Times New Roman"/>
          <w:b/>
          <w:bCs/>
          <w:sz w:val="24"/>
          <w:szCs w:val="24"/>
          <w:lang w:val="es-ES_tradnl"/>
        </w:rPr>
        <w:t>H. CONGRESO DEL ESTADO DE YUCATÁ</w:t>
      </w:r>
      <w:r>
        <w:rPr>
          <w:rStyle w:val="Ninguno"/>
          <w:rFonts w:ascii="Times New Roman" w:hAnsi="Times New Roman"/>
          <w:b/>
          <w:bCs/>
          <w:sz w:val="24"/>
          <w:szCs w:val="24"/>
        </w:rPr>
        <w:t>N.</w:t>
      </w:r>
    </w:p>
    <w:p w:rsidR="0073336D" w:rsidRDefault="00142A7C">
      <w:pPr>
        <w:pStyle w:val="Cuerpo"/>
        <w:spacing w:before="240" w:line="360" w:lineRule="auto"/>
        <w:jc w:val="both"/>
        <w:rPr>
          <w:rStyle w:val="Ninguno"/>
          <w:rFonts w:ascii="Times New Roman" w:eastAsia="Times New Roman" w:hAnsi="Times New Roman" w:cs="Times New Roman"/>
          <w:b/>
          <w:bCs/>
          <w:sz w:val="24"/>
          <w:szCs w:val="24"/>
        </w:rPr>
      </w:pPr>
      <w:r>
        <w:rPr>
          <w:rStyle w:val="Ninguno"/>
          <w:rFonts w:ascii="Times New Roman" w:hAnsi="Times New Roman"/>
          <w:b/>
          <w:bCs/>
          <w:sz w:val="24"/>
          <w:szCs w:val="24"/>
          <w:lang w:val="es-ES_tradnl"/>
        </w:rPr>
        <w:t>PRESIDENTE MESA DIRECTIVA</w:t>
      </w:r>
    </w:p>
    <w:p w:rsidR="0073336D" w:rsidRDefault="00142A7C">
      <w:pPr>
        <w:pStyle w:val="Cuerpo"/>
        <w:spacing w:before="240" w:line="360" w:lineRule="auto"/>
        <w:jc w:val="both"/>
        <w:rPr>
          <w:rStyle w:val="Ninguno"/>
          <w:rFonts w:ascii="Times New Roman" w:eastAsia="Times New Roman" w:hAnsi="Times New Roman" w:cs="Times New Roman"/>
          <w:b/>
          <w:bCs/>
          <w:sz w:val="24"/>
          <w:szCs w:val="24"/>
        </w:rPr>
      </w:pPr>
      <w:r>
        <w:rPr>
          <w:rStyle w:val="Ninguno"/>
          <w:rFonts w:ascii="Times New Roman" w:hAnsi="Times New Roman"/>
          <w:sz w:val="24"/>
          <w:szCs w:val="24"/>
          <w:lang w:val="es-ES_tradnl"/>
        </w:rPr>
        <w:t>Con fundamento en lo establecido por los artículos 35 fracción I de la Constitució</w:t>
      </w:r>
      <w:r>
        <w:rPr>
          <w:rStyle w:val="Ninguno"/>
          <w:rFonts w:ascii="Times New Roman" w:hAnsi="Times New Roman"/>
          <w:sz w:val="24"/>
          <w:szCs w:val="24"/>
          <w:lang w:val="de-DE"/>
        </w:rPr>
        <w:t>n Pol</w:t>
      </w:r>
      <w:r>
        <w:rPr>
          <w:rStyle w:val="Ninguno"/>
          <w:rFonts w:ascii="Times New Roman" w:hAnsi="Times New Roman"/>
          <w:sz w:val="24"/>
          <w:szCs w:val="24"/>
          <w:lang w:val="es-ES_tradnl"/>
        </w:rPr>
        <w:t xml:space="preserve">ítica del Estado de Yucatán; 16 y 22 fracción VI de la Ley de Gobierno del Poder Legislativo y 68 y 69 del Reglamento de la Ley de Gobierno del Poder Legislativo, ambas del Estado de Yucatán, el que suscribe, </w:t>
      </w:r>
      <w:r>
        <w:rPr>
          <w:rStyle w:val="Ninguno"/>
          <w:rFonts w:ascii="Times New Roman" w:hAnsi="Times New Roman"/>
          <w:b/>
          <w:bCs/>
          <w:sz w:val="24"/>
          <w:szCs w:val="24"/>
          <w:lang w:val="es-ES_tradnl"/>
        </w:rPr>
        <w:t>Diputado Manuel Armando Dí</w:t>
      </w:r>
      <w:r>
        <w:rPr>
          <w:rStyle w:val="Ninguno"/>
          <w:rFonts w:ascii="Times New Roman" w:hAnsi="Times New Roman"/>
          <w:b/>
          <w:bCs/>
          <w:sz w:val="24"/>
          <w:szCs w:val="24"/>
        </w:rPr>
        <w:t>az Su</w:t>
      </w:r>
      <w:r>
        <w:rPr>
          <w:rStyle w:val="Ninguno"/>
          <w:rFonts w:ascii="Times New Roman" w:hAnsi="Times New Roman"/>
          <w:b/>
          <w:bCs/>
          <w:sz w:val="24"/>
          <w:szCs w:val="24"/>
          <w:lang w:val="es-ES_tradnl"/>
        </w:rPr>
        <w:t>á</w:t>
      </w:r>
      <w:r>
        <w:rPr>
          <w:rStyle w:val="Ninguno"/>
          <w:rFonts w:ascii="Times New Roman" w:hAnsi="Times New Roman"/>
          <w:b/>
          <w:bCs/>
          <w:sz w:val="24"/>
          <w:szCs w:val="24"/>
        </w:rPr>
        <w:t>rez</w:t>
      </w:r>
      <w:r>
        <w:rPr>
          <w:rStyle w:val="Ninguno"/>
          <w:rFonts w:ascii="Times New Roman" w:hAnsi="Times New Roman"/>
          <w:sz w:val="24"/>
          <w:szCs w:val="24"/>
          <w:lang w:val="it-IT"/>
        </w:rPr>
        <w:t>, integrante de la Fracci</w:t>
      </w:r>
      <w:r>
        <w:rPr>
          <w:rStyle w:val="Ninguno"/>
          <w:rFonts w:ascii="Times New Roman" w:hAnsi="Times New Roman"/>
          <w:sz w:val="24"/>
          <w:szCs w:val="24"/>
          <w:lang w:val="es-ES_tradnl"/>
        </w:rPr>
        <w:t xml:space="preserve">ón Legislativa del Partido Acción Nacional de esta LXII Legislatura, presento a la consideración de esta Honorable Soberanía, la iniciativa con </w:t>
      </w:r>
      <w:r>
        <w:rPr>
          <w:rStyle w:val="Ninguno"/>
          <w:rFonts w:ascii="Times New Roman" w:hAnsi="Times New Roman"/>
          <w:b/>
          <w:bCs/>
          <w:sz w:val="24"/>
          <w:szCs w:val="24"/>
          <w:lang w:val="es-ES_tradnl"/>
        </w:rPr>
        <w:t>PROYECTO DE DECRETO DE REFORMA DE LEY QUE ADICIONA EL ARTÍ</w:t>
      </w:r>
      <w:r w:rsidR="004E394F">
        <w:rPr>
          <w:rStyle w:val="Ninguno"/>
          <w:rFonts w:ascii="Times New Roman" w:hAnsi="Times New Roman"/>
          <w:b/>
          <w:bCs/>
          <w:sz w:val="24"/>
          <w:szCs w:val="24"/>
          <w:lang w:val="es-ES_tradnl"/>
        </w:rPr>
        <w:t xml:space="preserve">CULO 104 BIS, 104 TER, 104 QUATER, 104 QUINQUIES </w:t>
      </w:r>
      <w:r>
        <w:rPr>
          <w:rStyle w:val="Ninguno"/>
          <w:rFonts w:ascii="Times New Roman" w:hAnsi="Times New Roman"/>
          <w:b/>
          <w:bCs/>
          <w:sz w:val="24"/>
          <w:szCs w:val="24"/>
          <w:lang w:val="es-ES_tradnl"/>
        </w:rPr>
        <w:t>Y REFORMA EL ARTÍCULO 304 DE LA LEY DE SALUD,</w:t>
      </w:r>
      <w:r>
        <w:rPr>
          <w:rStyle w:val="Ninguno"/>
          <w:rFonts w:ascii="Times New Roman" w:hAnsi="Times New Roman"/>
          <w:b/>
          <w:bCs/>
          <w:sz w:val="24"/>
          <w:szCs w:val="24"/>
          <w:lang w:val="de-DE"/>
        </w:rPr>
        <w:t xml:space="preserve"> Y ADICIONA LA FRACCI</w:t>
      </w:r>
      <w:r>
        <w:rPr>
          <w:rStyle w:val="Ninguno"/>
          <w:rFonts w:ascii="Times New Roman" w:hAnsi="Times New Roman"/>
          <w:b/>
          <w:bCs/>
          <w:sz w:val="24"/>
          <w:szCs w:val="24"/>
          <w:lang w:val="es-ES_tradnl"/>
        </w:rPr>
        <w:t>ÓN XL DEL ARTÍCULO 33 DE LA LEY DE EDUCACIÓ</w:t>
      </w:r>
      <w:r w:rsidR="00430EF0">
        <w:rPr>
          <w:rStyle w:val="Ninguno"/>
          <w:rFonts w:ascii="Times New Roman" w:hAnsi="Times New Roman"/>
          <w:b/>
          <w:bCs/>
          <w:sz w:val="24"/>
          <w:szCs w:val="24"/>
          <w:lang w:val="de-DE"/>
        </w:rPr>
        <w:t>N Y LA REFORMA DE LOS ARTICULOS 17 Y18</w:t>
      </w:r>
      <w:r>
        <w:rPr>
          <w:rStyle w:val="Ninguno"/>
          <w:rFonts w:ascii="Times New Roman" w:hAnsi="Times New Roman"/>
          <w:b/>
          <w:bCs/>
          <w:sz w:val="24"/>
          <w:szCs w:val="24"/>
          <w:lang w:val="de-DE"/>
        </w:rPr>
        <w:t xml:space="preserve"> FRACCI</w:t>
      </w:r>
      <w:r>
        <w:rPr>
          <w:rStyle w:val="Ninguno"/>
          <w:rFonts w:ascii="Times New Roman" w:hAnsi="Times New Roman"/>
          <w:b/>
          <w:bCs/>
          <w:sz w:val="24"/>
          <w:szCs w:val="24"/>
          <w:lang w:val="es-ES_tradnl"/>
        </w:rPr>
        <w:t>Ó</w:t>
      </w:r>
      <w:r w:rsidR="00430EF0">
        <w:rPr>
          <w:rStyle w:val="Ninguno"/>
          <w:rFonts w:ascii="Times New Roman" w:hAnsi="Times New Roman"/>
          <w:b/>
          <w:bCs/>
          <w:sz w:val="24"/>
          <w:szCs w:val="24"/>
          <w:lang w:val="es-ES_tradnl"/>
        </w:rPr>
        <w:t>N XIV</w:t>
      </w:r>
      <w:r>
        <w:rPr>
          <w:rStyle w:val="Ninguno"/>
          <w:rFonts w:ascii="Times New Roman" w:hAnsi="Times New Roman"/>
          <w:b/>
          <w:bCs/>
          <w:sz w:val="24"/>
          <w:szCs w:val="24"/>
          <w:lang w:val="es-ES_tradnl"/>
        </w:rPr>
        <w:t xml:space="preserve"> DE LA LEY DE NUTRICIÓN Y COMBATE A LA OBESIDAD TODAS DEL ESTADO DE YUCATÁ</w:t>
      </w:r>
      <w:r>
        <w:rPr>
          <w:rStyle w:val="Ninguno"/>
          <w:rFonts w:ascii="Times New Roman" w:hAnsi="Times New Roman"/>
          <w:b/>
          <w:bCs/>
          <w:sz w:val="24"/>
          <w:szCs w:val="24"/>
          <w:lang w:val="de-DE"/>
        </w:rPr>
        <w:t xml:space="preserve">N </w:t>
      </w:r>
      <w:r>
        <w:rPr>
          <w:rStyle w:val="Ninguno"/>
          <w:rFonts w:ascii="Times New Roman" w:hAnsi="Times New Roman"/>
          <w:sz w:val="24"/>
          <w:szCs w:val="24"/>
          <w:lang w:val="es-ES_tradnl"/>
        </w:rPr>
        <w:t>al tenor de la siguiente:</w:t>
      </w:r>
    </w:p>
    <w:p w:rsidR="0073336D" w:rsidRDefault="00142A7C">
      <w:pPr>
        <w:pStyle w:val="Cuerpo"/>
        <w:spacing w:before="240" w:line="360" w:lineRule="auto"/>
        <w:jc w:val="center"/>
        <w:rPr>
          <w:rStyle w:val="Ninguno"/>
          <w:rFonts w:ascii="Times New Roman" w:eastAsia="Times New Roman" w:hAnsi="Times New Roman" w:cs="Times New Roman"/>
          <w:b/>
          <w:bCs/>
          <w:sz w:val="24"/>
          <w:szCs w:val="24"/>
        </w:rPr>
      </w:pPr>
      <w:r>
        <w:rPr>
          <w:rStyle w:val="Ninguno"/>
          <w:rFonts w:ascii="Times New Roman" w:hAnsi="Times New Roman"/>
          <w:b/>
          <w:bCs/>
          <w:sz w:val="24"/>
          <w:szCs w:val="24"/>
          <w:lang w:val="pt-PT"/>
        </w:rPr>
        <w:t>EXPOSICI</w:t>
      </w:r>
      <w:r>
        <w:rPr>
          <w:rStyle w:val="Ninguno"/>
          <w:rFonts w:ascii="Times New Roman" w:hAnsi="Times New Roman"/>
          <w:b/>
          <w:bCs/>
          <w:sz w:val="24"/>
          <w:szCs w:val="24"/>
          <w:lang w:val="es-ES_tradnl"/>
        </w:rPr>
        <w:t>ÓN DE MOTIVOS</w:t>
      </w:r>
    </w:p>
    <w:p w:rsidR="0073336D" w:rsidRPr="00BF08AF" w:rsidRDefault="00142A7C" w:rsidP="00BF08AF">
      <w:pPr>
        <w:pStyle w:val="Cuerpo"/>
        <w:spacing w:after="240"/>
        <w:jc w:val="both"/>
        <w:rPr>
          <w:rStyle w:val="Ninguno"/>
          <w:rFonts w:ascii="Times New Roman" w:hAnsi="Times New Roman"/>
          <w:sz w:val="24"/>
          <w:szCs w:val="24"/>
        </w:rPr>
      </w:pPr>
      <w:r>
        <w:rPr>
          <w:rStyle w:val="Ninguno"/>
          <w:rFonts w:ascii="Times New Roman" w:hAnsi="Times New Roman"/>
          <w:b/>
          <w:bCs/>
          <w:sz w:val="24"/>
          <w:szCs w:val="24"/>
        </w:rPr>
        <w:t xml:space="preserve"> </w:t>
      </w:r>
    </w:p>
    <w:p w:rsidR="00EA7479" w:rsidRPr="00BF08AF" w:rsidRDefault="00EA7479" w:rsidP="00BF08AF">
      <w:pPr>
        <w:pStyle w:val="Cuerpo"/>
        <w:spacing w:after="240"/>
        <w:jc w:val="both"/>
        <w:rPr>
          <w:rStyle w:val="Ninguno"/>
          <w:rFonts w:ascii="Times New Roman" w:hAnsi="Times New Roman"/>
          <w:sz w:val="24"/>
          <w:szCs w:val="24"/>
        </w:rPr>
      </w:pPr>
      <w:r w:rsidRPr="00BF08AF">
        <w:rPr>
          <w:rStyle w:val="Ninguno"/>
          <w:rFonts w:ascii="Times New Roman" w:hAnsi="Times New Roman"/>
          <w:sz w:val="24"/>
          <w:szCs w:val="24"/>
        </w:rPr>
        <w:t>El sobrepeso y la obesidad se definen como una acumulación anormal o excesiva de grasa corporal que es perjudicial para la salud y en la mayoría de los casos se presenta como consecuencia de un desequilibrio entre la ingesta de calorías (lo que comemos) y el gasto energético (la actividad física que tenemos), además de influir muchos otros factores.</w:t>
      </w:r>
    </w:p>
    <w:p w:rsidR="00EA7479" w:rsidRPr="00BF08AF" w:rsidRDefault="00EA7479" w:rsidP="00BF08AF">
      <w:pPr>
        <w:pStyle w:val="Cuerpo"/>
        <w:spacing w:after="240"/>
        <w:jc w:val="both"/>
        <w:rPr>
          <w:rStyle w:val="Ninguno"/>
          <w:rFonts w:ascii="Times New Roman" w:hAnsi="Times New Roman"/>
          <w:sz w:val="24"/>
          <w:szCs w:val="24"/>
        </w:rPr>
      </w:pPr>
      <w:r w:rsidRPr="00BF08AF">
        <w:rPr>
          <w:rStyle w:val="Ninguno"/>
          <w:rFonts w:ascii="Times New Roman" w:hAnsi="Times New Roman"/>
          <w:sz w:val="24"/>
          <w:szCs w:val="24"/>
        </w:rPr>
        <w:t xml:space="preserve">El índice de masa corporal (IMC) es un indicador simple de la relación entre el peso y la talla que se utiliza frecuentemente para identificar el sobrepeso y la obesidad en los adultos. Se calcula </w:t>
      </w:r>
      <w:r w:rsidRPr="00BF08AF">
        <w:rPr>
          <w:rStyle w:val="Ninguno"/>
          <w:rFonts w:ascii="Times New Roman" w:hAnsi="Times New Roman"/>
          <w:sz w:val="24"/>
          <w:szCs w:val="24"/>
        </w:rPr>
        <w:lastRenderedPageBreak/>
        <w:t>dividiendo el peso de una persona en kilos por el cuadrado de su talla en metros y la OMS define para adultos el sobrepeso como un IMC de 25 hasta 29.9 y la obesidad como un IMC igual o superior a 30.</w:t>
      </w:r>
      <w:r w:rsidR="00C072BE">
        <w:rPr>
          <w:rStyle w:val="Refdenotaalpie"/>
          <w:rFonts w:ascii="Times New Roman" w:hAnsi="Times New Roman"/>
          <w:sz w:val="24"/>
          <w:szCs w:val="24"/>
        </w:rPr>
        <w:footnoteReference w:id="2"/>
      </w:r>
    </w:p>
    <w:p w:rsidR="00EA7479" w:rsidRPr="00BF08AF" w:rsidRDefault="00EA7479" w:rsidP="00BF08AF">
      <w:pPr>
        <w:pStyle w:val="Cuerpo"/>
        <w:spacing w:after="240"/>
        <w:jc w:val="both"/>
        <w:rPr>
          <w:rStyle w:val="Ninguno"/>
          <w:rFonts w:ascii="Times New Roman" w:hAnsi="Times New Roman"/>
          <w:sz w:val="24"/>
          <w:szCs w:val="24"/>
        </w:rPr>
      </w:pPr>
      <w:r w:rsidRPr="00BF08AF">
        <w:rPr>
          <w:rStyle w:val="Ninguno"/>
          <w:rFonts w:ascii="Times New Roman" w:hAnsi="Times New Roman"/>
          <w:sz w:val="24"/>
          <w:szCs w:val="24"/>
        </w:rPr>
        <w:t>Desde el punto de vista antropológico, el término "sedentarismo" (del Latin "sedere", o la acción de tomar asiento) se ha utilizado para describir la transición de una sociedad nómade a otra establecida en torno a un lugar o región determinada. Este cambio se ha relacionado a la evolución de grupos sociales que dependían de la caza y recolección de frutos para su sustento, a una organización social-productiva basada en la agricultura y en la domesticación de animales.</w:t>
      </w:r>
    </w:p>
    <w:p w:rsidR="00EA7479" w:rsidRPr="00BF08AF" w:rsidRDefault="00EA7479" w:rsidP="00BF08AF">
      <w:pPr>
        <w:pStyle w:val="Cuerpo"/>
        <w:spacing w:after="240"/>
        <w:jc w:val="both"/>
        <w:rPr>
          <w:rStyle w:val="Ninguno"/>
          <w:rFonts w:ascii="Times New Roman" w:hAnsi="Times New Roman"/>
          <w:sz w:val="24"/>
          <w:szCs w:val="24"/>
        </w:rPr>
      </w:pPr>
      <w:r w:rsidRPr="00BF08AF">
        <w:rPr>
          <w:rStyle w:val="Ninguno"/>
          <w:rFonts w:ascii="Times New Roman" w:hAnsi="Times New Roman"/>
          <w:sz w:val="24"/>
          <w:szCs w:val="24"/>
        </w:rPr>
        <w:t>En las formas de vida nómades se requería un mayor gasto energético en las actividades diarias para satisfacer las necesidades individuales y del grupo social, en contraste, con la revolución industrial, el advenimiento de los métodos mecanizados de transporte y trabajo, y el progresivo desarrollo de la sociedad, se reforzaron las características de la sociedad sedentaria.</w:t>
      </w:r>
    </w:p>
    <w:p w:rsidR="00EA7479" w:rsidRPr="00BF08AF" w:rsidRDefault="00EA7479" w:rsidP="00BF08AF">
      <w:pPr>
        <w:pStyle w:val="Cuerpo"/>
        <w:spacing w:after="240"/>
        <w:jc w:val="both"/>
        <w:rPr>
          <w:rStyle w:val="Ninguno"/>
          <w:rFonts w:ascii="Times New Roman" w:hAnsi="Times New Roman"/>
          <w:sz w:val="24"/>
          <w:szCs w:val="24"/>
        </w:rPr>
      </w:pPr>
      <w:r w:rsidRPr="00BF08AF">
        <w:rPr>
          <w:rStyle w:val="Ninguno"/>
          <w:rFonts w:ascii="Times New Roman" w:hAnsi="Times New Roman"/>
          <w:sz w:val="24"/>
          <w:szCs w:val="24"/>
        </w:rPr>
        <w:t>La Organización Mundial de la Salud en el año 2002, definió al sedentarismo, como: “la poca agitación o movimiento”, “un estilo de vida carente de movimiento o de actividad física o personas que realizan menos de 90 minutos de actividad física semanal”. En términos de gasto energético, se considera que una persona es sedentaria cuando en sus actividades cotidianas no aumenta más del 10% de la energía que gasta en reposo (metabolismo basal)</w:t>
      </w:r>
      <w:r w:rsidR="00C072BE">
        <w:rPr>
          <w:rStyle w:val="Refdenotaalpie"/>
          <w:rFonts w:ascii="Times New Roman" w:hAnsi="Times New Roman"/>
          <w:sz w:val="24"/>
          <w:szCs w:val="24"/>
        </w:rPr>
        <w:footnoteReference w:id="3"/>
      </w:r>
      <w:r w:rsidRPr="00BF08AF">
        <w:rPr>
          <w:rStyle w:val="Ninguno"/>
          <w:rFonts w:ascii="Times New Roman" w:hAnsi="Times New Roman"/>
          <w:sz w:val="24"/>
          <w:szCs w:val="24"/>
        </w:rPr>
        <w:t>.</w:t>
      </w:r>
    </w:p>
    <w:p w:rsidR="00EA7479" w:rsidRPr="00BF08AF" w:rsidRDefault="00EA7479" w:rsidP="00BF08AF">
      <w:pPr>
        <w:pStyle w:val="Cuerpo"/>
        <w:spacing w:after="240"/>
        <w:jc w:val="both"/>
        <w:rPr>
          <w:rStyle w:val="Ninguno"/>
          <w:rFonts w:ascii="Times New Roman" w:hAnsi="Times New Roman"/>
          <w:sz w:val="24"/>
          <w:szCs w:val="24"/>
        </w:rPr>
      </w:pPr>
      <w:r w:rsidRPr="00BF08AF">
        <w:rPr>
          <w:rStyle w:val="Ninguno"/>
          <w:rFonts w:ascii="Times New Roman" w:hAnsi="Times New Roman"/>
          <w:sz w:val="24"/>
          <w:szCs w:val="24"/>
        </w:rPr>
        <w:t>Un estudio de la Oficina de Estadística Laboral y de la Encuesta Nacional de Salud y Nutrición de España (NHANES, por sus siglas en inglés) muestra como a lo largo de los últimos 50 años, el gasto diario de energía producido por actividad física en el entorno laboral ha disminuido en más de 100 calorías, a la par que se han producido cambios en el peso corporal de los ciudadanos por un progresivo incremento de la obesidad</w:t>
      </w:r>
      <w:r w:rsidR="00C072BE">
        <w:rPr>
          <w:rStyle w:val="Refdenotaalpie"/>
          <w:rFonts w:ascii="Times New Roman" w:hAnsi="Times New Roman"/>
          <w:sz w:val="24"/>
          <w:szCs w:val="24"/>
        </w:rPr>
        <w:footnoteReference w:id="4"/>
      </w:r>
      <w:r w:rsidRPr="00BF08AF">
        <w:rPr>
          <w:rStyle w:val="Ninguno"/>
          <w:rFonts w:ascii="Times New Roman" w:hAnsi="Times New Roman"/>
          <w:sz w:val="24"/>
          <w:szCs w:val="24"/>
        </w:rPr>
        <w:t>.</w:t>
      </w:r>
    </w:p>
    <w:p w:rsidR="00EA7479" w:rsidRPr="00BF08AF" w:rsidRDefault="00EA7479" w:rsidP="00BF08AF">
      <w:pPr>
        <w:pStyle w:val="Cuerpo"/>
        <w:spacing w:after="240"/>
        <w:jc w:val="both"/>
        <w:rPr>
          <w:rStyle w:val="Ninguno"/>
          <w:rFonts w:ascii="Times New Roman" w:hAnsi="Times New Roman"/>
          <w:sz w:val="24"/>
          <w:szCs w:val="24"/>
        </w:rPr>
      </w:pPr>
      <w:r w:rsidRPr="00BF08AF">
        <w:rPr>
          <w:rStyle w:val="Ninguno"/>
          <w:rFonts w:ascii="Times New Roman" w:hAnsi="Times New Roman"/>
          <w:sz w:val="24"/>
          <w:szCs w:val="24"/>
        </w:rPr>
        <w:t xml:space="preserve">En las últimas tres décadas ha sucedido un cambio importante en el modo de vida de la población, </w:t>
      </w:r>
      <w:bookmarkStart w:id="0" w:name="_GoBack"/>
      <w:bookmarkEnd w:id="0"/>
      <w:r w:rsidRPr="00BF08AF">
        <w:rPr>
          <w:rStyle w:val="Ninguno"/>
          <w:rFonts w:ascii="Times New Roman" w:hAnsi="Times New Roman"/>
          <w:sz w:val="24"/>
          <w:szCs w:val="24"/>
        </w:rPr>
        <w:t xml:space="preserve">pues la creciente urbanización modificó no solo el paisaje al llenarse de fábricas, viviendas, calles y autopistas que desplazaron las escasas zonas verdes, sino que también la búsqueda de empleo y economía, aumentó la densidad poblacional, el tráfico vehicular, el transporte público, las distancias y con ello un estilo de vida sedentario en las grandes ciudades. La tendencia al </w:t>
      </w:r>
      <w:r w:rsidRPr="00BF08AF">
        <w:rPr>
          <w:rStyle w:val="Ninguno"/>
          <w:rFonts w:ascii="Times New Roman" w:hAnsi="Times New Roman"/>
          <w:sz w:val="24"/>
          <w:szCs w:val="24"/>
        </w:rPr>
        <w:lastRenderedPageBreak/>
        <w:t xml:space="preserve">incremento en el tamaño de la porción del </w:t>
      </w:r>
      <w:r w:rsidR="002D48F6" w:rsidRPr="00BF08AF">
        <w:rPr>
          <w:rStyle w:val="Ninguno"/>
          <w:rFonts w:ascii="Times New Roman" w:hAnsi="Times New Roman"/>
          <w:sz w:val="24"/>
          <w:szCs w:val="24"/>
        </w:rPr>
        <w:t>alimento, la</w:t>
      </w:r>
      <w:r w:rsidRPr="00BF08AF">
        <w:rPr>
          <w:rStyle w:val="Ninguno"/>
          <w:rFonts w:ascii="Times New Roman" w:hAnsi="Times New Roman"/>
          <w:sz w:val="24"/>
          <w:szCs w:val="24"/>
        </w:rPr>
        <w:t xml:space="preserve"> propaganda de la industria alimentaria y sobretodo, la disminución en la disponibilidad de alimentos frescos como hortalizas, frutas y carnes debido a</w:t>
      </w:r>
      <w:r w:rsidR="00E54617" w:rsidRPr="00BF08AF">
        <w:rPr>
          <w:rStyle w:val="Ninguno"/>
          <w:rFonts w:ascii="Times New Roman" w:hAnsi="Times New Roman"/>
          <w:sz w:val="24"/>
          <w:szCs w:val="24"/>
        </w:rPr>
        <w:t>l abandono de</w:t>
      </w:r>
      <w:r w:rsidRPr="00BF08AF">
        <w:rPr>
          <w:rStyle w:val="Ninguno"/>
          <w:rFonts w:ascii="Times New Roman" w:hAnsi="Times New Roman"/>
          <w:sz w:val="24"/>
          <w:szCs w:val="24"/>
        </w:rPr>
        <w:t xml:space="preserve"> la producción del campo, ha generado la necesidad de alimentarse con comida rápida, en su mayoría de casos hipercalórica</w:t>
      </w:r>
      <w:r w:rsidR="00E54617" w:rsidRPr="00BF08AF">
        <w:rPr>
          <w:rStyle w:val="Ninguno"/>
          <w:rFonts w:ascii="Times New Roman" w:hAnsi="Times New Roman"/>
          <w:sz w:val="24"/>
          <w:szCs w:val="24"/>
        </w:rPr>
        <w:t xml:space="preserve"> </w:t>
      </w:r>
      <w:r w:rsidRPr="00BF08AF">
        <w:rPr>
          <w:rStyle w:val="Ninguno"/>
          <w:rFonts w:ascii="Times New Roman" w:hAnsi="Times New Roman"/>
          <w:sz w:val="24"/>
          <w:szCs w:val="24"/>
        </w:rPr>
        <w:t xml:space="preserve">y rica en grasa, </w:t>
      </w:r>
      <w:r w:rsidR="00E54617" w:rsidRPr="00BF08AF">
        <w:rPr>
          <w:rStyle w:val="Ninguno"/>
          <w:rFonts w:ascii="Times New Roman" w:hAnsi="Times New Roman"/>
          <w:sz w:val="24"/>
          <w:szCs w:val="24"/>
        </w:rPr>
        <w:t>sodio y azucares. Sin embargo, múltiples estudios confirman que en el desarrollo</w:t>
      </w:r>
      <w:r w:rsidRPr="00BF08AF">
        <w:rPr>
          <w:rStyle w:val="Ninguno"/>
          <w:rFonts w:ascii="Times New Roman" w:hAnsi="Times New Roman"/>
          <w:sz w:val="24"/>
          <w:szCs w:val="24"/>
        </w:rPr>
        <w:t xml:space="preserve"> de</w:t>
      </w:r>
      <w:r w:rsidR="00E54617" w:rsidRPr="00BF08AF">
        <w:rPr>
          <w:rStyle w:val="Ninguno"/>
          <w:rFonts w:ascii="Times New Roman" w:hAnsi="Times New Roman"/>
          <w:sz w:val="24"/>
          <w:szCs w:val="24"/>
        </w:rPr>
        <w:t>l</w:t>
      </w:r>
      <w:r w:rsidRPr="00BF08AF">
        <w:rPr>
          <w:rStyle w:val="Ninguno"/>
          <w:rFonts w:ascii="Times New Roman" w:hAnsi="Times New Roman"/>
          <w:sz w:val="24"/>
          <w:szCs w:val="24"/>
        </w:rPr>
        <w:t xml:space="preserve"> sobrepeso y </w:t>
      </w:r>
      <w:r w:rsidR="00E54617" w:rsidRPr="00BF08AF">
        <w:rPr>
          <w:rStyle w:val="Ninguno"/>
          <w:rFonts w:ascii="Times New Roman" w:hAnsi="Times New Roman"/>
          <w:sz w:val="24"/>
          <w:szCs w:val="24"/>
        </w:rPr>
        <w:t xml:space="preserve">la </w:t>
      </w:r>
      <w:r w:rsidRPr="00BF08AF">
        <w:rPr>
          <w:rStyle w:val="Ninguno"/>
          <w:rFonts w:ascii="Times New Roman" w:hAnsi="Times New Roman"/>
          <w:sz w:val="24"/>
          <w:szCs w:val="24"/>
        </w:rPr>
        <w:t>obesidad</w:t>
      </w:r>
      <w:r w:rsidR="00E54617" w:rsidRPr="00BF08AF">
        <w:rPr>
          <w:rStyle w:val="Ninguno"/>
          <w:rFonts w:ascii="Times New Roman" w:hAnsi="Times New Roman"/>
          <w:sz w:val="24"/>
          <w:szCs w:val="24"/>
        </w:rPr>
        <w:t xml:space="preserve"> en la población</w:t>
      </w:r>
      <w:r w:rsidRPr="00BF08AF">
        <w:rPr>
          <w:rStyle w:val="Ninguno"/>
          <w:rFonts w:ascii="Times New Roman" w:hAnsi="Times New Roman"/>
          <w:sz w:val="24"/>
          <w:szCs w:val="24"/>
        </w:rPr>
        <w:t xml:space="preserve">, ha sido </w:t>
      </w:r>
      <w:r w:rsidR="00E54617" w:rsidRPr="00BF08AF">
        <w:rPr>
          <w:rStyle w:val="Ninguno"/>
          <w:rFonts w:ascii="Times New Roman" w:hAnsi="Times New Roman"/>
          <w:sz w:val="24"/>
          <w:szCs w:val="24"/>
        </w:rPr>
        <w:t xml:space="preserve">clave </w:t>
      </w:r>
      <w:r w:rsidRPr="00BF08AF">
        <w:rPr>
          <w:rStyle w:val="Ninguno"/>
          <w:rFonts w:ascii="Times New Roman" w:hAnsi="Times New Roman"/>
          <w:sz w:val="24"/>
          <w:szCs w:val="24"/>
        </w:rPr>
        <w:t>el a</w:t>
      </w:r>
      <w:r w:rsidR="00E54617" w:rsidRPr="00BF08AF">
        <w:rPr>
          <w:rStyle w:val="Ninguno"/>
          <w:rFonts w:ascii="Times New Roman" w:hAnsi="Times New Roman"/>
          <w:sz w:val="24"/>
          <w:szCs w:val="24"/>
        </w:rPr>
        <w:t>vance del sedentarismo</w:t>
      </w:r>
      <w:r w:rsidRPr="00BF08AF">
        <w:rPr>
          <w:rStyle w:val="Ninguno"/>
          <w:rFonts w:ascii="Times New Roman" w:hAnsi="Times New Roman"/>
          <w:sz w:val="24"/>
          <w:szCs w:val="24"/>
        </w:rPr>
        <w:t>.</w:t>
      </w:r>
    </w:p>
    <w:p w:rsidR="00EA7479" w:rsidRPr="00BF08AF" w:rsidRDefault="00E54617" w:rsidP="00BF08AF">
      <w:pPr>
        <w:pStyle w:val="Cuerpo"/>
        <w:spacing w:after="240"/>
        <w:jc w:val="both"/>
        <w:rPr>
          <w:rStyle w:val="Ninguno"/>
          <w:rFonts w:ascii="Times New Roman" w:hAnsi="Times New Roman"/>
          <w:sz w:val="24"/>
          <w:szCs w:val="24"/>
        </w:rPr>
      </w:pPr>
      <w:r w:rsidRPr="00BF08AF">
        <w:rPr>
          <w:rStyle w:val="Ninguno"/>
          <w:rFonts w:ascii="Times New Roman" w:hAnsi="Times New Roman"/>
          <w:sz w:val="24"/>
          <w:szCs w:val="24"/>
        </w:rPr>
        <w:t xml:space="preserve">Lo anterior lo reafirma </w:t>
      </w:r>
      <w:r w:rsidR="00EA7479" w:rsidRPr="00BF08AF">
        <w:rPr>
          <w:rStyle w:val="Ninguno"/>
          <w:rFonts w:ascii="Times New Roman" w:hAnsi="Times New Roman"/>
          <w:sz w:val="24"/>
          <w:szCs w:val="24"/>
        </w:rPr>
        <w:t>la  </w:t>
      </w:r>
      <w:r w:rsidR="00EA7479" w:rsidRPr="00BF08AF">
        <w:rPr>
          <w:rStyle w:val="Ninguno"/>
          <w:rFonts w:ascii="Times New Roman" w:hAnsi="Times New Roman"/>
          <w:b/>
          <w:bCs/>
          <w:sz w:val="24"/>
          <w:szCs w:val="24"/>
        </w:rPr>
        <w:t>Encuesta Nacional de Salud y Nutrición</w:t>
      </w:r>
      <w:r w:rsidR="00C072BE">
        <w:rPr>
          <w:rStyle w:val="Refdenotaalpie"/>
          <w:rFonts w:ascii="Times New Roman" w:hAnsi="Times New Roman"/>
          <w:b/>
          <w:bCs/>
          <w:sz w:val="24"/>
          <w:szCs w:val="24"/>
        </w:rPr>
        <w:footnoteReference w:id="5"/>
      </w:r>
      <w:r w:rsidR="00EA7479" w:rsidRPr="00BF08AF">
        <w:rPr>
          <w:rStyle w:val="Ninguno"/>
          <w:rFonts w:ascii="Times New Roman" w:hAnsi="Times New Roman"/>
          <w:b/>
          <w:bCs/>
          <w:sz w:val="24"/>
          <w:szCs w:val="24"/>
        </w:rPr>
        <w:t xml:space="preserve"> (</w:t>
      </w:r>
      <w:hyperlink r:id="rId9" w:history="1">
        <w:r w:rsidR="00EA7479" w:rsidRPr="00BF08AF">
          <w:rPr>
            <w:rStyle w:val="Ninguno"/>
            <w:rFonts w:ascii="Times New Roman" w:hAnsi="Times New Roman"/>
            <w:sz w:val="24"/>
            <w:szCs w:val="24"/>
          </w:rPr>
          <w:t>ENSANUT 2012</w:t>
        </w:r>
      </w:hyperlink>
      <w:r w:rsidR="00EA7479" w:rsidRPr="00BF08AF">
        <w:rPr>
          <w:rStyle w:val="Ninguno"/>
          <w:rFonts w:ascii="Times New Roman" w:hAnsi="Times New Roman"/>
          <w:b/>
          <w:bCs/>
          <w:sz w:val="24"/>
          <w:szCs w:val="24"/>
        </w:rPr>
        <w:t>)</w:t>
      </w:r>
      <w:r w:rsidR="00EA7479" w:rsidRPr="00BF08AF">
        <w:rPr>
          <w:rStyle w:val="Ninguno"/>
          <w:rFonts w:ascii="Times New Roman" w:hAnsi="Times New Roman"/>
          <w:sz w:val="24"/>
          <w:szCs w:val="24"/>
        </w:rPr>
        <w:t xml:space="preserve">, </w:t>
      </w:r>
      <w:r w:rsidRPr="00BF08AF">
        <w:rPr>
          <w:rStyle w:val="Ninguno"/>
          <w:rFonts w:ascii="Times New Roman" w:hAnsi="Times New Roman"/>
          <w:sz w:val="24"/>
          <w:szCs w:val="24"/>
        </w:rPr>
        <w:t xml:space="preserve">la cual establece que </w:t>
      </w:r>
      <w:r w:rsidR="00EA7479" w:rsidRPr="00BF08AF">
        <w:rPr>
          <w:rStyle w:val="Ninguno"/>
          <w:rFonts w:ascii="Times New Roman" w:hAnsi="Times New Roman"/>
          <w:sz w:val="24"/>
          <w:szCs w:val="24"/>
        </w:rPr>
        <w:t>el estilo de vida es una de las principales causas que nos ha llevado a incrementar los niveles de</w:t>
      </w:r>
      <w:r w:rsidR="00EA7479" w:rsidRPr="00BF08AF">
        <w:rPr>
          <w:rStyle w:val="Ninguno"/>
          <w:rFonts w:ascii="Times New Roman" w:hAnsi="Times New Roman"/>
          <w:b/>
          <w:bCs/>
          <w:sz w:val="24"/>
          <w:szCs w:val="24"/>
        </w:rPr>
        <w:t> sedentarismo</w:t>
      </w:r>
      <w:r w:rsidR="00EA7479" w:rsidRPr="00BF08AF">
        <w:rPr>
          <w:rStyle w:val="Ninguno"/>
          <w:rFonts w:ascii="Times New Roman" w:hAnsi="Times New Roman"/>
          <w:sz w:val="24"/>
          <w:szCs w:val="24"/>
        </w:rPr>
        <w:t xml:space="preserve"> en el país y el mundo, esto </w:t>
      </w:r>
      <w:r w:rsidRPr="00BF08AF">
        <w:rPr>
          <w:rStyle w:val="Ninguno"/>
          <w:rFonts w:ascii="Times New Roman" w:hAnsi="Times New Roman"/>
          <w:sz w:val="24"/>
          <w:szCs w:val="24"/>
        </w:rPr>
        <w:t>debido a</w:t>
      </w:r>
      <w:r w:rsidR="00EA7479" w:rsidRPr="00BF08AF">
        <w:rPr>
          <w:rStyle w:val="Ninguno"/>
          <w:rFonts w:ascii="Times New Roman" w:hAnsi="Times New Roman"/>
          <w:sz w:val="24"/>
          <w:szCs w:val="24"/>
        </w:rPr>
        <w:t>: 1.- El uso de nuevas tecnologías, como teléfonos celulares, computadoras, tabletas electrónicas, entre otros dispositivos</w:t>
      </w:r>
      <w:r w:rsidRPr="00BF08AF">
        <w:rPr>
          <w:rStyle w:val="Ninguno"/>
          <w:rFonts w:ascii="Times New Roman" w:hAnsi="Times New Roman"/>
          <w:sz w:val="24"/>
          <w:szCs w:val="24"/>
        </w:rPr>
        <w:t>, ya que el</w:t>
      </w:r>
      <w:r w:rsidR="00EA7479" w:rsidRPr="00BF08AF">
        <w:rPr>
          <w:rStyle w:val="Ninguno"/>
          <w:rFonts w:ascii="Times New Roman" w:hAnsi="Times New Roman"/>
          <w:sz w:val="24"/>
          <w:szCs w:val="24"/>
        </w:rPr>
        <w:t xml:space="preserve"> 51.4% de los adultos entrevistados de 20 a 69 años de edad, pasan 2 horas diariamente frente a una pantalla, mientras que 48.6% dijo hacerlo durante más tiempo, y para el caso de adolescentes el tiempo promedio frente computadoras y celulares es de 4.5 a 5 horas al día. 2-. Las largas jornadas laborales </w:t>
      </w:r>
      <w:r w:rsidRPr="00BF08AF">
        <w:rPr>
          <w:rStyle w:val="Ninguno"/>
          <w:rFonts w:ascii="Times New Roman" w:hAnsi="Times New Roman"/>
          <w:sz w:val="24"/>
          <w:szCs w:val="24"/>
        </w:rPr>
        <w:t>que impiden a</w:t>
      </w:r>
      <w:r w:rsidR="00EA7479" w:rsidRPr="00BF08AF">
        <w:rPr>
          <w:rStyle w:val="Ninguno"/>
          <w:rFonts w:ascii="Times New Roman" w:hAnsi="Times New Roman"/>
          <w:sz w:val="24"/>
          <w:szCs w:val="24"/>
        </w:rPr>
        <w:t xml:space="preserve"> las personas puedan realizar actividad física, a</w:t>
      </w:r>
      <w:r w:rsidRPr="00BF08AF">
        <w:rPr>
          <w:rStyle w:val="Ninguno"/>
          <w:rFonts w:ascii="Times New Roman" w:hAnsi="Times New Roman"/>
          <w:sz w:val="24"/>
          <w:szCs w:val="24"/>
        </w:rPr>
        <w:t xml:space="preserve">demás de que muchos </w:t>
      </w:r>
      <w:r w:rsidR="00EA7479" w:rsidRPr="00BF08AF">
        <w:rPr>
          <w:rStyle w:val="Ninguno"/>
          <w:rFonts w:ascii="Times New Roman" w:hAnsi="Times New Roman"/>
          <w:sz w:val="24"/>
          <w:szCs w:val="24"/>
        </w:rPr>
        <w:t>edificios públicos y p</w:t>
      </w:r>
      <w:r w:rsidRPr="00BF08AF">
        <w:rPr>
          <w:rStyle w:val="Ninguno"/>
          <w:rFonts w:ascii="Times New Roman" w:hAnsi="Times New Roman"/>
          <w:sz w:val="24"/>
          <w:szCs w:val="24"/>
        </w:rPr>
        <w:t>rivados son</w:t>
      </w:r>
      <w:r w:rsidR="00EA7479" w:rsidRPr="00BF08AF">
        <w:rPr>
          <w:rStyle w:val="Ninguno"/>
          <w:rFonts w:ascii="Times New Roman" w:hAnsi="Times New Roman"/>
          <w:sz w:val="24"/>
          <w:szCs w:val="24"/>
        </w:rPr>
        <w:t xml:space="preserve"> multipisos y en ellos se usan e</w:t>
      </w:r>
      <w:r w:rsidRPr="00BF08AF">
        <w:rPr>
          <w:rStyle w:val="Ninguno"/>
          <w:rFonts w:ascii="Times New Roman" w:hAnsi="Times New Roman"/>
          <w:sz w:val="24"/>
          <w:szCs w:val="24"/>
        </w:rPr>
        <w:t>scaleras eléctricas, elevadores, sumándose a esto</w:t>
      </w:r>
      <w:r w:rsidR="00EA7479" w:rsidRPr="00BF08AF">
        <w:rPr>
          <w:rStyle w:val="Ninguno"/>
          <w:rFonts w:ascii="Times New Roman" w:hAnsi="Times New Roman"/>
          <w:sz w:val="24"/>
          <w:szCs w:val="24"/>
        </w:rPr>
        <w:t xml:space="preserve"> </w:t>
      </w:r>
      <w:r w:rsidRPr="00BF08AF">
        <w:rPr>
          <w:rStyle w:val="Ninguno"/>
          <w:rFonts w:ascii="Times New Roman" w:hAnsi="Times New Roman"/>
          <w:sz w:val="24"/>
          <w:szCs w:val="24"/>
        </w:rPr>
        <w:t xml:space="preserve">que por </w:t>
      </w:r>
      <w:r w:rsidR="00EA7479" w:rsidRPr="00BF08AF">
        <w:rPr>
          <w:rStyle w:val="Ninguno"/>
          <w:rFonts w:ascii="Times New Roman" w:hAnsi="Times New Roman"/>
          <w:sz w:val="24"/>
          <w:szCs w:val="24"/>
        </w:rPr>
        <w:t>la dinámica labo</w:t>
      </w:r>
      <w:r w:rsidRPr="00BF08AF">
        <w:rPr>
          <w:rStyle w:val="Ninguno"/>
          <w:rFonts w:ascii="Times New Roman" w:hAnsi="Times New Roman"/>
          <w:sz w:val="24"/>
          <w:szCs w:val="24"/>
        </w:rPr>
        <w:t xml:space="preserve">ral, los empleados </w:t>
      </w:r>
      <w:r w:rsidR="00EA7479" w:rsidRPr="00BF08AF">
        <w:rPr>
          <w:rStyle w:val="Ninguno"/>
          <w:rFonts w:ascii="Times New Roman" w:hAnsi="Times New Roman"/>
          <w:sz w:val="24"/>
          <w:szCs w:val="24"/>
        </w:rPr>
        <w:t>se mantienen sentados por largos periodos de tiempo. 3.- las distancias entre los lugares han aumentado producto del crecimiento de las ciudades</w:t>
      </w:r>
      <w:r w:rsidRPr="00BF08AF">
        <w:rPr>
          <w:rStyle w:val="Ninguno"/>
          <w:rFonts w:ascii="Times New Roman" w:hAnsi="Times New Roman"/>
          <w:sz w:val="24"/>
          <w:szCs w:val="24"/>
        </w:rPr>
        <w:t>,</w:t>
      </w:r>
      <w:r w:rsidR="00EA7479" w:rsidRPr="00BF08AF">
        <w:rPr>
          <w:rStyle w:val="Ninguno"/>
          <w:rFonts w:ascii="Times New Roman" w:hAnsi="Times New Roman"/>
          <w:sz w:val="24"/>
          <w:szCs w:val="24"/>
        </w:rPr>
        <w:t xml:space="preserve"> y con ello, el trayecto se da principalmente en </w:t>
      </w:r>
      <w:r w:rsidRPr="00BF08AF">
        <w:rPr>
          <w:rStyle w:val="Ninguno"/>
          <w:rFonts w:ascii="Times New Roman" w:hAnsi="Times New Roman"/>
          <w:sz w:val="24"/>
          <w:szCs w:val="24"/>
        </w:rPr>
        <w:t>automóvil o</w:t>
      </w:r>
      <w:r w:rsidR="00EA7479" w:rsidRPr="00BF08AF">
        <w:rPr>
          <w:rStyle w:val="Ninguno"/>
          <w:rFonts w:ascii="Times New Roman" w:hAnsi="Times New Roman"/>
          <w:sz w:val="24"/>
          <w:szCs w:val="24"/>
        </w:rPr>
        <w:t xml:space="preserve"> transporte </w:t>
      </w:r>
      <w:r w:rsidRPr="00BF08AF">
        <w:rPr>
          <w:rStyle w:val="Ninguno"/>
          <w:rFonts w:ascii="Times New Roman" w:hAnsi="Times New Roman"/>
          <w:sz w:val="24"/>
          <w:szCs w:val="24"/>
        </w:rPr>
        <w:t xml:space="preserve">público </w:t>
      </w:r>
      <w:r w:rsidR="00EA7479" w:rsidRPr="00BF08AF">
        <w:rPr>
          <w:rStyle w:val="Ninguno"/>
          <w:rFonts w:ascii="Times New Roman" w:hAnsi="Times New Roman"/>
          <w:sz w:val="24"/>
          <w:szCs w:val="24"/>
        </w:rPr>
        <w:t>inactivo como autobús, metro, etc. Y 4.- El cansancio generado por el estrés tras largas horas expuestos a un ambiente de tensión en el tráfico y el trabajo, además del poco tiempo restante, influyen en la falta de motivación para la realización de actividad física</w:t>
      </w:r>
      <w:r w:rsidR="00C072BE">
        <w:rPr>
          <w:rStyle w:val="Refdenotaalpie"/>
          <w:rFonts w:ascii="Times New Roman" w:hAnsi="Times New Roman"/>
          <w:sz w:val="24"/>
          <w:szCs w:val="24"/>
        </w:rPr>
        <w:footnoteReference w:id="6"/>
      </w:r>
      <w:r w:rsidR="00EA7479" w:rsidRPr="00BF08AF">
        <w:rPr>
          <w:rStyle w:val="Ninguno"/>
          <w:rFonts w:ascii="Times New Roman" w:hAnsi="Times New Roman"/>
          <w:sz w:val="24"/>
          <w:szCs w:val="24"/>
        </w:rPr>
        <w:t>.</w:t>
      </w:r>
    </w:p>
    <w:p w:rsidR="002D48F6" w:rsidRPr="00C072BE" w:rsidRDefault="00EA7479" w:rsidP="00C072BE">
      <w:pPr>
        <w:pStyle w:val="Cuerpo"/>
        <w:spacing w:after="240"/>
        <w:jc w:val="both"/>
        <w:rPr>
          <w:rFonts w:ascii="Times New Roman" w:hAnsi="Times New Roman"/>
          <w:sz w:val="24"/>
          <w:szCs w:val="24"/>
        </w:rPr>
      </w:pPr>
      <w:r w:rsidRPr="00BF08AF">
        <w:rPr>
          <w:rStyle w:val="Ninguno"/>
          <w:rFonts w:ascii="Times New Roman" w:hAnsi="Times New Roman"/>
          <w:sz w:val="24"/>
          <w:szCs w:val="24"/>
        </w:rPr>
        <w:t>En este último sentido, diversos estudios epidemiológicos han mostrado evidencia suficiente sobre la relación causal del sedentarismo con el riesgo de desarrollar enfermedades crónicas no transmisibles (ECNT), como es la propia obesidad. Dado que la actividad física tiene efectos directos e indirectos sobre la mortalidad por ECNT vía otros factores de riesgo, por ejemplo obesidad, diabetes e hipertensión arterial, que son problemas de salud de gran magnitud en la población mundial, es posible señalar que el sedentarismo es uno de los problemas de salud pública m</w:t>
      </w:r>
      <w:r w:rsidR="00781410" w:rsidRPr="00BF08AF">
        <w:rPr>
          <w:rStyle w:val="Ninguno"/>
          <w:rFonts w:ascii="Times New Roman" w:hAnsi="Times New Roman"/>
          <w:sz w:val="24"/>
          <w:szCs w:val="24"/>
        </w:rPr>
        <w:t>ás significativos del siglo XXI</w:t>
      </w:r>
      <w:r w:rsidR="00C072BE">
        <w:rPr>
          <w:rStyle w:val="Refdenotaalpie"/>
          <w:rFonts w:ascii="Times New Roman" w:hAnsi="Times New Roman"/>
          <w:sz w:val="24"/>
          <w:szCs w:val="24"/>
        </w:rPr>
        <w:footnoteReference w:id="7"/>
      </w:r>
      <w:r w:rsidR="00781410" w:rsidRPr="00BF08AF">
        <w:rPr>
          <w:rStyle w:val="Ninguno"/>
          <w:rFonts w:ascii="Times New Roman" w:hAnsi="Times New Roman"/>
          <w:sz w:val="24"/>
          <w:szCs w:val="24"/>
        </w:rPr>
        <w:t>.</w:t>
      </w:r>
    </w:p>
    <w:p w:rsidR="0073336D" w:rsidRDefault="00781410">
      <w:pPr>
        <w:pStyle w:val="Cuerpo"/>
        <w:spacing w:after="240"/>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D</w:t>
      </w:r>
      <w:r>
        <w:rPr>
          <w:rStyle w:val="Ninguno"/>
          <w:rFonts w:ascii="Times New Roman" w:hAnsi="Times New Roman"/>
          <w:sz w:val="24"/>
          <w:szCs w:val="24"/>
          <w:lang w:val="es-ES_tradnl"/>
        </w:rPr>
        <w:t xml:space="preserve">erivado del preocupante problema de </w:t>
      </w:r>
      <w:r w:rsidR="002D48F6">
        <w:rPr>
          <w:rStyle w:val="Ninguno"/>
          <w:rFonts w:ascii="Times New Roman" w:hAnsi="Times New Roman"/>
          <w:sz w:val="24"/>
          <w:szCs w:val="24"/>
          <w:lang w:val="es-ES_tradnl"/>
        </w:rPr>
        <w:t>sobrepeso</w:t>
      </w:r>
      <w:r>
        <w:rPr>
          <w:rStyle w:val="Ninguno"/>
          <w:rFonts w:ascii="Times New Roman" w:hAnsi="Times New Roman"/>
          <w:sz w:val="24"/>
          <w:szCs w:val="24"/>
          <w:lang w:val="es-ES_tradnl"/>
        </w:rPr>
        <w:t xml:space="preserve"> y obesidad en México, e</w:t>
      </w:r>
      <w:r w:rsidR="00142A7C">
        <w:rPr>
          <w:rStyle w:val="Ninguno"/>
          <w:rFonts w:ascii="Times New Roman" w:hAnsi="Times New Roman"/>
          <w:sz w:val="24"/>
          <w:szCs w:val="24"/>
          <w:lang w:val="es-ES_tradnl"/>
        </w:rPr>
        <w:t>l primero de noviembre de 2016, el Centro Nacional de Programas Preventivos y Control de Enfermedades de la Secretaría de Salud emitió la Declaratoria de emergencia epidemiológica</w:t>
      </w:r>
      <w:r>
        <w:rPr>
          <w:rStyle w:val="Ninguno"/>
          <w:rFonts w:ascii="Times New Roman" w:hAnsi="Times New Roman"/>
          <w:sz w:val="24"/>
          <w:szCs w:val="24"/>
          <w:lang w:val="es-ES_tradnl"/>
        </w:rPr>
        <w:t xml:space="preserve"> EE-3-2016, a todas las entidad</w:t>
      </w:r>
      <w:r w:rsidR="00142A7C">
        <w:rPr>
          <w:rStyle w:val="Ninguno"/>
          <w:rFonts w:ascii="Times New Roman" w:hAnsi="Times New Roman"/>
          <w:sz w:val="24"/>
          <w:szCs w:val="24"/>
          <w:lang w:val="es-ES_tradnl"/>
        </w:rPr>
        <w:t xml:space="preserve">es federativas del país, ante la magnitud y trascendencia de los casos de sobrepeso y obesidad, y pidió </w:t>
      </w:r>
      <w:r w:rsidR="00142A7C">
        <w:rPr>
          <w:rStyle w:val="Ninguno"/>
          <w:rFonts w:ascii="Times New Roman" w:hAnsi="Times New Roman"/>
          <w:sz w:val="24"/>
          <w:szCs w:val="24"/>
          <w:lang w:val="es-ES_tradnl"/>
        </w:rPr>
        <w:lastRenderedPageBreak/>
        <w:t xml:space="preserve">fortalecer y apuntalar las acciones de la estrategia nacional para la atención y el control del sobrepeso, obesidad y diabetes. De la misma fecha es la declaratoria de emergencia epidemiológica EE-4-2016 a todas las entidades federativas del país, ante la magnitud y trascendencia de los casos de diabetes mellitus 2. La misma instancia, pero en febrero de 2018, emitió la ratificación de la Declaratoria de emergencia epidemiológica E.E-5-2018, para todas las entidades federativas ante la magnitud y trascendencia de los casos de sobrepeso y obesidad, y la ratificación de la Declaratoria de emergencia epidemiológica EE-6-2018, para todas las entidades federativas ante la magnitud y trascendencia de los casos de diabetes mellitus. </w:t>
      </w:r>
    </w:p>
    <w:p w:rsidR="0073336D" w:rsidRPr="00781410" w:rsidRDefault="00142A7C">
      <w:pPr>
        <w:pStyle w:val="Cuerpo"/>
        <w:spacing w:after="240"/>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Actualmente en México</w:t>
      </w:r>
      <w:r w:rsidR="00781410">
        <w:rPr>
          <w:rStyle w:val="Ninguno"/>
          <w:rFonts w:ascii="Times New Roman" w:hAnsi="Times New Roman"/>
          <w:sz w:val="24"/>
          <w:szCs w:val="24"/>
          <w:lang w:val="es-ES_tradnl"/>
        </w:rPr>
        <w:t>,</w:t>
      </w:r>
      <w:r>
        <w:rPr>
          <w:rStyle w:val="Ninguno"/>
          <w:rFonts w:ascii="Times New Roman" w:hAnsi="Times New Roman"/>
          <w:sz w:val="24"/>
          <w:szCs w:val="24"/>
          <w:lang w:val="es-ES_tradnl"/>
        </w:rPr>
        <w:t xml:space="preserve"> un 70% de la población padece de sobrepeso y una tercera parte de estos sufre de obesidad, lo que nos coloca en los primeros lugares a nivel internacional respecto a esta problemática, siendo</w:t>
      </w:r>
      <w:r w:rsidR="00781410">
        <w:rPr>
          <w:rStyle w:val="Ninguno"/>
          <w:rFonts w:ascii="Times New Roman" w:hAnsi="Times New Roman"/>
          <w:sz w:val="24"/>
          <w:szCs w:val="24"/>
          <w:lang w:val="es-ES_tradnl"/>
        </w:rPr>
        <w:t xml:space="preserve"> esta</w:t>
      </w:r>
      <w:r>
        <w:rPr>
          <w:rStyle w:val="Ninguno"/>
          <w:rFonts w:ascii="Times New Roman" w:hAnsi="Times New Roman"/>
          <w:sz w:val="24"/>
          <w:szCs w:val="24"/>
          <w:lang w:val="es-ES_tradnl"/>
        </w:rPr>
        <w:t xml:space="preserve"> la causa de muerte del 32% de las mujeres y del 20% de los hombres.</w:t>
      </w:r>
      <w:r>
        <w:rPr>
          <w:rStyle w:val="Ninguno"/>
          <w:rFonts w:ascii="Times New Roman" w:eastAsia="Times New Roman" w:hAnsi="Times New Roman" w:cs="Times New Roman"/>
          <w:sz w:val="24"/>
          <w:szCs w:val="24"/>
          <w:vertAlign w:val="superscript"/>
        </w:rPr>
        <w:footnoteReference w:id="8"/>
      </w:r>
    </w:p>
    <w:p w:rsidR="0073336D" w:rsidRDefault="00142A7C">
      <w:pPr>
        <w:pStyle w:val="Cuerpo"/>
        <w:spacing w:after="240"/>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Este padecimiento no discrimina entre clases sociales, edades ni géneros tal y como señ</w:t>
      </w:r>
      <w:r>
        <w:rPr>
          <w:rStyle w:val="Ninguno"/>
          <w:rFonts w:ascii="Times New Roman" w:hAnsi="Times New Roman"/>
          <w:sz w:val="24"/>
          <w:szCs w:val="24"/>
        </w:rPr>
        <w:t>al</w:t>
      </w:r>
      <w:r>
        <w:rPr>
          <w:rStyle w:val="Ninguno"/>
          <w:rFonts w:ascii="Times New Roman" w:hAnsi="Times New Roman"/>
          <w:sz w:val="24"/>
          <w:szCs w:val="24"/>
          <w:lang w:val="es-ES_tradnl"/>
        </w:rPr>
        <w:t>ó la Dra. Teresa Shamah Levy Directora del Centro de Investigación en Evaluación y Encuestas (CIEE) del Instituto Nacional de Salud Pública (INSP) en su entrevista en e</w:t>
      </w:r>
      <w:r w:rsidR="00781410">
        <w:rPr>
          <w:rStyle w:val="Ninguno"/>
          <w:rFonts w:ascii="Times New Roman" w:hAnsi="Times New Roman"/>
          <w:sz w:val="24"/>
          <w:szCs w:val="24"/>
          <w:lang w:val="es-ES_tradnl"/>
        </w:rPr>
        <w:t>l programa Simbiosis de TV UNAM;</w:t>
      </w:r>
      <w:r>
        <w:rPr>
          <w:rStyle w:val="Ninguno"/>
          <w:rFonts w:ascii="Times New Roman" w:hAnsi="Times New Roman"/>
          <w:sz w:val="24"/>
          <w:szCs w:val="24"/>
          <w:lang w:val="es-ES_tradnl"/>
        </w:rPr>
        <w:t xml:space="preserve"> durante dicha entrevista recalcó que el incremento de esta problemá</w:t>
      </w:r>
      <w:r>
        <w:rPr>
          <w:rStyle w:val="Ninguno"/>
          <w:rFonts w:ascii="Times New Roman" w:hAnsi="Times New Roman"/>
          <w:sz w:val="24"/>
          <w:szCs w:val="24"/>
        </w:rPr>
        <w:t>tica podr</w:t>
      </w:r>
      <w:r>
        <w:rPr>
          <w:rStyle w:val="Ninguno"/>
          <w:rFonts w:ascii="Times New Roman" w:hAnsi="Times New Roman"/>
          <w:sz w:val="24"/>
          <w:szCs w:val="24"/>
          <w:lang w:val="es-ES_tradnl"/>
        </w:rPr>
        <w:t xml:space="preserve">ía repercutir en un colapso en </w:t>
      </w:r>
      <w:r w:rsidR="002D48F6">
        <w:rPr>
          <w:rStyle w:val="Ninguno"/>
          <w:rFonts w:ascii="Times New Roman" w:hAnsi="Times New Roman"/>
          <w:sz w:val="24"/>
          <w:szCs w:val="24"/>
          <w:lang w:val="es-ES_tradnl"/>
        </w:rPr>
        <w:t>los</w:t>
      </w:r>
      <w:r>
        <w:rPr>
          <w:rStyle w:val="Ninguno"/>
          <w:rFonts w:ascii="Times New Roman" w:hAnsi="Times New Roman"/>
          <w:sz w:val="24"/>
          <w:szCs w:val="24"/>
          <w:lang w:val="es-ES_tradnl"/>
        </w:rPr>
        <w:t xml:space="preserve"> sistemas de salud en México, por lo que el INSP sigue en la búsqueda de la forma de contrarrestar el impacto que representa para la salud pública el sobrepeso y las enfermedades derivadas del mismo, concluyendo su participación con la siguiente declaració</w:t>
      </w:r>
      <w:r>
        <w:rPr>
          <w:rStyle w:val="Ninguno"/>
          <w:rFonts w:ascii="Times New Roman" w:hAnsi="Times New Roman"/>
          <w:sz w:val="24"/>
          <w:szCs w:val="24"/>
        </w:rPr>
        <w:t xml:space="preserve">n </w:t>
      </w:r>
      <w:r>
        <w:rPr>
          <w:rStyle w:val="Ninguno"/>
          <w:rFonts w:ascii="Times New Roman" w:hAnsi="Times New Roman"/>
          <w:i/>
          <w:iCs/>
          <w:sz w:val="24"/>
          <w:szCs w:val="24"/>
          <w:lang w:val="es-ES_tradnl"/>
        </w:rPr>
        <w:t>“Si el Estado tiene que garantizar la alimentación de toda la población, independientemente de su estatus socioeconómico, y el 80 % de la población tiene algún grado de pobreza, tenemos que dar recomendaciones y generar la polí</w:t>
      </w:r>
      <w:r>
        <w:rPr>
          <w:rStyle w:val="Ninguno"/>
          <w:rFonts w:ascii="Times New Roman" w:hAnsi="Times New Roman"/>
          <w:i/>
          <w:iCs/>
          <w:sz w:val="24"/>
          <w:szCs w:val="24"/>
          <w:lang w:val="it-IT"/>
        </w:rPr>
        <w:t>tica p</w:t>
      </w:r>
      <w:r>
        <w:rPr>
          <w:rStyle w:val="Ninguno"/>
          <w:rFonts w:ascii="Times New Roman" w:hAnsi="Times New Roman"/>
          <w:i/>
          <w:iCs/>
          <w:sz w:val="24"/>
          <w:szCs w:val="24"/>
          <w:lang w:val="es-ES_tradnl"/>
        </w:rPr>
        <w:t>ública con producción local de alimentos, acceso a alimentos que vayan directo al consumidor, sin intermediarios. Ese tipo de política es la que tenemos que construir”</w:t>
      </w:r>
      <w:r>
        <w:rPr>
          <w:rStyle w:val="Ninguno"/>
          <w:rFonts w:ascii="Times New Roman" w:hAnsi="Times New Roman"/>
          <w:sz w:val="24"/>
          <w:szCs w:val="24"/>
        </w:rPr>
        <w:t>.</w:t>
      </w:r>
      <w:r>
        <w:rPr>
          <w:rStyle w:val="Ninguno"/>
          <w:rFonts w:ascii="Times New Roman" w:eastAsia="Times New Roman" w:hAnsi="Times New Roman" w:cs="Times New Roman"/>
          <w:sz w:val="24"/>
          <w:szCs w:val="24"/>
          <w:vertAlign w:val="superscript"/>
        </w:rPr>
        <w:footnoteReference w:id="9"/>
      </w:r>
    </w:p>
    <w:p w:rsidR="0073336D" w:rsidRDefault="00142A7C">
      <w:pPr>
        <w:pStyle w:val="Cuerpo"/>
        <w:spacing w:after="240"/>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Conforme han pasado los años, los costos directos e indirectos del sobrepeso y la obesidad han ido en aumento, y recientemente la S</w:t>
      </w:r>
      <w:r w:rsidR="00781410">
        <w:rPr>
          <w:rStyle w:val="Ninguno"/>
          <w:rFonts w:ascii="Times New Roman" w:hAnsi="Times New Roman"/>
          <w:sz w:val="24"/>
          <w:szCs w:val="24"/>
          <w:lang w:val="es-ES_tradnl"/>
        </w:rPr>
        <w:t xml:space="preserve">ecretaria de </w:t>
      </w:r>
      <w:r>
        <w:rPr>
          <w:rStyle w:val="Ninguno"/>
          <w:rFonts w:ascii="Times New Roman" w:hAnsi="Times New Roman"/>
          <w:sz w:val="24"/>
          <w:szCs w:val="24"/>
          <w:lang w:val="es-ES_tradnl"/>
        </w:rPr>
        <w:t>S</w:t>
      </w:r>
      <w:r w:rsidR="00781410">
        <w:rPr>
          <w:rStyle w:val="Ninguno"/>
          <w:rFonts w:ascii="Times New Roman" w:hAnsi="Times New Roman"/>
          <w:sz w:val="24"/>
          <w:szCs w:val="24"/>
          <w:lang w:val="es-ES_tradnl"/>
        </w:rPr>
        <w:t xml:space="preserve">alud </w:t>
      </w:r>
      <w:r>
        <w:rPr>
          <w:rStyle w:val="Ninguno"/>
          <w:rFonts w:ascii="Times New Roman" w:hAnsi="Times New Roman"/>
          <w:sz w:val="24"/>
          <w:szCs w:val="24"/>
          <w:lang w:val="es-ES_tradnl"/>
        </w:rPr>
        <w:t>ha estimado</w:t>
      </w:r>
      <w:r w:rsidR="00781410">
        <w:rPr>
          <w:rStyle w:val="Ninguno"/>
          <w:rFonts w:ascii="Times New Roman" w:hAnsi="Times New Roman"/>
          <w:sz w:val="24"/>
          <w:szCs w:val="24"/>
          <w:lang w:val="es-ES_tradnl"/>
        </w:rPr>
        <w:t xml:space="preserve"> que el costo relacionado con la o</w:t>
      </w:r>
      <w:r>
        <w:rPr>
          <w:rStyle w:val="Ninguno"/>
          <w:rFonts w:ascii="Times New Roman" w:hAnsi="Times New Roman"/>
          <w:sz w:val="24"/>
          <w:szCs w:val="24"/>
          <w:lang w:val="es-ES_tradnl"/>
        </w:rPr>
        <w:t xml:space="preserve">besidad </w:t>
      </w:r>
      <w:r>
        <w:rPr>
          <w:rStyle w:val="Ninguno"/>
          <w:rFonts w:ascii="Times New Roman" w:hAnsi="Times New Roman"/>
          <w:sz w:val="24"/>
          <w:szCs w:val="24"/>
          <w:lang w:val="pt-PT"/>
        </w:rPr>
        <w:t>podr</w:t>
      </w:r>
      <w:r>
        <w:rPr>
          <w:rStyle w:val="Ninguno"/>
          <w:rFonts w:ascii="Times New Roman" w:hAnsi="Times New Roman"/>
          <w:sz w:val="24"/>
          <w:szCs w:val="24"/>
          <w:lang w:val="es-ES_tradnl"/>
        </w:rPr>
        <w:t xml:space="preserve">ía corresponder al 24.9% del gasto en salud pública nacional en México y a l10.8% del gasto en salud nacional. </w:t>
      </w:r>
      <w:r w:rsidR="00781410">
        <w:rPr>
          <w:rStyle w:val="Ninguno"/>
          <w:rFonts w:ascii="Times New Roman" w:hAnsi="Times New Roman"/>
          <w:sz w:val="24"/>
          <w:szCs w:val="24"/>
          <w:lang w:val="es-ES_tradnl"/>
        </w:rPr>
        <w:t xml:space="preserve">Así es que, de llevar una alimentación correcta y la suficiente actividad física, el país se ahorraría anualmente 325 millones de dólares </w:t>
      </w:r>
      <w:r>
        <w:rPr>
          <w:rStyle w:val="Ninguno"/>
          <w:rFonts w:ascii="Times New Roman" w:hAnsi="Times New Roman"/>
          <w:sz w:val="24"/>
          <w:szCs w:val="24"/>
          <w:lang w:val="es-ES_tradnl"/>
        </w:rPr>
        <w:t>en el caso de los hombres y de 330 m</w:t>
      </w:r>
      <w:r w:rsidR="00781410">
        <w:rPr>
          <w:rStyle w:val="Ninguno"/>
          <w:rFonts w:ascii="Times New Roman" w:hAnsi="Times New Roman"/>
          <w:sz w:val="24"/>
          <w:szCs w:val="24"/>
          <w:lang w:val="es-ES_tradnl"/>
        </w:rPr>
        <w:t xml:space="preserve">illones de dólares </w:t>
      </w:r>
      <w:r>
        <w:rPr>
          <w:rStyle w:val="Ninguno"/>
          <w:rFonts w:ascii="Times New Roman" w:hAnsi="Times New Roman"/>
          <w:sz w:val="24"/>
          <w:szCs w:val="24"/>
          <w:lang w:val="es-ES_tradnl"/>
        </w:rPr>
        <w:t>en el caso de las mujeres</w:t>
      </w:r>
      <w:r w:rsidR="00781410">
        <w:rPr>
          <w:rStyle w:val="Ninguno"/>
          <w:rFonts w:ascii="Times New Roman" w:hAnsi="Times New Roman"/>
          <w:sz w:val="24"/>
          <w:szCs w:val="24"/>
          <w:lang w:val="es-ES_tradnl"/>
        </w:rPr>
        <w:t xml:space="preserve">, en atención </w:t>
      </w:r>
      <w:r w:rsidR="002D48F6">
        <w:rPr>
          <w:rStyle w:val="Ninguno"/>
          <w:rFonts w:ascii="Times New Roman" w:hAnsi="Times New Roman"/>
          <w:sz w:val="24"/>
          <w:szCs w:val="24"/>
          <w:lang w:val="es-ES_tradnl"/>
        </w:rPr>
        <w:t>médica</w:t>
      </w:r>
      <w:r w:rsidR="00781410">
        <w:rPr>
          <w:rStyle w:val="Ninguno"/>
          <w:rFonts w:ascii="Times New Roman" w:hAnsi="Times New Roman"/>
          <w:sz w:val="24"/>
          <w:szCs w:val="24"/>
          <w:lang w:val="es-ES_tradnl"/>
        </w:rPr>
        <w:t xml:space="preserve"> y ausentismo laboral</w:t>
      </w:r>
      <w:r>
        <w:rPr>
          <w:rStyle w:val="Ninguno"/>
          <w:rFonts w:ascii="Times New Roman" w:hAnsi="Times New Roman"/>
          <w:sz w:val="24"/>
          <w:szCs w:val="24"/>
          <w:lang w:val="es-ES_tradnl"/>
        </w:rPr>
        <w:t>.</w:t>
      </w:r>
      <w:r>
        <w:rPr>
          <w:rStyle w:val="Ninguno"/>
          <w:rFonts w:ascii="Times New Roman" w:eastAsia="Times New Roman" w:hAnsi="Times New Roman" w:cs="Times New Roman"/>
          <w:sz w:val="24"/>
          <w:szCs w:val="24"/>
          <w:vertAlign w:val="superscript"/>
        </w:rPr>
        <w:footnoteReference w:id="10"/>
      </w:r>
    </w:p>
    <w:p w:rsidR="0073336D" w:rsidRDefault="00142A7C">
      <w:pPr>
        <w:pStyle w:val="Cuerpo"/>
        <w:spacing w:after="240"/>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 xml:space="preserve">La Secretaría de Salud ha señalado como los siguientes objetivos de la política de salud pública en materia de combate al sobrepeso y la obesidad. </w:t>
      </w:r>
      <w:r>
        <w:rPr>
          <w:rStyle w:val="Ninguno"/>
          <w:rFonts w:ascii="Times New Roman" w:eastAsia="Times New Roman" w:hAnsi="Times New Roman" w:cs="Times New Roman"/>
          <w:sz w:val="24"/>
          <w:szCs w:val="24"/>
          <w:vertAlign w:val="superscript"/>
        </w:rPr>
        <w:footnoteReference w:id="11"/>
      </w:r>
    </w:p>
    <w:p w:rsidR="0073336D" w:rsidRDefault="00142A7C">
      <w:pPr>
        <w:pStyle w:val="Cuerpo"/>
        <w:numPr>
          <w:ilvl w:val="0"/>
          <w:numId w:val="2"/>
        </w:numPr>
        <w:jc w:val="both"/>
        <w:rPr>
          <w:rFonts w:ascii="Times New Roman" w:hAnsi="Times New Roman"/>
          <w:sz w:val="24"/>
          <w:szCs w:val="24"/>
          <w:lang w:val="es-ES_tradnl"/>
        </w:rPr>
      </w:pPr>
      <w:r>
        <w:rPr>
          <w:rStyle w:val="Ninguno"/>
          <w:rFonts w:ascii="Times New Roman" w:hAnsi="Times New Roman"/>
          <w:sz w:val="24"/>
          <w:szCs w:val="24"/>
          <w:lang w:val="es-ES_tradnl"/>
        </w:rPr>
        <w:lastRenderedPageBreak/>
        <w:t>Fomentar la actividad física en la población en los entornos escolar, laboral, comunitario y recreativo, con la colaboración de los sectores público, privado y social. – Aumentar la disponibilidad, accesibilidad y consumo de agua simple potable. – Disminuir el consumo de azúcar y grasas en bebidas.</w:t>
      </w:r>
    </w:p>
    <w:p w:rsidR="0073336D" w:rsidRDefault="00142A7C">
      <w:pPr>
        <w:pStyle w:val="Cuerpo"/>
        <w:numPr>
          <w:ilvl w:val="0"/>
          <w:numId w:val="2"/>
        </w:numPr>
        <w:jc w:val="both"/>
        <w:rPr>
          <w:rFonts w:ascii="Times New Roman" w:hAnsi="Times New Roman"/>
          <w:sz w:val="24"/>
          <w:szCs w:val="24"/>
          <w:lang w:val="es-ES_tradnl"/>
        </w:rPr>
      </w:pPr>
      <w:r>
        <w:rPr>
          <w:rStyle w:val="Ninguno"/>
          <w:rFonts w:ascii="Times New Roman" w:hAnsi="Times New Roman"/>
          <w:sz w:val="24"/>
          <w:szCs w:val="24"/>
          <w:lang w:val="es-ES_tradnl"/>
        </w:rPr>
        <w:t>Incrementar el consumo diario de frutas y verduras, leguminosas, cereales de granos enteros y fibra en la dieta, aumentando su disponibilidad, accesibilidad y promoviendo su consumo.</w:t>
      </w:r>
    </w:p>
    <w:p w:rsidR="0073336D" w:rsidRDefault="00142A7C">
      <w:pPr>
        <w:pStyle w:val="Cuerpo"/>
        <w:numPr>
          <w:ilvl w:val="0"/>
          <w:numId w:val="2"/>
        </w:numPr>
        <w:jc w:val="both"/>
        <w:rPr>
          <w:rFonts w:ascii="Times New Roman" w:hAnsi="Times New Roman"/>
          <w:sz w:val="24"/>
          <w:szCs w:val="24"/>
          <w:lang w:val="es-ES_tradnl"/>
        </w:rPr>
      </w:pPr>
      <w:r>
        <w:rPr>
          <w:rStyle w:val="Ninguno"/>
          <w:rFonts w:ascii="Times New Roman" w:hAnsi="Times New Roman"/>
          <w:sz w:val="24"/>
          <w:szCs w:val="24"/>
          <w:lang w:val="es-ES_tradnl"/>
        </w:rPr>
        <w:t>Mejorar la capacidad de toma de decisiones informadas de la población sobre una dieta correcta a través de un etiquetado ú</w:t>
      </w:r>
      <w:r>
        <w:rPr>
          <w:rStyle w:val="Ninguno"/>
          <w:rFonts w:ascii="Times New Roman" w:hAnsi="Times New Roman"/>
          <w:sz w:val="24"/>
          <w:szCs w:val="24"/>
          <w:lang w:val="da-DK"/>
        </w:rPr>
        <w:t>til, de f</w:t>
      </w:r>
      <w:r>
        <w:rPr>
          <w:rStyle w:val="Ninguno"/>
          <w:rFonts w:ascii="Times New Roman" w:hAnsi="Times New Roman"/>
          <w:sz w:val="24"/>
          <w:szCs w:val="24"/>
          <w:lang w:val="es-ES_tradnl"/>
        </w:rPr>
        <w:t>á</w:t>
      </w:r>
      <w:r>
        <w:rPr>
          <w:rStyle w:val="Ninguno"/>
          <w:rFonts w:ascii="Times New Roman" w:hAnsi="Times New Roman"/>
          <w:sz w:val="24"/>
          <w:szCs w:val="24"/>
          <w:lang w:val="it-IT"/>
        </w:rPr>
        <w:t>cil comprensi</w:t>
      </w:r>
      <w:r>
        <w:rPr>
          <w:rStyle w:val="Ninguno"/>
          <w:rFonts w:ascii="Times New Roman" w:hAnsi="Times New Roman"/>
          <w:sz w:val="24"/>
          <w:szCs w:val="24"/>
          <w:lang w:val="es-ES_tradnl"/>
        </w:rPr>
        <w:t>ón y del fomento del alfabetismo en nutrición y salud.</w:t>
      </w:r>
    </w:p>
    <w:p w:rsidR="0073336D" w:rsidRDefault="00142A7C">
      <w:pPr>
        <w:pStyle w:val="Cuerpo"/>
        <w:numPr>
          <w:ilvl w:val="0"/>
          <w:numId w:val="2"/>
        </w:numPr>
        <w:jc w:val="both"/>
        <w:rPr>
          <w:rFonts w:ascii="Times New Roman" w:hAnsi="Times New Roman"/>
          <w:sz w:val="24"/>
          <w:szCs w:val="24"/>
          <w:lang w:val="es-ES_tradnl"/>
        </w:rPr>
      </w:pPr>
      <w:r>
        <w:rPr>
          <w:rStyle w:val="Ninguno"/>
          <w:rFonts w:ascii="Times New Roman" w:hAnsi="Times New Roman"/>
          <w:sz w:val="24"/>
          <w:szCs w:val="24"/>
          <w:lang w:val="es-ES_tradnl"/>
        </w:rPr>
        <w:t>Promover y proteger la lactancia materna exclusiva hasta los seis meses de edad, y favorecer una alimentación complementaria adecuada a partir de esa edad. – Disminuir el consumo de azúcares y otros edulcorantes caló</w:t>
      </w:r>
      <w:r>
        <w:rPr>
          <w:rStyle w:val="Ninguno"/>
          <w:rFonts w:ascii="Times New Roman" w:hAnsi="Times New Roman"/>
          <w:sz w:val="24"/>
          <w:szCs w:val="24"/>
          <w:lang w:val="pt-PT"/>
        </w:rPr>
        <w:t>ricos a</w:t>
      </w:r>
      <w:r>
        <w:rPr>
          <w:rStyle w:val="Ninguno"/>
          <w:rFonts w:ascii="Times New Roman" w:hAnsi="Times New Roman"/>
          <w:sz w:val="24"/>
          <w:szCs w:val="24"/>
          <w:lang w:val="es-ES_tradnl"/>
        </w:rPr>
        <w:t>ñadidos en los alimentos, entre otros aumentando la disponibilidad y accesibilidad de alimentos reducidos o sin edulcorantes caló</w:t>
      </w:r>
      <w:r>
        <w:rPr>
          <w:rStyle w:val="Ninguno"/>
          <w:rFonts w:ascii="Times New Roman" w:hAnsi="Times New Roman"/>
          <w:sz w:val="24"/>
          <w:szCs w:val="24"/>
          <w:lang w:val="pt-PT"/>
        </w:rPr>
        <w:t>ricos a</w:t>
      </w:r>
      <w:r>
        <w:rPr>
          <w:rStyle w:val="Ninguno"/>
          <w:rFonts w:ascii="Times New Roman" w:hAnsi="Times New Roman"/>
          <w:sz w:val="24"/>
          <w:szCs w:val="24"/>
          <w:lang w:val="es-ES_tradnl"/>
        </w:rPr>
        <w:t>ñ</w:t>
      </w:r>
      <w:r>
        <w:rPr>
          <w:rStyle w:val="Ninguno"/>
          <w:rFonts w:ascii="Times New Roman" w:hAnsi="Times New Roman"/>
          <w:sz w:val="24"/>
          <w:szCs w:val="24"/>
          <w:lang w:val="pt-PT"/>
        </w:rPr>
        <w:t xml:space="preserve">adidos. </w:t>
      </w:r>
      <w:r>
        <w:rPr>
          <w:rStyle w:val="Ninguno"/>
          <w:rFonts w:ascii="Times New Roman" w:hAnsi="Times New Roman"/>
          <w:sz w:val="24"/>
          <w:szCs w:val="24"/>
          <w:lang w:val="es-ES_tradnl"/>
        </w:rPr>
        <w:t>– Disminuir el consumo diario de grasas saturadas en la dieta y reducir al mínimo las grasas trans de origen industrial.</w:t>
      </w:r>
    </w:p>
    <w:p w:rsidR="0073336D" w:rsidRDefault="00142A7C">
      <w:pPr>
        <w:pStyle w:val="Cuerpo"/>
        <w:numPr>
          <w:ilvl w:val="0"/>
          <w:numId w:val="2"/>
        </w:numPr>
        <w:jc w:val="both"/>
        <w:rPr>
          <w:rFonts w:ascii="Times New Roman" w:hAnsi="Times New Roman"/>
          <w:sz w:val="24"/>
          <w:szCs w:val="24"/>
          <w:lang w:val="es-ES_tradnl"/>
        </w:rPr>
      </w:pPr>
      <w:r>
        <w:rPr>
          <w:rStyle w:val="Ninguno"/>
          <w:rFonts w:ascii="Times New Roman" w:hAnsi="Times New Roman"/>
          <w:sz w:val="24"/>
          <w:szCs w:val="24"/>
          <w:lang w:val="es-ES_tradnl"/>
        </w:rPr>
        <w:t>Orientar a la población sobre el control de tamaños de porción recomendables en la preparación casera de alimentos, poniendo accesibles y a su disposición alimentos procesados que se lo permitan, e incluyendo en restaurantes y expendios de alimentos tamaños de porciones reducidas.</w:t>
      </w:r>
    </w:p>
    <w:p w:rsidR="0073336D" w:rsidRDefault="00142A7C">
      <w:pPr>
        <w:pStyle w:val="Cuerpo"/>
        <w:numPr>
          <w:ilvl w:val="0"/>
          <w:numId w:val="2"/>
        </w:numPr>
        <w:spacing w:after="240"/>
        <w:jc w:val="both"/>
        <w:rPr>
          <w:rFonts w:ascii="Times New Roman" w:hAnsi="Times New Roman"/>
          <w:sz w:val="24"/>
          <w:szCs w:val="24"/>
          <w:lang w:val="es-ES_tradnl"/>
        </w:rPr>
      </w:pPr>
      <w:r>
        <w:rPr>
          <w:rStyle w:val="Ninguno"/>
          <w:rFonts w:ascii="Times New Roman" w:hAnsi="Times New Roman"/>
          <w:sz w:val="24"/>
          <w:szCs w:val="24"/>
          <w:lang w:val="es-ES_tradnl"/>
        </w:rPr>
        <w:t>Disminuir el consumo diario de sodio, reduciendo la cantidad de sodio adicionado y aumentando la disponibilidad y accesibilidad de productos de bajo contenido o sin sodio.</w:t>
      </w:r>
    </w:p>
    <w:p w:rsidR="0073336D" w:rsidRDefault="00142A7C">
      <w:pPr>
        <w:pStyle w:val="Cuerpo"/>
        <w:spacing w:after="240"/>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El sobrepeso y la obesidad en México son un problema que se presenta desde la primera infancia, es decir, entre 0 y 5 añ</w:t>
      </w:r>
      <w:r>
        <w:rPr>
          <w:rStyle w:val="Ninguno"/>
          <w:rFonts w:ascii="Times New Roman" w:hAnsi="Times New Roman"/>
          <w:sz w:val="24"/>
          <w:szCs w:val="24"/>
          <w:lang w:val="pt-PT"/>
        </w:rPr>
        <w:t>os. Al menos 1 de cada 20 ni</w:t>
      </w:r>
      <w:r>
        <w:rPr>
          <w:rStyle w:val="Ninguno"/>
          <w:rFonts w:ascii="Times New Roman" w:hAnsi="Times New Roman"/>
          <w:sz w:val="24"/>
          <w:szCs w:val="24"/>
          <w:lang w:val="es-ES_tradnl"/>
        </w:rPr>
        <w:t>ños y niñ</w:t>
      </w:r>
      <w:r>
        <w:rPr>
          <w:rStyle w:val="Ninguno"/>
          <w:rFonts w:ascii="Times New Roman" w:hAnsi="Times New Roman"/>
          <w:sz w:val="24"/>
          <w:szCs w:val="24"/>
          <w:lang w:val="pt-PT"/>
        </w:rPr>
        <w:t>as menores de 5 a</w:t>
      </w:r>
      <w:r>
        <w:rPr>
          <w:rStyle w:val="Ninguno"/>
          <w:rFonts w:ascii="Times New Roman" w:hAnsi="Times New Roman"/>
          <w:sz w:val="24"/>
          <w:szCs w:val="24"/>
          <w:lang w:val="es-ES_tradnl"/>
        </w:rPr>
        <w:t xml:space="preserve">ños padece obesidad </w:t>
      </w:r>
      <w:r>
        <w:rPr>
          <w:rStyle w:val="Ninguno"/>
          <w:rFonts w:ascii="Times New Roman" w:eastAsia="Times New Roman" w:hAnsi="Times New Roman" w:cs="Times New Roman"/>
          <w:sz w:val="24"/>
          <w:szCs w:val="24"/>
          <w:vertAlign w:val="superscript"/>
        </w:rPr>
        <w:footnoteReference w:id="12"/>
      </w:r>
      <w:r>
        <w:rPr>
          <w:rStyle w:val="Ninguno"/>
          <w:rFonts w:ascii="Times New Roman" w:hAnsi="Times New Roman"/>
          <w:sz w:val="24"/>
          <w:szCs w:val="24"/>
          <w:lang w:val="es-ES_tradnl"/>
        </w:rPr>
        <w:t>, lo que favorece el sobrepeso durante el resto de su vida y los pone en riesgo de sufrir enfermedades circulatorias, del corazón y de los riñones, diabetes, entre otras. La proporció</w:t>
      </w:r>
      <w:r>
        <w:rPr>
          <w:rStyle w:val="Ninguno"/>
          <w:rFonts w:ascii="Times New Roman" w:hAnsi="Times New Roman"/>
          <w:sz w:val="24"/>
          <w:szCs w:val="24"/>
          <w:lang w:val="nl-NL"/>
        </w:rPr>
        <w:t>n de ni</w:t>
      </w:r>
      <w:r>
        <w:rPr>
          <w:rStyle w:val="Ninguno"/>
          <w:rFonts w:ascii="Times New Roman" w:hAnsi="Times New Roman"/>
          <w:sz w:val="24"/>
          <w:szCs w:val="24"/>
          <w:lang w:val="es-ES_tradnl"/>
        </w:rPr>
        <w:t>ños y niñas mayores de 5 años con sobrepeso u obesidad aumenta a 1 de cada 3</w:t>
      </w:r>
      <w:r>
        <w:rPr>
          <w:rStyle w:val="Ninguno"/>
          <w:rFonts w:ascii="Times New Roman" w:eastAsia="Times New Roman" w:hAnsi="Times New Roman" w:cs="Times New Roman"/>
          <w:sz w:val="24"/>
          <w:szCs w:val="24"/>
          <w:vertAlign w:val="superscript"/>
        </w:rPr>
        <w:footnoteReference w:id="13"/>
      </w:r>
      <w:r>
        <w:rPr>
          <w:rStyle w:val="Ninguno"/>
          <w:rFonts w:ascii="Times New Roman" w:hAnsi="Times New Roman"/>
          <w:sz w:val="24"/>
          <w:szCs w:val="24"/>
          <w:lang w:val="es-ES_tradnl"/>
        </w:rPr>
        <w:t>, en virtud de lo anterior el Fondo de las Naciones Unidas para la Infancia  (UNICEF por sus siglas en inglé</w:t>
      </w:r>
      <w:r>
        <w:rPr>
          <w:rStyle w:val="Ninguno"/>
          <w:rFonts w:ascii="Times New Roman" w:hAnsi="Times New Roman"/>
          <w:sz w:val="24"/>
          <w:szCs w:val="24"/>
          <w:lang w:val="pt-PT"/>
        </w:rPr>
        <w:t>s) coloca a M</w:t>
      </w:r>
      <w:r>
        <w:rPr>
          <w:rStyle w:val="Ninguno"/>
          <w:rFonts w:ascii="Times New Roman" w:hAnsi="Times New Roman"/>
          <w:sz w:val="24"/>
          <w:szCs w:val="24"/>
          <w:lang w:val="es-ES_tradnl"/>
        </w:rPr>
        <w:t>éxico entre los primeros lugares de obesidad infantil en el mundo, por ello ha emitido diferentes sugerencias para la polí</w:t>
      </w:r>
      <w:r>
        <w:rPr>
          <w:rStyle w:val="Ninguno"/>
          <w:rFonts w:ascii="Times New Roman" w:hAnsi="Times New Roman"/>
          <w:sz w:val="24"/>
          <w:szCs w:val="24"/>
          <w:lang w:val="it-IT"/>
        </w:rPr>
        <w:t>tica p</w:t>
      </w:r>
      <w:r>
        <w:rPr>
          <w:rStyle w:val="Ninguno"/>
          <w:rFonts w:ascii="Times New Roman" w:hAnsi="Times New Roman"/>
          <w:sz w:val="24"/>
          <w:szCs w:val="24"/>
          <w:lang w:val="es-ES_tradnl"/>
        </w:rPr>
        <w:t xml:space="preserve">ública con el fin de contrarrestar dicho problema, entre las que destacan: </w:t>
      </w:r>
      <w:r>
        <w:rPr>
          <w:rStyle w:val="Ninguno"/>
          <w:rFonts w:ascii="Times New Roman" w:eastAsia="Times New Roman" w:hAnsi="Times New Roman" w:cs="Times New Roman"/>
          <w:sz w:val="24"/>
          <w:szCs w:val="24"/>
          <w:vertAlign w:val="superscript"/>
        </w:rPr>
        <w:footnoteReference w:id="14"/>
      </w:r>
    </w:p>
    <w:p w:rsidR="0073336D" w:rsidRDefault="00142A7C">
      <w:pPr>
        <w:pStyle w:val="Cuerpo"/>
        <w:numPr>
          <w:ilvl w:val="0"/>
          <w:numId w:val="4"/>
        </w:numPr>
        <w:jc w:val="both"/>
        <w:rPr>
          <w:rFonts w:ascii="Times New Roman" w:hAnsi="Times New Roman"/>
          <w:sz w:val="24"/>
          <w:szCs w:val="24"/>
          <w:lang w:val="es-ES_tradnl"/>
        </w:rPr>
      </w:pPr>
      <w:r>
        <w:rPr>
          <w:rStyle w:val="Ninguno"/>
          <w:rFonts w:ascii="Times New Roman" w:hAnsi="Times New Roman"/>
          <w:sz w:val="24"/>
          <w:szCs w:val="24"/>
          <w:lang w:val="es-ES_tradnl"/>
        </w:rPr>
        <w:t xml:space="preserve">Que </w:t>
      </w:r>
      <w:r w:rsidR="002D48F6">
        <w:rPr>
          <w:rStyle w:val="Ninguno"/>
          <w:rFonts w:ascii="Times New Roman" w:hAnsi="Times New Roman"/>
          <w:sz w:val="24"/>
          <w:szCs w:val="24"/>
          <w:lang w:val="es-ES_tradnl"/>
        </w:rPr>
        <w:t>las</w:t>
      </w:r>
      <w:r>
        <w:rPr>
          <w:rStyle w:val="Ninguno"/>
          <w:rFonts w:ascii="Times New Roman" w:hAnsi="Times New Roman"/>
          <w:sz w:val="24"/>
          <w:szCs w:val="24"/>
          <w:lang w:val="es-ES_tradnl"/>
        </w:rPr>
        <w:t xml:space="preserve"> niñas, niños y adolescentes construyan hábitos de consumo de alimentos saludables, más actividad física y menos sedentarismo. </w:t>
      </w:r>
    </w:p>
    <w:p w:rsidR="0073336D" w:rsidRDefault="00142A7C">
      <w:pPr>
        <w:pStyle w:val="Cuerpo"/>
        <w:numPr>
          <w:ilvl w:val="0"/>
          <w:numId w:val="4"/>
        </w:numPr>
        <w:jc w:val="both"/>
        <w:rPr>
          <w:rFonts w:ascii="Times New Roman" w:hAnsi="Times New Roman"/>
          <w:sz w:val="24"/>
          <w:szCs w:val="24"/>
          <w:lang w:val="es-ES_tradnl"/>
        </w:rPr>
      </w:pPr>
      <w:r>
        <w:rPr>
          <w:rStyle w:val="Ninguno"/>
          <w:rFonts w:ascii="Times New Roman" w:hAnsi="Times New Roman"/>
          <w:sz w:val="24"/>
          <w:szCs w:val="24"/>
          <w:lang w:val="es-ES_tradnl"/>
        </w:rPr>
        <w:lastRenderedPageBreak/>
        <w:t xml:space="preserve">Que las familias más vulnerables cuenten con los recursos para adquirir alimentos suficientes y nutritivos. </w:t>
      </w:r>
    </w:p>
    <w:p w:rsidR="0073336D" w:rsidRDefault="00142A7C">
      <w:pPr>
        <w:pStyle w:val="Cuerpo"/>
        <w:numPr>
          <w:ilvl w:val="0"/>
          <w:numId w:val="4"/>
        </w:numPr>
        <w:jc w:val="both"/>
        <w:rPr>
          <w:rFonts w:ascii="Times New Roman" w:hAnsi="Times New Roman"/>
          <w:sz w:val="24"/>
          <w:szCs w:val="24"/>
          <w:lang w:val="es-ES_tradnl"/>
        </w:rPr>
      </w:pPr>
      <w:r>
        <w:rPr>
          <w:rStyle w:val="Ninguno"/>
          <w:rFonts w:ascii="Times New Roman" w:hAnsi="Times New Roman"/>
          <w:sz w:val="24"/>
          <w:szCs w:val="24"/>
          <w:lang w:val="es-ES_tradnl"/>
        </w:rPr>
        <w:t>Se reduzca el consumo de bebidas azucaradas y alimentos ultra procesados, altos en grasas, sodio y azú</w:t>
      </w:r>
      <w:r>
        <w:rPr>
          <w:rStyle w:val="Ninguno"/>
          <w:rFonts w:ascii="Times New Roman" w:hAnsi="Times New Roman"/>
          <w:sz w:val="24"/>
          <w:szCs w:val="24"/>
          <w:lang w:val="pt-PT"/>
        </w:rPr>
        <w:t xml:space="preserve">cares. </w:t>
      </w:r>
    </w:p>
    <w:p w:rsidR="0073336D" w:rsidRDefault="00142A7C">
      <w:pPr>
        <w:pStyle w:val="Cuerpo"/>
        <w:numPr>
          <w:ilvl w:val="0"/>
          <w:numId w:val="4"/>
        </w:numPr>
        <w:spacing w:after="240"/>
        <w:jc w:val="both"/>
        <w:rPr>
          <w:rFonts w:ascii="Times New Roman" w:hAnsi="Times New Roman"/>
          <w:sz w:val="24"/>
          <w:szCs w:val="24"/>
          <w:lang w:val="es-ES_tradnl"/>
        </w:rPr>
      </w:pPr>
      <w:r>
        <w:rPr>
          <w:rStyle w:val="Ninguno"/>
          <w:rFonts w:ascii="Times New Roman" w:hAnsi="Times New Roman"/>
          <w:sz w:val="24"/>
          <w:szCs w:val="24"/>
          <w:lang w:val="es-ES_tradnl"/>
        </w:rPr>
        <w:t xml:space="preserve">Se limite la publicidad engañosa dirigida a niñas, niños y adolescentes. </w:t>
      </w:r>
    </w:p>
    <w:p w:rsidR="0073336D" w:rsidRDefault="00142A7C">
      <w:pPr>
        <w:pStyle w:val="Cuerpo"/>
        <w:spacing w:after="240"/>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pt-PT"/>
        </w:rPr>
        <w:t>Actualmente ni</w:t>
      </w:r>
      <w:r>
        <w:rPr>
          <w:rStyle w:val="Ninguno"/>
          <w:rFonts w:ascii="Times New Roman" w:hAnsi="Times New Roman"/>
          <w:sz w:val="24"/>
          <w:szCs w:val="24"/>
          <w:lang w:val="es-ES_tradnl"/>
        </w:rPr>
        <w:t>ños, niñas y adolescentes hacen menos deporte y dedican su tiempo a actividades sedentarias, situación que se da principalmente en la població</w:t>
      </w:r>
      <w:r>
        <w:rPr>
          <w:rStyle w:val="Ninguno"/>
          <w:rFonts w:ascii="Times New Roman" w:hAnsi="Times New Roman"/>
          <w:sz w:val="24"/>
          <w:szCs w:val="24"/>
          <w:lang w:val="pt-PT"/>
        </w:rPr>
        <w:t xml:space="preserve">n escolar de </w:t>
      </w:r>
      <w:r>
        <w:rPr>
          <w:rStyle w:val="Ninguno"/>
          <w:rFonts w:ascii="Times New Roman" w:hAnsi="Times New Roman"/>
          <w:sz w:val="24"/>
          <w:szCs w:val="24"/>
          <w:lang w:val="es-ES_tradnl"/>
        </w:rPr>
        <w:t xml:space="preserve">áreas urbanas. Esto aunado a una dieta en la que se omite una de las tres comidas principales (desayuno, comida y cena) </w:t>
      </w:r>
      <w:r w:rsidR="00781410">
        <w:rPr>
          <w:rStyle w:val="Ninguno"/>
          <w:rFonts w:ascii="Times New Roman" w:hAnsi="Times New Roman"/>
          <w:sz w:val="24"/>
          <w:szCs w:val="24"/>
          <w:lang w:val="es-ES_tradnl"/>
        </w:rPr>
        <w:t xml:space="preserve">y en la </w:t>
      </w:r>
      <w:r>
        <w:rPr>
          <w:rStyle w:val="Ninguno"/>
          <w:rFonts w:ascii="Times New Roman" w:hAnsi="Times New Roman"/>
          <w:sz w:val="24"/>
          <w:szCs w:val="24"/>
          <w:lang w:val="es-ES_tradnl"/>
        </w:rPr>
        <w:t xml:space="preserve">que se contienen grandes cantidades de </w:t>
      </w:r>
      <w:r w:rsidR="00781410">
        <w:rPr>
          <w:rStyle w:val="Ninguno"/>
          <w:rFonts w:ascii="Times New Roman" w:hAnsi="Times New Roman"/>
          <w:sz w:val="24"/>
          <w:szCs w:val="24"/>
          <w:lang w:val="es-ES_tradnl"/>
        </w:rPr>
        <w:t xml:space="preserve">sodio, </w:t>
      </w:r>
      <w:r>
        <w:rPr>
          <w:rStyle w:val="Ninguno"/>
          <w:rFonts w:ascii="Times New Roman" w:hAnsi="Times New Roman"/>
          <w:sz w:val="24"/>
          <w:szCs w:val="24"/>
          <w:lang w:val="es-ES_tradnl"/>
        </w:rPr>
        <w:t>azúcares y grasas saturadas, así como el poco consumo de frutas y verduras, pone a niños, niñas y adolescentes en  riesgo  de desarrollar sobrepeso, obesidad y en consecuencia presentar enfermedades que antes eran exclusivas de adultos, como la diabetes mellitus 2, hipertensión arterial, malestares cardio y cerebrovasculares, aumento de triglicéridos y colesterol.</w:t>
      </w:r>
    </w:p>
    <w:p w:rsidR="0073336D" w:rsidRDefault="00142A7C">
      <w:pPr>
        <w:pStyle w:val="Cuerpo"/>
        <w:spacing w:after="240"/>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it-IT"/>
        </w:rPr>
        <w:t>Una nutrici</w:t>
      </w:r>
      <w:r>
        <w:rPr>
          <w:rStyle w:val="Ninguno"/>
          <w:rFonts w:ascii="Times New Roman" w:hAnsi="Times New Roman"/>
          <w:sz w:val="24"/>
          <w:szCs w:val="24"/>
          <w:lang w:val="es-ES_tradnl"/>
        </w:rPr>
        <w:t>ó</w:t>
      </w:r>
      <w:r>
        <w:rPr>
          <w:rStyle w:val="Ninguno"/>
          <w:rFonts w:ascii="Times New Roman" w:hAnsi="Times New Roman"/>
          <w:sz w:val="24"/>
          <w:szCs w:val="24"/>
        </w:rPr>
        <w:t xml:space="preserve">n </w:t>
      </w:r>
      <w:r>
        <w:rPr>
          <w:rStyle w:val="Ninguno"/>
          <w:rFonts w:ascii="Times New Roman" w:hAnsi="Times New Roman"/>
          <w:sz w:val="24"/>
          <w:szCs w:val="24"/>
          <w:lang w:val="es-ES_tradnl"/>
        </w:rPr>
        <w:t>óptima requiere de una alimentación correcta que incluya todos los grupos de alimentos (verduras y frutas, cereales y tubérculos, leguminosas y alimentos de origen animal) de acuerdo con los requerimientos de cada persona (edad, sexo, estado fisiológico y nivel de actividad fí</w:t>
      </w:r>
      <w:r>
        <w:rPr>
          <w:rStyle w:val="Ninguno"/>
          <w:rFonts w:ascii="Times New Roman" w:hAnsi="Times New Roman"/>
          <w:sz w:val="24"/>
          <w:szCs w:val="24"/>
          <w:lang w:val="it-IT"/>
        </w:rPr>
        <w:t>sica).</w:t>
      </w:r>
      <w:r>
        <w:rPr>
          <w:rStyle w:val="Ninguno"/>
          <w:rFonts w:ascii="Times New Roman" w:eastAsia="Times New Roman" w:hAnsi="Times New Roman" w:cs="Times New Roman"/>
          <w:sz w:val="24"/>
          <w:szCs w:val="24"/>
          <w:vertAlign w:val="superscript"/>
        </w:rPr>
        <w:footnoteReference w:id="15"/>
      </w:r>
      <w:r>
        <w:rPr>
          <w:rStyle w:val="Ninguno"/>
          <w:rFonts w:ascii="Times New Roman" w:hAnsi="Times New Roman"/>
          <w:sz w:val="24"/>
          <w:szCs w:val="24"/>
          <w:lang w:val="es-ES_tradnl"/>
        </w:rPr>
        <w:t xml:space="preserve"> Bajo dicho contexto, para que un niño crezca sano, necesita estar bien alimentado y hacer ejercicio regularmente desde temprana edad, para asegurar los procesos de crecimiento y desarrollo, prevenir padecimientos futuros y contribuir a reducir los bajos niveles de aprovechamiento y rendimiento escolar debido a condiciones deficien</w:t>
      </w:r>
      <w:r w:rsidR="002D48F6">
        <w:rPr>
          <w:rStyle w:val="Ninguno"/>
          <w:rFonts w:ascii="Times New Roman" w:hAnsi="Times New Roman"/>
          <w:sz w:val="24"/>
          <w:szCs w:val="24"/>
          <w:lang w:val="es-ES_tradnl"/>
        </w:rPr>
        <w:t xml:space="preserve">tes de salud. En este sentido, </w:t>
      </w:r>
      <w:r>
        <w:rPr>
          <w:rStyle w:val="Ninguno"/>
          <w:rFonts w:ascii="Times New Roman" w:hAnsi="Times New Roman"/>
          <w:sz w:val="24"/>
          <w:szCs w:val="24"/>
          <w:lang w:val="es-ES_tradnl"/>
        </w:rPr>
        <w:t>los padres juegan un papel fundamental en el desarrollo y formación de sus hijos, ya que además de proveerles el hábito de desayunar antes de ir a la escuela, enviarlos a  la misma con refrigerios que sean adecuados  a su edad y actividad, y darles de comer y cenar a  sus  horas,  deben fortalecer  la vigilancia  de lo que consumen  tanto en  la casa,  como  fuera de ella, orientándose al consumo de una alimentación correcta, en la que se fomente el consumo de frutas y verduras, granos enteros y agua simple potable.</w:t>
      </w:r>
    </w:p>
    <w:p w:rsidR="0073336D" w:rsidRDefault="00142A7C">
      <w:pPr>
        <w:pStyle w:val="Cuerpo"/>
        <w:spacing w:after="240"/>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 xml:space="preserve"> Considerando que el Ejecutivo Federal el 27 de marzo del 2020 público en el Diario Oficial de la Federación la modificación de la Norma Oficial Mexicana NOM-01-SCFI-SSA-2010 Especificaciones generales de etiquetado para alimentos y bebidas no alcohó</w:t>
      </w:r>
      <w:r>
        <w:rPr>
          <w:rStyle w:val="Ninguno"/>
          <w:rFonts w:ascii="Times New Roman" w:hAnsi="Times New Roman"/>
          <w:sz w:val="24"/>
          <w:szCs w:val="24"/>
          <w:lang w:val="pt-PT"/>
        </w:rPr>
        <w:t>licas preenvasados-Informaci</w:t>
      </w:r>
      <w:r>
        <w:rPr>
          <w:rStyle w:val="Ninguno"/>
          <w:rFonts w:ascii="Times New Roman" w:hAnsi="Times New Roman"/>
          <w:sz w:val="24"/>
          <w:szCs w:val="24"/>
          <w:lang w:val="es-ES_tradnl"/>
        </w:rPr>
        <w:t>ón comercial y sanitaria, publicada el 5 de abril de 2010, dicha modificación se instauró el nuevo sistema de etiquetado frontal en el cual se obliga a colocar en los alimentos y bebidas no alcohólicas preenvasados sellos relacionados a los nutrientes críticos, los cuales la norma considera los siguientes:</w:t>
      </w:r>
    </w:p>
    <w:p w:rsidR="0073336D" w:rsidRDefault="00142A7C">
      <w:pPr>
        <w:pStyle w:val="Cuerpo"/>
        <w:numPr>
          <w:ilvl w:val="0"/>
          <w:numId w:val="6"/>
        </w:numPr>
        <w:jc w:val="both"/>
        <w:rPr>
          <w:rFonts w:ascii="Times New Roman" w:hAnsi="Times New Roman"/>
          <w:sz w:val="24"/>
          <w:szCs w:val="24"/>
        </w:rPr>
      </w:pPr>
      <w:r>
        <w:rPr>
          <w:rStyle w:val="Ninguno"/>
          <w:rFonts w:ascii="Times New Roman" w:hAnsi="Times New Roman"/>
          <w:sz w:val="24"/>
          <w:szCs w:val="24"/>
        </w:rPr>
        <w:t>Az</w:t>
      </w:r>
      <w:r>
        <w:rPr>
          <w:rStyle w:val="Ninguno"/>
          <w:rFonts w:ascii="Times New Roman" w:hAnsi="Times New Roman"/>
          <w:sz w:val="24"/>
          <w:szCs w:val="24"/>
          <w:lang w:val="es-ES_tradnl"/>
        </w:rPr>
        <w:t>ú</w:t>
      </w:r>
      <w:r>
        <w:rPr>
          <w:rStyle w:val="Ninguno"/>
          <w:rFonts w:ascii="Times New Roman" w:hAnsi="Times New Roman"/>
          <w:sz w:val="24"/>
          <w:szCs w:val="24"/>
        </w:rPr>
        <w:t>car.</w:t>
      </w:r>
    </w:p>
    <w:p w:rsidR="0073336D" w:rsidRDefault="00142A7C">
      <w:pPr>
        <w:pStyle w:val="Cuerpo"/>
        <w:numPr>
          <w:ilvl w:val="0"/>
          <w:numId w:val="6"/>
        </w:numPr>
        <w:jc w:val="both"/>
        <w:rPr>
          <w:rFonts w:ascii="Times New Roman" w:hAnsi="Times New Roman"/>
          <w:sz w:val="24"/>
          <w:szCs w:val="24"/>
          <w:lang w:val="pt-PT"/>
        </w:rPr>
      </w:pPr>
      <w:r>
        <w:rPr>
          <w:rStyle w:val="Ninguno"/>
          <w:rFonts w:ascii="Times New Roman" w:hAnsi="Times New Roman"/>
          <w:sz w:val="24"/>
          <w:szCs w:val="24"/>
          <w:lang w:val="pt-PT"/>
        </w:rPr>
        <w:t>Grasas Saturadas.</w:t>
      </w:r>
    </w:p>
    <w:p w:rsidR="0073336D" w:rsidRDefault="00142A7C">
      <w:pPr>
        <w:pStyle w:val="Cuerpo"/>
        <w:numPr>
          <w:ilvl w:val="0"/>
          <w:numId w:val="6"/>
        </w:numPr>
        <w:jc w:val="both"/>
        <w:rPr>
          <w:rFonts w:ascii="Times New Roman" w:hAnsi="Times New Roman"/>
          <w:sz w:val="24"/>
          <w:szCs w:val="24"/>
          <w:lang w:val="pt-PT"/>
        </w:rPr>
      </w:pPr>
      <w:r>
        <w:rPr>
          <w:rStyle w:val="Ninguno"/>
          <w:rFonts w:ascii="Times New Roman" w:hAnsi="Times New Roman"/>
          <w:sz w:val="24"/>
          <w:szCs w:val="24"/>
          <w:lang w:val="pt-PT"/>
        </w:rPr>
        <w:t xml:space="preserve">Grasas Trans. </w:t>
      </w:r>
    </w:p>
    <w:p w:rsidR="0073336D" w:rsidRDefault="00142A7C">
      <w:pPr>
        <w:pStyle w:val="Cuerpo"/>
        <w:numPr>
          <w:ilvl w:val="0"/>
          <w:numId w:val="6"/>
        </w:numPr>
        <w:jc w:val="both"/>
        <w:rPr>
          <w:rFonts w:ascii="Times New Roman" w:hAnsi="Times New Roman"/>
          <w:sz w:val="24"/>
          <w:szCs w:val="24"/>
          <w:lang w:val="it-IT"/>
        </w:rPr>
      </w:pPr>
      <w:r>
        <w:rPr>
          <w:rStyle w:val="Ninguno"/>
          <w:rFonts w:ascii="Times New Roman" w:hAnsi="Times New Roman"/>
          <w:sz w:val="24"/>
          <w:szCs w:val="24"/>
          <w:lang w:val="it-IT"/>
        </w:rPr>
        <w:lastRenderedPageBreak/>
        <w:t xml:space="preserve">Sodio. </w:t>
      </w:r>
    </w:p>
    <w:p w:rsidR="00213C78" w:rsidRDefault="00213C78">
      <w:pPr>
        <w:pStyle w:val="Cuerpo"/>
        <w:spacing w:before="240" w:line="360" w:lineRule="auto"/>
        <w:jc w:val="both"/>
        <w:rPr>
          <w:rStyle w:val="Ninguno"/>
          <w:rFonts w:ascii="Times New Roman" w:hAnsi="Times New Roman"/>
          <w:sz w:val="24"/>
          <w:szCs w:val="24"/>
          <w:lang w:val="es-ES_tradnl"/>
        </w:rPr>
      </w:pPr>
      <w:r>
        <w:rPr>
          <w:rStyle w:val="Ninguno"/>
          <w:rFonts w:ascii="Times New Roman" w:hAnsi="Times New Roman"/>
          <w:sz w:val="24"/>
          <w:szCs w:val="24"/>
          <w:lang w:val="es-ES_tradnl"/>
        </w:rPr>
        <w:t xml:space="preserve">Es muy importante enfatizar que </w:t>
      </w:r>
      <w:r w:rsidR="002D48F6">
        <w:rPr>
          <w:rStyle w:val="Ninguno"/>
          <w:rFonts w:ascii="Times New Roman" w:hAnsi="Times New Roman"/>
          <w:sz w:val="24"/>
          <w:szCs w:val="24"/>
          <w:lang w:val="es-ES_tradnl"/>
        </w:rPr>
        <w:t>el</w:t>
      </w:r>
      <w:r w:rsidR="00142A7C">
        <w:rPr>
          <w:rStyle w:val="Ninguno"/>
          <w:rFonts w:ascii="Times New Roman" w:hAnsi="Times New Roman"/>
          <w:sz w:val="24"/>
          <w:szCs w:val="24"/>
          <w:lang w:val="es-ES_tradnl"/>
        </w:rPr>
        <w:t xml:space="preserve"> problema de la obesidad es un tema multifactorial que no solo tiene </w:t>
      </w:r>
      <w:r>
        <w:rPr>
          <w:rStyle w:val="Ninguno"/>
          <w:rFonts w:ascii="Times New Roman" w:hAnsi="Times New Roman"/>
          <w:sz w:val="24"/>
          <w:szCs w:val="24"/>
          <w:lang w:val="es-ES_tradnl"/>
        </w:rPr>
        <w:t>que ver con la alimentación, si</w:t>
      </w:r>
      <w:r w:rsidR="00142A7C">
        <w:rPr>
          <w:rStyle w:val="Ninguno"/>
          <w:rFonts w:ascii="Times New Roman" w:hAnsi="Times New Roman"/>
          <w:sz w:val="24"/>
          <w:szCs w:val="24"/>
          <w:lang w:val="es-ES_tradnl"/>
        </w:rPr>
        <w:t xml:space="preserve">no </w:t>
      </w:r>
      <w:r>
        <w:rPr>
          <w:rStyle w:val="Ninguno"/>
          <w:rFonts w:ascii="Times New Roman" w:hAnsi="Times New Roman"/>
          <w:sz w:val="24"/>
          <w:szCs w:val="24"/>
          <w:lang w:val="es-ES_tradnl"/>
        </w:rPr>
        <w:t>que t</w:t>
      </w:r>
      <w:r w:rsidR="00142A7C">
        <w:rPr>
          <w:rStyle w:val="Ninguno"/>
          <w:rFonts w:ascii="Times New Roman" w:hAnsi="Times New Roman"/>
          <w:sz w:val="24"/>
          <w:szCs w:val="24"/>
          <w:lang w:val="es-ES_tradnl"/>
        </w:rPr>
        <w:t xml:space="preserve">ambién </w:t>
      </w:r>
      <w:r>
        <w:rPr>
          <w:rStyle w:val="Ninguno"/>
          <w:rFonts w:ascii="Times New Roman" w:hAnsi="Times New Roman"/>
          <w:sz w:val="24"/>
          <w:szCs w:val="24"/>
          <w:lang w:val="es-ES_tradnl"/>
        </w:rPr>
        <w:t xml:space="preserve">involucra factores como la herencia genética, la cultura gastronómica, la disponibilidad de </w:t>
      </w:r>
      <w:r w:rsidR="002D48F6">
        <w:rPr>
          <w:rStyle w:val="Ninguno"/>
          <w:rFonts w:ascii="Times New Roman" w:hAnsi="Times New Roman"/>
          <w:sz w:val="24"/>
          <w:szCs w:val="24"/>
          <w:lang w:val="es-ES_tradnl"/>
        </w:rPr>
        <w:t>alimentos</w:t>
      </w:r>
      <w:r>
        <w:rPr>
          <w:rStyle w:val="Ninguno"/>
          <w:rFonts w:ascii="Times New Roman" w:hAnsi="Times New Roman"/>
          <w:sz w:val="24"/>
          <w:szCs w:val="24"/>
          <w:lang w:val="es-ES_tradnl"/>
        </w:rPr>
        <w:t xml:space="preserve">, el estrés, la dinámica social con poco tiempo, la economía y un factor muy importante que es el grado de actividad física diaria de la persona. </w:t>
      </w:r>
    </w:p>
    <w:p w:rsidR="0073336D" w:rsidRDefault="00213C78">
      <w:pPr>
        <w:pStyle w:val="Cuerpo"/>
        <w:spacing w:before="240" w:line="36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 xml:space="preserve">Ya lo señala </w:t>
      </w:r>
      <w:r w:rsidR="00142A7C">
        <w:rPr>
          <w:rStyle w:val="Ninguno"/>
          <w:rFonts w:ascii="Times New Roman" w:hAnsi="Times New Roman"/>
          <w:sz w:val="24"/>
          <w:szCs w:val="24"/>
          <w:lang w:val="es-ES_tradnl"/>
        </w:rPr>
        <w:t>ENSANUT MC 2016, el 82.8% de la població</w:t>
      </w:r>
      <w:r w:rsidR="00142A7C">
        <w:rPr>
          <w:rStyle w:val="Ninguno"/>
          <w:rFonts w:ascii="Times New Roman" w:hAnsi="Times New Roman"/>
          <w:sz w:val="24"/>
          <w:szCs w:val="24"/>
        </w:rPr>
        <w:t>n entre 10-14 a</w:t>
      </w:r>
      <w:r w:rsidR="00142A7C">
        <w:rPr>
          <w:rStyle w:val="Ninguno"/>
          <w:rFonts w:ascii="Times New Roman" w:hAnsi="Times New Roman"/>
          <w:sz w:val="24"/>
          <w:szCs w:val="24"/>
          <w:lang w:val="es-ES_tradnl"/>
        </w:rPr>
        <w:t>ños se consideran inactivos, es por ello que es importante que los niñas y niños tengan una actividad constante y que de acuerdo con la Estrategia mundial sobre régimen alimentario, actividad física y salud de la Organización Mundial de la Salud, se recomienda que se tenga una hora de actividad fí</w:t>
      </w:r>
      <w:r w:rsidR="00142A7C">
        <w:rPr>
          <w:rStyle w:val="Ninguno"/>
          <w:rFonts w:ascii="Times New Roman" w:hAnsi="Times New Roman"/>
          <w:sz w:val="24"/>
          <w:szCs w:val="24"/>
          <w:lang w:val="it-IT"/>
        </w:rPr>
        <w:t>sica diaria.</w:t>
      </w:r>
    </w:p>
    <w:p w:rsidR="0073336D" w:rsidRDefault="00213C78">
      <w:pPr>
        <w:pStyle w:val="Cuerpo"/>
        <w:spacing w:before="240" w:line="36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En</w:t>
      </w:r>
      <w:r w:rsidR="00142A7C">
        <w:rPr>
          <w:rStyle w:val="Ninguno"/>
          <w:rFonts w:ascii="Times New Roman" w:hAnsi="Times New Roman"/>
          <w:sz w:val="24"/>
          <w:szCs w:val="24"/>
          <w:lang w:val="es-ES_tradnl"/>
        </w:rPr>
        <w:t xml:space="preserve"> Yucatán, se encuentra la tasa de obesidad infantil más alta del paí</w:t>
      </w:r>
      <w:r w:rsidR="00142A7C">
        <w:rPr>
          <w:rStyle w:val="Ninguno"/>
          <w:rFonts w:ascii="Times New Roman" w:hAnsi="Times New Roman"/>
          <w:sz w:val="24"/>
          <w:szCs w:val="24"/>
        </w:rPr>
        <w:t>s</w:t>
      </w:r>
      <w:r w:rsidR="00142A7C">
        <w:rPr>
          <w:rStyle w:val="Ninguno"/>
          <w:rFonts w:ascii="Times New Roman" w:eastAsia="Times New Roman" w:hAnsi="Times New Roman" w:cs="Times New Roman"/>
          <w:sz w:val="24"/>
          <w:szCs w:val="24"/>
          <w:vertAlign w:val="superscript"/>
        </w:rPr>
        <w:footnoteReference w:id="16"/>
      </w:r>
      <w:r w:rsidR="00142A7C">
        <w:rPr>
          <w:rStyle w:val="Ninguno"/>
          <w:rFonts w:ascii="Times New Roman" w:hAnsi="Times New Roman"/>
          <w:sz w:val="24"/>
          <w:szCs w:val="24"/>
          <w:lang w:val="es-ES_tradnl"/>
        </w:rPr>
        <w:t>,</w:t>
      </w:r>
      <w:r w:rsidR="00BF08AF">
        <w:rPr>
          <w:rStyle w:val="Ninguno"/>
          <w:rFonts w:ascii="Times New Roman" w:hAnsi="Times New Roman"/>
          <w:sz w:val="24"/>
          <w:szCs w:val="24"/>
          <w:lang w:val="es-ES_tradnl"/>
        </w:rPr>
        <w:t xml:space="preserve"> la prevalencia de esta enfermedad e</w:t>
      </w:r>
      <w:r w:rsidR="00142A7C">
        <w:rPr>
          <w:rStyle w:val="Ninguno"/>
          <w:rFonts w:ascii="Times New Roman" w:hAnsi="Times New Roman"/>
          <w:sz w:val="24"/>
          <w:szCs w:val="24"/>
          <w:lang w:val="es-ES_tradnl"/>
        </w:rPr>
        <w:t>n niños y adolescentes rebasa en más de diez puntos porcentuales lo reportado a nivel naciona</w:t>
      </w:r>
      <w:r w:rsidR="00142A7C">
        <w:rPr>
          <w:rStyle w:val="Ninguno"/>
          <w:rFonts w:ascii="Verdana" w:hAnsi="Verdana"/>
          <w:shd w:val="clear" w:color="auto" w:fill="FFFFFF"/>
        </w:rPr>
        <w:t>l</w:t>
      </w:r>
      <w:r w:rsidR="00142A7C">
        <w:rPr>
          <w:rStyle w:val="Ninguno"/>
          <w:rFonts w:ascii="Verdana" w:eastAsia="Verdana" w:hAnsi="Verdana" w:cs="Verdana"/>
          <w:shd w:val="clear" w:color="auto" w:fill="FFFFFF"/>
          <w:vertAlign w:val="superscript"/>
        </w:rPr>
        <w:footnoteReference w:id="17"/>
      </w:r>
      <w:r w:rsidR="00142A7C">
        <w:rPr>
          <w:rStyle w:val="Ninguno"/>
          <w:rFonts w:ascii="Times New Roman" w:hAnsi="Times New Roman"/>
          <w:sz w:val="24"/>
          <w:szCs w:val="24"/>
          <w:lang w:val="es-ES_tradnl"/>
        </w:rPr>
        <w:t>. En tanto a la identificación de exceso de peso (sobrepeso más obesidad), la proporción encontrada en la población preescolar fue del 16,1% y en la población escolar del 51%. En los adolescentes y adultos las proporciones fueron del 49,5% y 77,9%, respectivamente</w:t>
      </w:r>
      <w:r w:rsidR="00142A7C">
        <w:rPr>
          <w:rStyle w:val="Ninguno"/>
          <w:rFonts w:ascii="Times New Roman" w:eastAsia="Times New Roman" w:hAnsi="Times New Roman" w:cs="Times New Roman"/>
          <w:sz w:val="24"/>
          <w:szCs w:val="24"/>
          <w:vertAlign w:val="superscript"/>
        </w:rPr>
        <w:footnoteReference w:id="18"/>
      </w:r>
      <w:r w:rsidR="00142A7C">
        <w:rPr>
          <w:rStyle w:val="Ninguno"/>
          <w:rFonts w:ascii="Times New Roman" w:hAnsi="Times New Roman"/>
          <w:sz w:val="24"/>
          <w:szCs w:val="24"/>
          <w:lang w:val="es-ES_tradnl"/>
        </w:rPr>
        <w:t>. Por ello y a partir del análisis de la situació</w:t>
      </w:r>
      <w:r w:rsidR="00142A7C">
        <w:rPr>
          <w:rStyle w:val="Ninguno"/>
          <w:rFonts w:ascii="Times New Roman" w:hAnsi="Times New Roman"/>
          <w:sz w:val="24"/>
          <w:szCs w:val="24"/>
          <w:lang w:val="nl-NL"/>
        </w:rPr>
        <w:t>n en M</w:t>
      </w:r>
      <w:r w:rsidR="00BF08AF">
        <w:rPr>
          <w:rStyle w:val="Ninguno"/>
          <w:rFonts w:ascii="Times New Roman" w:hAnsi="Times New Roman"/>
          <w:sz w:val="24"/>
          <w:szCs w:val="24"/>
          <w:lang w:val="es-ES_tradnl"/>
        </w:rPr>
        <w:t>éxico y nuestro estado,</w:t>
      </w:r>
      <w:r w:rsidR="00142A7C">
        <w:rPr>
          <w:rStyle w:val="Ninguno"/>
          <w:rFonts w:ascii="Times New Roman" w:hAnsi="Times New Roman"/>
          <w:sz w:val="24"/>
          <w:szCs w:val="24"/>
          <w:lang w:val="es-ES_tradnl"/>
        </w:rPr>
        <w:t xml:space="preserve"> se hace clara la necesidad de implementar un conjunto de acciones </w:t>
      </w:r>
      <w:r w:rsidR="00BF08AF">
        <w:rPr>
          <w:rStyle w:val="Ninguno"/>
          <w:rFonts w:ascii="Times New Roman" w:hAnsi="Times New Roman"/>
          <w:sz w:val="24"/>
          <w:szCs w:val="24"/>
          <w:lang w:val="es-ES_tradnl"/>
        </w:rPr>
        <w:t>multisectoriales coordinadas</w:t>
      </w:r>
      <w:r w:rsidR="00142A7C">
        <w:rPr>
          <w:rStyle w:val="Ninguno"/>
          <w:rFonts w:ascii="Times New Roman" w:hAnsi="Times New Roman"/>
          <w:sz w:val="24"/>
          <w:szCs w:val="24"/>
          <w:lang w:val="es-ES_tradnl"/>
        </w:rPr>
        <w:t xml:space="preserve"> para </w:t>
      </w:r>
      <w:r w:rsidR="00BF08AF">
        <w:rPr>
          <w:rStyle w:val="Ninguno"/>
          <w:rFonts w:ascii="Times New Roman" w:hAnsi="Times New Roman"/>
          <w:sz w:val="24"/>
          <w:szCs w:val="24"/>
          <w:lang w:val="es-ES_tradnl"/>
        </w:rPr>
        <w:t xml:space="preserve">impulsar hábitos saludables basados en patrones de nutrición adecuados, </w:t>
      </w:r>
      <w:r w:rsidR="002D48F6">
        <w:rPr>
          <w:rStyle w:val="Ninguno"/>
          <w:rFonts w:ascii="Times New Roman" w:hAnsi="Times New Roman"/>
          <w:sz w:val="24"/>
          <w:szCs w:val="24"/>
          <w:lang w:val="es-ES_tradnl"/>
        </w:rPr>
        <w:t>así</w:t>
      </w:r>
      <w:r w:rsidR="00BF08AF">
        <w:rPr>
          <w:rStyle w:val="Ninguno"/>
          <w:rFonts w:ascii="Times New Roman" w:hAnsi="Times New Roman"/>
          <w:sz w:val="24"/>
          <w:szCs w:val="24"/>
          <w:lang w:val="es-ES_tradnl"/>
        </w:rPr>
        <w:t xml:space="preserve"> como de actividad física cotidiana, que abonen a prevenir el sobrepeso, la obesidad y las enfermedades </w:t>
      </w:r>
      <w:r w:rsidR="002D48F6">
        <w:rPr>
          <w:rStyle w:val="Ninguno"/>
          <w:rFonts w:ascii="Times New Roman" w:hAnsi="Times New Roman"/>
          <w:sz w:val="24"/>
          <w:szCs w:val="24"/>
          <w:lang w:val="es-ES_tradnl"/>
        </w:rPr>
        <w:t>asociadas,</w:t>
      </w:r>
      <w:r w:rsidR="00BF08AF">
        <w:rPr>
          <w:rStyle w:val="Ninguno"/>
          <w:rFonts w:ascii="Times New Roman" w:hAnsi="Times New Roman"/>
          <w:sz w:val="24"/>
          <w:szCs w:val="24"/>
          <w:lang w:val="es-ES_tradnl"/>
        </w:rPr>
        <w:t xml:space="preserve"> y con ello aumentar la calidad de vida de la población yucateca.</w:t>
      </w:r>
      <w:r w:rsidR="00142A7C">
        <w:rPr>
          <w:rStyle w:val="Ninguno"/>
          <w:rFonts w:ascii="Times New Roman" w:hAnsi="Times New Roman"/>
          <w:sz w:val="24"/>
          <w:szCs w:val="24"/>
        </w:rPr>
        <w:t xml:space="preserve"> </w:t>
      </w:r>
    </w:p>
    <w:p w:rsidR="0073336D" w:rsidRDefault="00142A7C">
      <w:pPr>
        <w:pStyle w:val="Cuerpo"/>
        <w:spacing w:before="240" w:line="36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Es por tal razón, y de conformidad con los artículos 35 Fracción I de la Constitució</w:t>
      </w:r>
      <w:r>
        <w:rPr>
          <w:rStyle w:val="Ninguno"/>
          <w:rFonts w:ascii="Times New Roman" w:hAnsi="Times New Roman"/>
          <w:sz w:val="24"/>
          <w:szCs w:val="24"/>
          <w:lang w:val="de-DE"/>
        </w:rPr>
        <w:t>n Pol</w:t>
      </w:r>
      <w:r>
        <w:rPr>
          <w:rStyle w:val="Ninguno"/>
          <w:rFonts w:ascii="Times New Roman" w:hAnsi="Times New Roman"/>
          <w:sz w:val="24"/>
          <w:szCs w:val="24"/>
          <w:lang w:val="es-ES_tradnl"/>
        </w:rPr>
        <w:t xml:space="preserve">ítica del Estado de Yucatán; 16 y 22 de la Ley de Gobierno del Poder Legislativo, 68 y 69 del Reglamento de la Ley del Gobierno del Poder Legislativo ambas del Estado de Yucatán que el que suscribe </w:t>
      </w:r>
      <w:r>
        <w:rPr>
          <w:rStyle w:val="Ninguno"/>
          <w:rFonts w:ascii="Times New Roman" w:hAnsi="Times New Roman"/>
          <w:b/>
          <w:bCs/>
          <w:sz w:val="24"/>
          <w:szCs w:val="24"/>
          <w:lang w:val="es-ES_tradnl"/>
        </w:rPr>
        <w:lastRenderedPageBreak/>
        <w:t>Diputado Manuel Armando Dí</w:t>
      </w:r>
      <w:r>
        <w:rPr>
          <w:rStyle w:val="Ninguno"/>
          <w:rFonts w:ascii="Times New Roman" w:hAnsi="Times New Roman"/>
          <w:b/>
          <w:bCs/>
          <w:sz w:val="24"/>
          <w:szCs w:val="24"/>
        </w:rPr>
        <w:t>az Su</w:t>
      </w:r>
      <w:r>
        <w:rPr>
          <w:rStyle w:val="Ninguno"/>
          <w:rFonts w:ascii="Times New Roman" w:hAnsi="Times New Roman"/>
          <w:b/>
          <w:bCs/>
          <w:sz w:val="24"/>
          <w:szCs w:val="24"/>
          <w:lang w:val="es-ES_tradnl"/>
        </w:rPr>
        <w:t>á</w:t>
      </w:r>
      <w:r>
        <w:rPr>
          <w:rStyle w:val="Ninguno"/>
          <w:rFonts w:ascii="Times New Roman" w:hAnsi="Times New Roman"/>
          <w:b/>
          <w:bCs/>
          <w:sz w:val="24"/>
          <w:szCs w:val="24"/>
        </w:rPr>
        <w:t>rez</w:t>
      </w:r>
      <w:r>
        <w:rPr>
          <w:rStyle w:val="Ninguno"/>
          <w:rFonts w:ascii="Times New Roman" w:hAnsi="Times New Roman"/>
          <w:sz w:val="24"/>
          <w:szCs w:val="24"/>
          <w:lang w:val="it-IT"/>
        </w:rPr>
        <w:t>, integrante de la Fracci</w:t>
      </w:r>
      <w:r>
        <w:rPr>
          <w:rStyle w:val="Ninguno"/>
          <w:rFonts w:ascii="Times New Roman" w:hAnsi="Times New Roman"/>
          <w:sz w:val="24"/>
          <w:szCs w:val="24"/>
          <w:lang w:val="es-ES_tradnl"/>
        </w:rPr>
        <w:t>ón Parlamentaria del Partido Acción Nacional,  someto a consideración de esta Honorable Soberanía el siguiente:</w:t>
      </w:r>
    </w:p>
    <w:p w:rsidR="0073336D" w:rsidRDefault="00142A7C">
      <w:pPr>
        <w:pStyle w:val="Cuerpo"/>
        <w:spacing w:before="240" w:line="360" w:lineRule="auto"/>
        <w:jc w:val="both"/>
        <w:rPr>
          <w:rStyle w:val="Ninguno"/>
          <w:rFonts w:ascii="Times New Roman" w:eastAsia="Times New Roman" w:hAnsi="Times New Roman" w:cs="Times New Roman"/>
          <w:b/>
          <w:bCs/>
          <w:sz w:val="24"/>
          <w:szCs w:val="24"/>
        </w:rPr>
      </w:pPr>
      <w:r>
        <w:rPr>
          <w:rStyle w:val="Ninguno"/>
          <w:rFonts w:ascii="Times New Roman" w:hAnsi="Times New Roman"/>
          <w:b/>
          <w:bCs/>
          <w:sz w:val="24"/>
          <w:szCs w:val="24"/>
          <w:lang w:val="es-ES_tradnl"/>
        </w:rPr>
        <w:t>PROYECTO DE DECRETO DE REFORMA DE LEY QUE ADICIONA EL ARTÍ</w:t>
      </w:r>
      <w:r w:rsidR="004B5B07">
        <w:rPr>
          <w:rStyle w:val="Ninguno"/>
          <w:rFonts w:ascii="Times New Roman" w:hAnsi="Times New Roman"/>
          <w:b/>
          <w:bCs/>
          <w:sz w:val="24"/>
          <w:szCs w:val="24"/>
          <w:lang w:val="es-ES_tradnl"/>
        </w:rPr>
        <w:t xml:space="preserve">CULO 104 BIS, 104 TER, 104 QUATER, 104 QUINQUIES </w:t>
      </w:r>
      <w:r>
        <w:rPr>
          <w:rStyle w:val="Ninguno"/>
          <w:rFonts w:ascii="Times New Roman" w:hAnsi="Times New Roman"/>
          <w:b/>
          <w:bCs/>
          <w:sz w:val="24"/>
          <w:szCs w:val="24"/>
          <w:lang w:val="es-ES_tradnl"/>
        </w:rPr>
        <w:t>Y REFORMA EL ARTÍCULO 304 DE LA LEY DE SALUD Y ADICIONA LA FRACCIÓN XL DEL ARTÍCULO 33 DE LA LEY DE EDUCACIÓ</w:t>
      </w:r>
      <w:r>
        <w:rPr>
          <w:rStyle w:val="Ninguno"/>
          <w:rFonts w:ascii="Times New Roman" w:hAnsi="Times New Roman"/>
          <w:b/>
          <w:bCs/>
          <w:sz w:val="24"/>
          <w:szCs w:val="24"/>
        </w:rPr>
        <w:t>N Y</w:t>
      </w:r>
      <w:r>
        <w:rPr>
          <w:rStyle w:val="Ninguno"/>
          <w:rFonts w:ascii="Times New Roman" w:hAnsi="Times New Roman"/>
          <w:b/>
          <w:bCs/>
          <w:sz w:val="24"/>
          <w:szCs w:val="24"/>
          <w:lang w:val="es-ES_tradnl"/>
        </w:rPr>
        <w:t xml:space="preserve"> SE </w:t>
      </w:r>
      <w:r>
        <w:rPr>
          <w:rStyle w:val="Ninguno"/>
          <w:rFonts w:ascii="Times New Roman" w:hAnsi="Times New Roman"/>
          <w:b/>
          <w:bCs/>
          <w:sz w:val="24"/>
          <w:szCs w:val="24"/>
          <w:lang w:val="de-DE"/>
        </w:rPr>
        <w:t>REFORMA</w:t>
      </w:r>
      <w:r>
        <w:rPr>
          <w:rStyle w:val="Ninguno"/>
          <w:rFonts w:ascii="Times New Roman" w:hAnsi="Times New Roman"/>
          <w:b/>
          <w:bCs/>
          <w:sz w:val="24"/>
          <w:szCs w:val="24"/>
          <w:lang w:val="es-ES_tradnl"/>
        </w:rPr>
        <w:t xml:space="preserve">N LOS ARTÍCULOS 17 Y </w:t>
      </w:r>
      <w:r>
        <w:rPr>
          <w:rStyle w:val="Ninguno"/>
          <w:rFonts w:ascii="Times New Roman" w:hAnsi="Times New Roman"/>
          <w:b/>
          <w:bCs/>
          <w:sz w:val="24"/>
          <w:szCs w:val="24"/>
        </w:rPr>
        <w:t xml:space="preserve">18 </w:t>
      </w:r>
      <w:r>
        <w:rPr>
          <w:rStyle w:val="Ninguno"/>
          <w:rFonts w:ascii="Times New Roman" w:hAnsi="Times New Roman"/>
          <w:b/>
          <w:bCs/>
          <w:sz w:val="24"/>
          <w:szCs w:val="24"/>
          <w:lang w:val="de-DE"/>
        </w:rPr>
        <w:t>FRACCI</w:t>
      </w:r>
      <w:r>
        <w:rPr>
          <w:rStyle w:val="Ninguno"/>
          <w:rFonts w:ascii="Times New Roman" w:hAnsi="Times New Roman"/>
          <w:b/>
          <w:bCs/>
          <w:sz w:val="24"/>
          <w:szCs w:val="24"/>
          <w:lang w:val="es-ES_tradnl"/>
        </w:rPr>
        <w:t>ÓN XIV DE LA LEY DE NUTRICIÓ</w:t>
      </w:r>
      <w:r>
        <w:rPr>
          <w:rStyle w:val="Ninguno"/>
          <w:rFonts w:ascii="Times New Roman" w:hAnsi="Times New Roman"/>
          <w:b/>
          <w:bCs/>
          <w:sz w:val="24"/>
          <w:szCs w:val="24"/>
          <w:lang w:val="pt-PT"/>
        </w:rPr>
        <w:t>N Y COMBATE A LA OBESIDAD</w:t>
      </w:r>
      <w:r>
        <w:rPr>
          <w:rStyle w:val="Ninguno"/>
          <w:rFonts w:ascii="Times New Roman" w:hAnsi="Times New Roman"/>
          <w:b/>
          <w:bCs/>
          <w:sz w:val="24"/>
          <w:szCs w:val="24"/>
          <w:lang w:val="es-ES_tradnl"/>
        </w:rPr>
        <w:t>, TODAS DEL ESTADO DE YUCATÁ</w:t>
      </w:r>
      <w:r>
        <w:rPr>
          <w:rStyle w:val="Ninguno"/>
          <w:rFonts w:ascii="Times New Roman" w:hAnsi="Times New Roman"/>
          <w:b/>
          <w:bCs/>
          <w:sz w:val="24"/>
          <w:szCs w:val="24"/>
        </w:rPr>
        <w:t>N</w:t>
      </w:r>
      <w:r>
        <w:rPr>
          <w:rStyle w:val="Ninguno"/>
          <w:rFonts w:ascii="Times New Roman" w:hAnsi="Times New Roman"/>
          <w:b/>
          <w:bCs/>
          <w:sz w:val="24"/>
          <w:szCs w:val="24"/>
          <w:lang w:val="es-ES_tradnl"/>
        </w:rPr>
        <w:t>.</w:t>
      </w:r>
    </w:p>
    <w:p w:rsidR="0073336D" w:rsidRDefault="00142A7C">
      <w:pPr>
        <w:pStyle w:val="Cuerpo"/>
        <w:spacing w:before="240" w:line="360" w:lineRule="auto"/>
        <w:jc w:val="both"/>
        <w:rPr>
          <w:rStyle w:val="Ninguno"/>
          <w:rFonts w:ascii="Times New Roman" w:hAnsi="Times New Roman"/>
          <w:sz w:val="24"/>
          <w:szCs w:val="24"/>
          <w:lang w:val="es-ES_tradnl"/>
        </w:rPr>
      </w:pPr>
      <w:r>
        <w:rPr>
          <w:rStyle w:val="Ninguno"/>
          <w:rFonts w:ascii="Times New Roman" w:hAnsi="Times New Roman"/>
          <w:b/>
          <w:bCs/>
          <w:sz w:val="24"/>
          <w:szCs w:val="24"/>
        </w:rPr>
        <w:t xml:space="preserve"> </w:t>
      </w:r>
      <w:r>
        <w:rPr>
          <w:rStyle w:val="Ninguno"/>
          <w:rFonts w:ascii="Times New Roman" w:hAnsi="Times New Roman"/>
          <w:sz w:val="24"/>
          <w:szCs w:val="24"/>
          <w:lang w:val="de-DE"/>
        </w:rPr>
        <w:t>Art</w:t>
      </w:r>
      <w:r>
        <w:rPr>
          <w:rStyle w:val="Ninguno"/>
          <w:rFonts w:ascii="Times New Roman" w:hAnsi="Times New Roman"/>
          <w:sz w:val="24"/>
          <w:szCs w:val="24"/>
          <w:lang w:val="es-ES_tradnl"/>
        </w:rPr>
        <w:t>í</w:t>
      </w:r>
      <w:r>
        <w:rPr>
          <w:rStyle w:val="Ninguno"/>
          <w:rFonts w:ascii="Times New Roman" w:hAnsi="Times New Roman"/>
          <w:sz w:val="24"/>
          <w:szCs w:val="24"/>
          <w:lang w:val="pt-PT"/>
        </w:rPr>
        <w:t xml:space="preserve">culo </w:t>
      </w:r>
      <w:r>
        <w:rPr>
          <w:rStyle w:val="Ninguno"/>
          <w:rFonts w:ascii="Times New Roman" w:hAnsi="Times New Roman"/>
          <w:sz w:val="24"/>
          <w:szCs w:val="24"/>
          <w:lang w:val="es-ES_tradnl"/>
        </w:rPr>
        <w:t>Único: Se adiciona el artí</w:t>
      </w:r>
      <w:r w:rsidR="004B5B07">
        <w:rPr>
          <w:rStyle w:val="Ninguno"/>
          <w:rFonts w:ascii="Times New Roman" w:hAnsi="Times New Roman"/>
          <w:sz w:val="24"/>
          <w:szCs w:val="24"/>
          <w:lang w:val="es-ES_tradnl"/>
        </w:rPr>
        <w:t xml:space="preserve">culo 104 BIS, 104 TER, 104 QUATER, 104 QUINQUIES </w:t>
      </w:r>
      <w:r>
        <w:rPr>
          <w:rStyle w:val="Ninguno"/>
          <w:rFonts w:ascii="Times New Roman" w:hAnsi="Times New Roman"/>
          <w:sz w:val="24"/>
          <w:szCs w:val="24"/>
          <w:lang w:val="es-ES_tradnl"/>
        </w:rPr>
        <w:t>y reforma el artículo 304 de la Ley de Salud; se adiciona la Fracción XL del artículo 33 de la Ley de Educació</w:t>
      </w:r>
      <w:r>
        <w:rPr>
          <w:rStyle w:val="Ninguno"/>
          <w:rFonts w:ascii="Times New Roman" w:hAnsi="Times New Roman"/>
          <w:sz w:val="24"/>
          <w:szCs w:val="24"/>
        </w:rPr>
        <w:t>n</w:t>
      </w:r>
      <w:r>
        <w:rPr>
          <w:rStyle w:val="Ninguno"/>
          <w:rFonts w:ascii="Times New Roman" w:hAnsi="Times New Roman"/>
          <w:sz w:val="24"/>
          <w:szCs w:val="24"/>
          <w:lang w:val="es-ES_tradnl"/>
        </w:rPr>
        <w:t>; y se reforman los artículos 17 y 18 f</w:t>
      </w:r>
      <w:r>
        <w:rPr>
          <w:rStyle w:val="Ninguno"/>
          <w:rFonts w:ascii="Times New Roman" w:hAnsi="Times New Roman"/>
          <w:sz w:val="24"/>
          <w:szCs w:val="24"/>
          <w:lang w:val="it-IT"/>
        </w:rPr>
        <w:t>racci</w:t>
      </w:r>
      <w:r>
        <w:rPr>
          <w:rStyle w:val="Ninguno"/>
          <w:rFonts w:ascii="Times New Roman" w:hAnsi="Times New Roman"/>
          <w:sz w:val="24"/>
          <w:szCs w:val="24"/>
          <w:lang w:val="es-ES_tradnl"/>
        </w:rPr>
        <w:t>ó</w:t>
      </w:r>
      <w:r>
        <w:rPr>
          <w:rStyle w:val="Ninguno"/>
          <w:rFonts w:ascii="Times New Roman" w:hAnsi="Times New Roman"/>
          <w:sz w:val="24"/>
          <w:szCs w:val="24"/>
        </w:rPr>
        <w:t>n XIV</w:t>
      </w:r>
      <w:r>
        <w:rPr>
          <w:rStyle w:val="Ninguno"/>
          <w:rFonts w:ascii="Times New Roman" w:hAnsi="Times New Roman"/>
          <w:sz w:val="24"/>
          <w:szCs w:val="24"/>
          <w:lang w:val="es-ES_tradnl"/>
        </w:rPr>
        <w:t xml:space="preserve"> de la Ley de Nutrición y Combate a la Obesidad, todas del Estado de Yucatán para quedar como sigue:</w:t>
      </w:r>
    </w:p>
    <w:p w:rsidR="004E394F" w:rsidRDefault="004E394F">
      <w:pPr>
        <w:pStyle w:val="Cuerpo"/>
        <w:spacing w:before="240" w:line="360" w:lineRule="auto"/>
        <w:jc w:val="both"/>
        <w:rPr>
          <w:rStyle w:val="Ninguno"/>
          <w:rFonts w:ascii="Times New Roman" w:eastAsia="Times New Roman" w:hAnsi="Times New Roman" w:cs="Times New Roman"/>
          <w:sz w:val="24"/>
          <w:szCs w:val="24"/>
        </w:rPr>
      </w:pPr>
    </w:p>
    <w:p w:rsidR="0073336D" w:rsidRDefault="00142A7C">
      <w:pPr>
        <w:pStyle w:val="Cuerpo"/>
        <w:spacing w:after="200" w:line="360" w:lineRule="auto"/>
        <w:jc w:val="center"/>
        <w:rPr>
          <w:rStyle w:val="Ninguno"/>
          <w:rFonts w:ascii="Times New Roman" w:eastAsia="Times New Roman" w:hAnsi="Times New Roman" w:cs="Times New Roman"/>
          <w:b/>
          <w:bCs/>
          <w:sz w:val="24"/>
          <w:szCs w:val="24"/>
        </w:rPr>
      </w:pPr>
      <w:r>
        <w:rPr>
          <w:rStyle w:val="Ninguno"/>
          <w:rFonts w:ascii="Times New Roman" w:hAnsi="Times New Roman"/>
          <w:b/>
          <w:bCs/>
          <w:sz w:val="24"/>
          <w:szCs w:val="24"/>
          <w:lang w:val="es-ES_tradnl"/>
        </w:rPr>
        <w:t>LEY DE SALUD DEL ESTADO DE YUCATÁ</w:t>
      </w:r>
      <w:r>
        <w:rPr>
          <w:rStyle w:val="Ninguno"/>
          <w:rFonts w:ascii="Times New Roman" w:hAnsi="Times New Roman"/>
          <w:b/>
          <w:bCs/>
          <w:sz w:val="24"/>
          <w:szCs w:val="24"/>
        </w:rPr>
        <w:t xml:space="preserve">N. </w:t>
      </w:r>
    </w:p>
    <w:p w:rsidR="0073336D" w:rsidRDefault="00142A7C">
      <w:pPr>
        <w:pStyle w:val="Cuerpo"/>
        <w:spacing w:after="200" w:line="360" w:lineRule="auto"/>
        <w:rPr>
          <w:rStyle w:val="Ninguno"/>
          <w:rFonts w:ascii="Times New Roman" w:eastAsia="Times New Roman" w:hAnsi="Times New Roman" w:cs="Times New Roman"/>
          <w:b/>
          <w:bCs/>
          <w:sz w:val="24"/>
          <w:szCs w:val="24"/>
        </w:rPr>
      </w:pPr>
      <w:r>
        <w:rPr>
          <w:rStyle w:val="Ninguno"/>
          <w:rFonts w:ascii="Times New Roman" w:hAnsi="Times New Roman"/>
          <w:b/>
          <w:bCs/>
          <w:sz w:val="24"/>
          <w:szCs w:val="24"/>
          <w:lang w:val="pt-PT"/>
        </w:rPr>
        <w:t>[</w:t>
      </w:r>
      <w:r>
        <w:rPr>
          <w:rStyle w:val="Ninguno"/>
          <w:rFonts w:ascii="Times New Roman" w:hAnsi="Times New Roman"/>
          <w:b/>
          <w:bCs/>
          <w:sz w:val="24"/>
          <w:szCs w:val="24"/>
          <w:lang w:val="es-ES_tradnl"/>
        </w:rPr>
        <w:t>…</w:t>
      </w:r>
      <w:r>
        <w:rPr>
          <w:rStyle w:val="Ninguno"/>
          <w:rFonts w:ascii="Times New Roman" w:hAnsi="Times New Roman"/>
          <w:b/>
          <w:bCs/>
          <w:sz w:val="24"/>
          <w:szCs w:val="24"/>
          <w:lang w:val="pt-PT"/>
        </w:rPr>
        <w:t>]</w:t>
      </w:r>
    </w:p>
    <w:p w:rsidR="0073336D" w:rsidRDefault="00142A7C">
      <w:pPr>
        <w:pStyle w:val="Cuerpo"/>
        <w:jc w:val="both"/>
        <w:rPr>
          <w:rStyle w:val="Ninguno"/>
          <w:rFonts w:ascii="Times New Roman" w:eastAsia="Times New Roman" w:hAnsi="Times New Roman" w:cs="Times New Roman"/>
          <w:sz w:val="24"/>
          <w:szCs w:val="24"/>
        </w:rPr>
      </w:pPr>
      <w:r>
        <w:rPr>
          <w:rStyle w:val="Ninguno"/>
          <w:rFonts w:ascii="Times New Roman" w:hAnsi="Times New Roman"/>
          <w:b/>
          <w:bCs/>
          <w:sz w:val="24"/>
          <w:szCs w:val="24"/>
          <w:lang w:val="de-DE"/>
        </w:rPr>
        <w:t>Art</w:t>
      </w:r>
      <w:r>
        <w:rPr>
          <w:rStyle w:val="Ninguno"/>
          <w:rFonts w:ascii="Times New Roman" w:hAnsi="Times New Roman"/>
          <w:b/>
          <w:bCs/>
          <w:sz w:val="24"/>
          <w:szCs w:val="24"/>
          <w:lang w:val="es-ES_tradnl"/>
        </w:rPr>
        <w:t>í</w:t>
      </w:r>
      <w:r>
        <w:rPr>
          <w:rStyle w:val="Ninguno"/>
          <w:rFonts w:ascii="Times New Roman" w:hAnsi="Times New Roman"/>
          <w:b/>
          <w:bCs/>
          <w:sz w:val="24"/>
          <w:szCs w:val="24"/>
          <w:lang w:val="pt-PT"/>
        </w:rPr>
        <w:t>culo 104 Bis-</w:t>
      </w:r>
      <w:r>
        <w:rPr>
          <w:rStyle w:val="Ninguno"/>
          <w:rFonts w:ascii="Times New Roman" w:hAnsi="Times New Roman"/>
          <w:sz w:val="24"/>
          <w:szCs w:val="24"/>
          <w:lang w:val="es-ES_tradnl"/>
        </w:rPr>
        <w:t xml:space="preserve"> Aunado a lo establecido en los artículos anteriores de este Capítulo y en fortalecimiento a lo dispuesto en la Ley de Nutrición y Combate a la Obesidad para el Estado de Yucatán, para la eliminación de formas de mala nutrición de personas menores de 12 años, se prohíben las siguientes actividades:</w:t>
      </w:r>
    </w:p>
    <w:p w:rsidR="0073336D" w:rsidRDefault="0073336D">
      <w:pPr>
        <w:pStyle w:val="Cuerpo"/>
        <w:jc w:val="both"/>
        <w:rPr>
          <w:rStyle w:val="Ninguno"/>
          <w:rFonts w:ascii="Times New Roman" w:eastAsia="Times New Roman" w:hAnsi="Times New Roman" w:cs="Times New Roman"/>
          <w:sz w:val="24"/>
          <w:szCs w:val="24"/>
        </w:rPr>
      </w:pPr>
    </w:p>
    <w:p w:rsidR="0073336D" w:rsidRDefault="00142A7C">
      <w:pPr>
        <w:pStyle w:val="Cuerpo"/>
        <w:jc w:val="both"/>
        <w:rPr>
          <w:rStyle w:val="Ninguno"/>
          <w:rFonts w:ascii="Times New Roman" w:eastAsia="Times New Roman" w:hAnsi="Times New Roman" w:cs="Times New Roman"/>
          <w:sz w:val="24"/>
          <w:szCs w:val="24"/>
        </w:rPr>
      </w:pPr>
      <w:r>
        <w:rPr>
          <w:rStyle w:val="Ninguno"/>
          <w:rFonts w:ascii="Times New Roman" w:hAnsi="Times New Roman"/>
          <w:b/>
          <w:bCs/>
          <w:sz w:val="24"/>
          <w:szCs w:val="24"/>
        </w:rPr>
        <w:t>I.</w:t>
      </w:r>
      <w:r>
        <w:rPr>
          <w:rStyle w:val="Ninguno"/>
          <w:rFonts w:ascii="Times New Roman" w:hAnsi="Times New Roman"/>
          <w:sz w:val="24"/>
          <w:szCs w:val="24"/>
          <w:lang w:val="it-IT"/>
        </w:rPr>
        <w:t xml:space="preserve"> La distribuci</w:t>
      </w:r>
      <w:r>
        <w:rPr>
          <w:rStyle w:val="Ninguno"/>
          <w:rFonts w:ascii="Times New Roman" w:hAnsi="Times New Roman"/>
          <w:sz w:val="24"/>
          <w:szCs w:val="24"/>
          <w:lang w:val="es-ES_tradnl"/>
        </w:rPr>
        <w:t>ón, venta, regalo y suministro de alimentos y bebidas no alcohólicas con exceso de sodio, grasas y azúcares de acuerdo a la Norma Oficial Mexicana correspondien</w:t>
      </w:r>
      <w:r w:rsidR="008B1E2A">
        <w:rPr>
          <w:rStyle w:val="Ninguno"/>
          <w:rFonts w:ascii="Times New Roman" w:hAnsi="Times New Roman"/>
          <w:sz w:val="24"/>
          <w:szCs w:val="24"/>
          <w:lang w:val="es-ES_tradnl"/>
        </w:rPr>
        <w:t xml:space="preserve">te, </w:t>
      </w:r>
      <w:r w:rsidR="00430EF0">
        <w:rPr>
          <w:rStyle w:val="Ninguno"/>
          <w:rFonts w:ascii="Times New Roman" w:hAnsi="Times New Roman"/>
          <w:sz w:val="24"/>
          <w:szCs w:val="24"/>
          <w:lang w:val="es-ES_tradnl"/>
        </w:rPr>
        <w:t xml:space="preserve">en instituciones educativas </w:t>
      </w:r>
      <w:r>
        <w:rPr>
          <w:rStyle w:val="Ninguno"/>
          <w:rFonts w:ascii="Times New Roman" w:hAnsi="Times New Roman"/>
          <w:sz w:val="24"/>
          <w:szCs w:val="24"/>
          <w:lang w:val="es-ES_tradnl"/>
        </w:rPr>
        <w:t xml:space="preserve">públicas y privadas de </w:t>
      </w:r>
      <w:r w:rsidR="00430EF0">
        <w:rPr>
          <w:rStyle w:val="Ninguno"/>
          <w:rFonts w:ascii="Times New Roman" w:hAnsi="Times New Roman"/>
          <w:sz w:val="24"/>
          <w:szCs w:val="24"/>
          <w:lang w:val="es-ES_tradnl"/>
        </w:rPr>
        <w:t>los niveles preescolar y primaria.</w:t>
      </w:r>
      <w:r>
        <w:rPr>
          <w:rStyle w:val="Ninguno"/>
          <w:rFonts w:ascii="Times New Roman" w:hAnsi="Times New Roman"/>
          <w:sz w:val="24"/>
          <w:szCs w:val="24"/>
          <w:lang w:val="pt-PT"/>
        </w:rPr>
        <w:t xml:space="preserve"> </w:t>
      </w:r>
    </w:p>
    <w:p w:rsidR="0073336D" w:rsidRDefault="0073336D">
      <w:pPr>
        <w:pStyle w:val="Cuerpo"/>
        <w:jc w:val="both"/>
        <w:rPr>
          <w:rStyle w:val="Ninguno"/>
          <w:rFonts w:ascii="Times New Roman" w:eastAsia="Times New Roman" w:hAnsi="Times New Roman" w:cs="Times New Roman"/>
          <w:sz w:val="24"/>
          <w:szCs w:val="24"/>
        </w:rPr>
      </w:pPr>
    </w:p>
    <w:p w:rsidR="0073336D" w:rsidRDefault="00142A7C">
      <w:pPr>
        <w:pStyle w:val="Cuerpo"/>
        <w:jc w:val="both"/>
        <w:rPr>
          <w:rStyle w:val="Ninguno"/>
          <w:rFonts w:ascii="Times New Roman" w:eastAsia="Times New Roman" w:hAnsi="Times New Roman" w:cs="Times New Roman"/>
          <w:sz w:val="24"/>
          <w:szCs w:val="24"/>
        </w:rPr>
      </w:pPr>
      <w:r>
        <w:rPr>
          <w:rStyle w:val="Ninguno"/>
          <w:rFonts w:ascii="Times New Roman" w:hAnsi="Times New Roman"/>
          <w:b/>
          <w:bCs/>
          <w:sz w:val="24"/>
          <w:szCs w:val="24"/>
        </w:rPr>
        <w:t>II.</w:t>
      </w:r>
      <w:r w:rsidR="00430EF0">
        <w:rPr>
          <w:rStyle w:val="Ninguno"/>
          <w:rFonts w:ascii="Times New Roman" w:hAnsi="Times New Roman"/>
          <w:sz w:val="24"/>
          <w:szCs w:val="24"/>
          <w:lang w:val="it-IT"/>
        </w:rPr>
        <w:t xml:space="preserve"> La venta o</w:t>
      </w:r>
      <w:r>
        <w:rPr>
          <w:rStyle w:val="Ninguno"/>
          <w:rFonts w:ascii="Times New Roman" w:hAnsi="Times New Roman"/>
          <w:sz w:val="24"/>
          <w:szCs w:val="24"/>
          <w:lang w:val="it-IT"/>
        </w:rPr>
        <w:t xml:space="preserve"> distribuci</w:t>
      </w:r>
      <w:r>
        <w:rPr>
          <w:rStyle w:val="Ninguno"/>
          <w:rFonts w:ascii="Times New Roman" w:hAnsi="Times New Roman"/>
          <w:sz w:val="24"/>
          <w:szCs w:val="24"/>
          <w:lang w:val="es-ES_tradnl"/>
        </w:rPr>
        <w:t xml:space="preserve">ón de </w:t>
      </w:r>
      <w:r w:rsidR="00430EF0">
        <w:rPr>
          <w:rStyle w:val="Ninguno"/>
          <w:rFonts w:ascii="Times New Roman" w:hAnsi="Times New Roman"/>
          <w:sz w:val="24"/>
          <w:szCs w:val="24"/>
          <w:lang w:val="es-ES_tradnl"/>
        </w:rPr>
        <w:t xml:space="preserve">alimentos o bebidas no alcohólicas con exceso de sodio, grasas y azúcares de acuerdo a lo estipulado en la Norma Oficial Mexicana correspondiente, </w:t>
      </w:r>
      <w:r>
        <w:rPr>
          <w:rStyle w:val="Ninguno"/>
          <w:rFonts w:ascii="Times New Roman" w:hAnsi="Times New Roman"/>
          <w:sz w:val="24"/>
          <w:szCs w:val="24"/>
          <w:lang w:val="es-ES_tradnl"/>
        </w:rPr>
        <w:t>a travé</w:t>
      </w:r>
      <w:r>
        <w:rPr>
          <w:rStyle w:val="Ninguno"/>
          <w:rFonts w:ascii="Times New Roman" w:hAnsi="Times New Roman"/>
          <w:sz w:val="24"/>
          <w:szCs w:val="24"/>
          <w:lang w:val="pt-PT"/>
        </w:rPr>
        <w:t>s de distribuidores autom</w:t>
      </w:r>
      <w:r>
        <w:rPr>
          <w:rStyle w:val="Ninguno"/>
          <w:rFonts w:ascii="Times New Roman" w:hAnsi="Times New Roman"/>
          <w:sz w:val="24"/>
          <w:szCs w:val="24"/>
          <w:lang w:val="es-ES_tradnl"/>
        </w:rPr>
        <w:t>á</w:t>
      </w:r>
      <w:r>
        <w:rPr>
          <w:rStyle w:val="Ninguno"/>
          <w:rFonts w:ascii="Times New Roman" w:hAnsi="Times New Roman"/>
          <w:sz w:val="24"/>
          <w:szCs w:val="24"/>
          <w:lang w:val="pt-PT"/>
        </w:rPr>
        <w:t>ticos o m</w:t>
      </w:r>
      <w:r>
        <w:rPr>
          <w:rStyle w:val="Ninguno"/>
          <w:rFonts w:ascii="Times New Roman" w:hAnsi="Times New Roman"/>
          <w:sz w:val="24"/>
          <w:szCs w:val="24"/>
          <w:lang w:val="es-ES_tradnl"/>
        </w:rPr>
        <w:t xml:space="preserve">áquinas expendedoras </w:t>
      </w:r>
      <w:r w:rsidR="00430EF0">
        <w:rPr>
          <w:rStyle w:val="Ninguno"/>
          <w:rFonts w:ascii="Times New Roman" w:hAnsi="Times New Roman"/>
          <w:sz w:val="24"/>
          <w:szCs w:val="24"/>
          <w:lang w:val="es-ES_tradnl"/>
        </w:rPr>
        <w:t xml:space="preserve">instaladas </w:t>
      </w:r>
      <w:r>
        <w:rPr>
          <w:rStyle w:val="Ninguno"/>
          <w:rFonts w:ascii="Times New Roman" w:hAnsi="Times New Roman"/>
          <w:sz w:val="24"/>
          <w:szCs w:val="24"/>
          <w:lang w:val="es-ES_tradnl"/>
        </w:rPr>
        <w:t xml:space="preserve">en instituciones educativas públicas </w:t>
      </w:r>
      <w:r w:rsidR="00430EF0">
        <w:rPr>
          <w:rStyle w:val="Ninguno"/>
          <w:rFonts w:ascii="Times New Roman" w:hAnsi="Times New Roman"/>
          <w:sz w:val="24"/>
          <w:szCs w:val="24"/>
          <w:lang w:val="es-ES_tradnl"/>
        </w:rPr>
        <w:t xml:space="preserve">y privadas </w:t>
      </w:r>
      <w:r>
        <w:rPr>
          <w:rStyle w:val="Ninguno"/>
          <w:rFonts w:ascii="Times New Roman" w:hAnsi="Times New Roman"/>
          <w:sz w:val="24"/>
          <w:szCs w:val="24"/>
          <w:lang w:val="es-ES_tradnl"/>
        </w:rPr>
        <w:t xml:space="preserve">de </w:t>
      </w:r>
      <w:r w:rsidR="00430EF0">
        <w:rPr>
          <w:rStyle w:val="Ninguno"/>
          <w:rFonts w:ascii="Times New Roman" w:hAnsi="Times New Roman"/>
          <w:sz w:val="24"/>
          <w:szCs w:val="24"/>
          <w:lang w:val="es-ES_tradnl"/>
        </w:rPr>
        <w:t>los niveles preescolar y primaria.</w:t>
      </w:r>
    </w:p>
    <w:p w:rsidR="0073336D" w:rsidRDefault="0073336D">
      <w:pPr>
        <w:pStyle w:val="Cuerpo"/>
        <w:jc w:val="both"/>
        <w:rPr>
          <w:rStyle w:val="Ninguno"/>
          <w:rFonts w:ascii="Times New Roman" w:eastAsia="Times New Roman" w:hAnsi="Times New Roman" w:cs="Times New Roman"/>
          <w:sz w:val="24"/>
          <w:szCs w:val="24"/>
        </w:rPr>
      </w:pPr>
    </w:p>
    <w:p w:rsidR="0073336D" w:rsidRDefault="00142A7C">
      <w:pPr>
        <w:pStyle w:val="Cuerpo"/>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Quedan exentas de estas prohibiciones madres, padres o tutores legales, qu</w:t>
      </w:r>
      <w:r w:rsidR="00430EF0">
        <w:rPr>
          <w:rStyle w:val="Ninguno"/>
          <w:rFonts w:ascii="Times New Roman" w:hAnsi="Times New Roman"/>
          <w:sz w:val="24"/>
          <w:szCs w:val="24"/>
          <w:lang w:val="es-ES_tradnl"/>
        </w:rPr>
        <w:t xml:space="preserve">ienes serán responsables de la compra </w:t>
      </w:r>
      <w:r w:rsidR="00E07CD0">
        <w:rPr>
          <w:rStyle w:val="Ninguno"/>
          <w:rFonts w:ascii="Times New Roman" w:hAnsi="Times New Roman"/>
          <w:sz w:val="24"/>
          <w:szCs w:val="24"/>
          <w:lang w:val="es-ES_tradnl"/>
        </w:rPr>
        <w:t xml:space="preserve">de estos productos y </w:t>
      </w:r>
      <w:r w:rsidR="00430EF0">
        <w:rPr>
          <w:rStyle w:val="Ninguno"/>
          <w:rFonts w:ascii="Times New Roman" w:hAnsi="Times New Roman"/>
          <w:sz w:val="24"/>
          <w:szCs w:val="24"/>
          <w:lang w:val="es-ES_tradnl"/>
        </w:rPr>
        <w:t xml:space="preserve">el consumo de </w:t>
      </w:r>
      <w:r w:rsidR="00E07CD0">
        <w:rPr>
          <w:rStyle w:val="Ninguno"/>
          <w:rFonts w:ascii="Times New Roman" w:hAnsi="Times New Roman"/>
          <w:sz w:val="24"/>
          <w:szCs w:val="24"/>
          <w:lang w:val="es-ES_tradnl"/>
        </w:rPr>
        <w:t>los mismos por sus hijos menores de 12 años.</w:t>
      </w:r>
    </w:p>
    <w:p w:rsidR="0073336D" w:rsidRDefault="0073336D">
      <w:pPr>
        <w:pStyle w:val="Cuerpo"/>
        <w:jc w:val="both"/>
        <w:rPr>
          <w:rStyle w:val="Ninguno"/>
          <w:rFonts w:ascii="Times New Roman" w:eastAsia="Times New Roman" w:hAnsi="Times New Roman" w:cs="Times New Roman"/>
          <w:sz w:val="24"/>
          <w:szCs w:val="24"/>
        </w:rPr>
      </w:pPr>
    </w:p>
    <w:p w:rsidR="0073336D" w:rsidRDefault="002D48F6">
      <w:pPr>
        <w:pStyle w:val="Cuerpo"/>
        <w:jc w:val="both"/>
        <w:rPr>
          <w:rStyle w:val="Ninguno"/>
          <w:rFonts w:ascii="Times New Roman" w:eastAsia="Times New Roman" w:hAnsi="Times New Roman" w:cs="Times New Roman"/>
          <w:sz w:val="24"/>
          <w:szCs w:val="24"/>
        </w:rPr>
      </w:pPr>
      <w:r w:rsidRPr="002D48F6">
        <w:rPr>
          <w:rStyle w:val="Ninguno"/>
          <w:rFonts w:ascii="Times New Roman" w:hAnsi="Times New Roman"/>
          <w:b/>
          <w:sz w:val="24"/>
          <w:szCs w:val="24"/>
          <w:lang w:val="es-ES_tradnl"/>
        </w:rPr>
        <w:lastRenderedPageBreak/>
        <w:t>III.-</w:t>
      </w:r>
      <w:r w:rsidR="00142A7C">
        <w:rPr>
          <w:rStyle w:val="Ninguno"/>
          <w:rFonts w:ascii="Times New Roman" w:hAnsi="Times New Roman"/>
          <w:sz w:val="24"/>
          <w:szCs w:val="24"/>
          <w:lang w:val="es-ES_tradnl"/>
        </w:rPr>
        <w:t>La infracción a lo establecido en el presente artículo será sancionado en términos de la presente Ley.</w:t>
      </w:r>
    </w:p>
    <w:p w:rsidR="0073336D" w:rsidRDefault="0073336D">
      <w:pPr>
        <w:pStyle w:val="Cuerpo"/>
        <w:jc w:val="both"/>
        <w:rPr>
          <w:rStyle w:val="Ninguno"/>
          <w:rFonts w:ascii="Times New Roman" w:eastAsia="Times New Roman" w:hAnsi="Times New Roman" w:cs="Times New Roman"/>
          <w:sz w:val="24"/>
          <w:szCs w:val="24"/>
        </w:rPr>
      </w:pPr>
    </w:p>
    <w:p w:rsidR="0073336D" w:rsidRDefault="004B5B07">
      <w:pPr>
        <w:pStyle w:val="Cuerpo"/>
        <w:jc w:val="both"/>
        <w:rPr>
          <w:rStyle w:val="Ninguno"/>
          <w:rFonts w:ascii="Times New Roman" w:eastAsia="Times New Roman" w:hAnsi="Times New Roman" w:cs="Times New Roman"/>
          <w:sz w:val="24"/>
          <w:szCs w:val="24"/>
        </w:rPr>
      </w:pPr>
      <w:r>
        <w:rPr>
          <w:rStyle w:val="Ninguno"/>
          <w:rFonts w:ascii="Times New Roman" w:hAnsi="Times New Roman"/>
          <w:b/>
          <w:sz w:val="24"/>
          <w:szCs w:val="24"/>
          <w:lang w:val="es-ES_tradnl"/>
        </w:rPr>
        <w:t xml:space="preserve">Artículo </w:t>
      </w:r>
      <w:r w:rsidRPr="004B5B07">
        <w:rPr>
          <w:rStyle w:val="Ninguno"/>
          <w:rFonts w:ascii="Times New Roman" w:hAnsi="Times New Roman"/>
          <w:b/>
          <w:sz w:val="24"/>
          <w:szCs w:val="24"/>
          <w:lang w:val="es-ES_tradnl"/>
        </w:rPr>
        <w:t>104 Ter.-</w:t>
      </w:r>
      <w:r>
        <w:rPr>
          <w:rStyle w:val="Ninguno"/>
          <w:rFonts w:ascii="Times New Roman" w:hAnsi="Times New Roman"/>
          <w:sz w:val="24"/>
          <w:szCs w:val="24"/>
          <w:lang w:val="es-ES_tradnl"/>
        </w:rPr>
        <w:t xml:space="preserve"> </w:t>
      </w:r>
      <w:r w:rsidR="00142A7C">
        <w:rPr>
          <w:rStyle w:val="Ninguno"/>
          <w:rFonts w:ascii="Times New Roman" w:hAnsi="Times New Roman"/>
          <w:sz w:val="24"/>
          <w:szCs w:val="24"/>
          <w:lang w:val="es-ES_tradnl"/>
        </w:rPr>
        <w:t xml:space="preserve">De igual forma, </w:t>
      </w:r>
      <w:r w:rsidR="00E07CD0">
        <w:rPr>
          <w:rStyle w:val="Ninguno"/>
          <w:rFonts w:ascii="Times New Roman" w:hAnsi="Times New Roman"/>
          <w:sz w:val="24"/>
          <w:szCs w:val="24"/>
          <w:lang w:val="es-ES_tradnl"/>
        </w:rPr>
        <w:t xml:space="preserve">en aras de disminuir los índices de sobrepeso y obesidad, </w:t>
      </w:r>
      <w:r w:rsidR="00142A7C">
        <w:rPr>
          <w:rStyle w:val="Ninguno"/>
          <w:rFonts w:ascii="Times New Roman" w:hAnsi="Times New Roman"/>
          <w:sz w:val="24"/>
          <w:szCs w:val="24"/>
          <w:lang w:val="es-ES_tradnl"/>
        </w:rPr>
        <w:t>las instituciones educativas públicas de educació</w:t>
      </w:r>
      <w:r w:rsidR="00142A7C">
        <w:rPr>
          <w:rStyle w:val="Ninguno"/>
          <w:rFonts w:ascii="Times New Roman" w:hAnsi="Times New Roman"/>
          <w:sz w:val="24"/>
          <w:szCs w:val="24"/>
        </w:rPr>
        <w:t>n b</w:t>
      </w:r>
      <w:r w:rsidR="00142A7C">
        <w:rPr>
          <w:rStyle w:val="Ninguno"/>
          <w:rFonts w:ascii="Times New Roman" w:hAnsi="Times New Roman"/>
          <w:sz w:val="24"/>
          <w:szCs w:val="24"/>
          <w:lang w:val="es-ES_tradnl"/>
        </w:rPr>
        <w:t>ásica</w:t>
      </w:r>
      <w:r w:rsidR="00E07CD0">
        <w:rPr>
          <w:rStyle w:val="Ninguno"/>
          <w:rFonts w:ascii="Times New Roman" w:hAnsi="Times New Roman"/>
          <w:sz w:val="24"/>
          <w:szCs w:val="24"/>
          <w:lang w:val="es-ES_tradnl"/>
        </w:rPr>
        <w:t>,</w:t>
      </w:r>
      <w:r w:rsidR="00142A7C">
        <w:rPr>
          <w:rStyle w:val="Ninguno"/>
          <w:rFonts w:ascii="Times New Roman" w:hAnsi="Times New Roman"/>
          <w:sz w:val="24"/>
          <w:szCs w:val="24"/>
          <w:lang w:val="es-ES_tradnl"/>
        </w:rPr>
        <w:t xml:space="preserve"> deben</w:t>
      </w:r>
      <w:r w:rsidR="00E07CD0">
        <w:rPr>
          <w:rStyle w:val="Ninguno"/>
          <w:rFonts w:ascii="Times New Roman" w:hAnsi="Times New Roman"/>
          <w:sz w:val="24"/>
          <w:szCs w:val="24"/>
          <w:lang w:val="es-ES_tradnl"/>
        </w:rPr>
        <w:t xml:space="preserve"> implementar </w:t>
      </w:r>
      <w:r w:rsidR="00142A7C">
        <w:rPr>
          <w:rStyle w:val="Ninguno"/>
          <w:rFonts w:ascii="Times New Roman" w:hAnsi="Times New Roman"/>
          <w:sz w:val="24"/>
          <w:szCs w:val="24"/>
          <w:lang w:val="es-ES_tradnl"/>
        </w:rPr>
        <w:t xml:space="preserve">como mínimo </w:t>
      </w:r>
      <w:r w:rsidR="008B1E2A">
        <w:rPr>
          <w:rStyle w:val="Ninguno"/>
          <w:rFonts w:ascii="Times New Roman" w:hAnsi="Times New Roman"/>
          <w:sz w:val="24"/>
          <w:szCs w:val="24"/>
          <w:lang w:val="es-ES_tradnl"/>
        </w:rPr>
        <w:t>60</w:t>
      </w:r>
      <w:r w:rsidR="00E07CD0">
        <w:rPr>
          <w:rStyle w:val="Ninguno"/>
          <w:rFonts w:ascii="Times New Roman" w:hAnsi="Times New Roman"/>
          <w:sz w:val="24"/>
          <w:szCs w:val="24"/>
          <w:lang w:val="es-ES_tradnl"/>
        </w:rPr>
        <w:t xml:space="preserve"> minutos diarios de</w:t>
      </w:r>
      <w:r w:rsidR="00142A7C">
        <w:rPr>
          <w:rStyle w:val="Ninguno"/>
          <w:rFonts w:ascii="Times New Roman" w:hAnsi="Times New Roman"/>
          <w:sz w:val="24"/>
          <w:szCs w:val="24"/>
          <w:lang w:val="es-ES_tradnl"/>
        </w:rPr>
        <w:t xml:space="preserve"> actividades físicas de intensidad moderada a vigorosa</w:t>
      </w:r>
      <w:r w:rsidR="00142A7C">
        <w:rPr>
          <w:rStyle w:val="Ninguno"/>
          <w:rFonts w:ascii="Times New Roman" w:hAnsi="Times New Roman"/>
          <w:sz w:val="24"/>
          <w:szCs w:val="24"/>
          <w:lang w:val="pt-PT"/>
        </w:rPr>
        <w:t>.</w:t>
      </w:r>
    </w:p>
    <w:p w:rsidR="0073336D" w:rsidRDefault="0073336D">
      <w:pPr>
        <w:pStyle w:val="Cuerpo"/>
        <w:jc w:val="both"/>
        <w:rPr>
          <w:rStyle w:val="Ninguno"/>
          <w:rFonts w:ascii="Times New Roman" w:eastAsia="Times New Roman" w:hAnsi="Times New Roman" w:cs="Times New Roman"/>
          <w:sz w:val="24"/>
          <w:szCs w:val="24"/>
        </w:rPr>
      </w:pPr>
    </w:p>
    <w:p w:rsidR="0073336D" w:rsidRDefault="00E07CD0">
      <w:pPr>
        <w:pStyle w:val="Cuerpo"/>
        <w:spacing w:after="200"/>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Los niños con alguna discapacidad también deberán seguir estas recomendaciones para evitar el sobrepeso y obesidad, siempre que su condición se los permita y de acuerdo con las indicaciones del tipo y cantidad de actividad física que proponga su proveedor de salud.</w:t>
      </w:r>
    </w:p>
    <w:p w:rsidR="0073336D" w:rsidRDefault="004B5B07">
      <w:pPr>
        <w:pStyle w:val="Cuerpo"/>
        <w:spacing w:after="200"/>
        <w:jc w:val="both"/>
        <w:rPr>
          <w:rStyle w:val="Ninguno"/>
          <w:rFonts w:ascii="Times New Roman" w:eastAsia="Times New Roman" w:hAnsi="Times New Roman" w:cs="Times New Roman"/>
          <w:sz w:val="24"/>
          <w:szCs w:val="24"/>
        </w:rPr>
      </w:pPr>
      <w:r>
        <w:rPr>
          <w:rStyle w:val="Ninguno"/>
          <w:rFonts w:ascii="Times New Roman" w:hAnsi="Times New Roman"/>
          <w:b/>
          <w:sz w:val="24"/>
          <w:szCs w:val="24"/>
          <w:lang w:val="es-ES_tradnl"/>
        </w:rPr>
        <w:t xml:space="preserve">Artículo </w:t>
      </w:r>
      <w:r w:rsidRPr="004B5B07">
        <w:rPr>
          <w:rStyle w:val="Ninguno"/>
          <w:rFonts w:ascii="Times New Roman" w:hAnsi="Times New Roman"/>
          <w:b/>
          <w:sz w:val="24"/>
          <w:szCs w:val="24"/>
          <w:lang w:val="es-ES_tradnl"/>
        </w:rPr>
        <w:t>104 Quater.-</w:t>
      </w:r>
      <w:r>
        <w:rPr>
          <w:rStyle w:val="Ninguno"/>
          <w:rFonts w:ascii="Times New Roman" w:hAnsi="Times New Roman"/>
          <w:sz w:val="24"/>
          <w:szCs w:val="24"/>
          <w:lang w:val="es-ES_tradnl"/>
        </w:rPr>
        <w:t xml:space="preserve"> </w:t>
      </w:r>
      <w:r w:rsidR="00142A7C">
        <w:rPr>
          <w:rStyle w:val="Ninguno"/>
          <w:rFonts w:ascii="Times New Roman" w:hAnsi="Times New Roman"/>
          <w:sz w:val="24"/>
          <w:szCs w:val="24"/>
          <w:lang w:val="es-ES_tradnl"/>
        </w:rPr>
        <w:t xml:space="preserve">En virtud de las </w:t>
      </w:r>
      <w:r>
        <w:rPr>
          <w:rStyle w:val="Ninguno"/>
          <w:rFonts w:ascii="Times New Roman" w:hAnsi="Times New Roman"/>
          <w:sz w:val="24"/>
          <w:szCs w:val="24"/>
          <w:lang w:val="es-ES_tradnl"/>
        </w:rPr>
        <w:t xml:space="preserve">disposiciones </w:t>
      </w:r>
      <w:r w:rsidR="00142A7C">
        <w:rPr>
          <w:rStyle w:val="Ninguno"/>
          <w:rFonts w:ascii="Times New Roman" w:hAnsi="Times New Roman"/>
          <w:sz w:val="24"/>
          <w:szCs w:val="24"/>
          <w:lang w:val="es-ES_tradnl"/>
        </w:rPr>
        <w:t xml:space="preserve">anteriores, la Secretaría en coordinación con la Secretaría de Educación del </w:t>
      </w:r>
      <w:r w:rsidR="00E07CD0">
        <w:rPr>
          <w:rStyle w:val="Ninguno"/>
          <w:rFonts w:ascii="Times New Roman" w:hAnsi="Times New Roman"/>
          <w:sz w:val="24"/>
          <w:szCs w:val="24"/>
          <w:lang w:val="es-ES_tradnl"/>
        </w:rPr>
        <w:t xml:space="preserve">Gobierno del </w:t>
      </w:r>
      <w:r w:rsidR="00142A7C">
        <w:rPr>
          <w:rStyle w:val="Ninguno"/>
          <w:rFonts w:ascii="Times New Roman" w:hAnsi="Times New Roman"/>
          <w:sz w:val="24"/>
          <w:szCs w:val="24"/>
          <w:lang w:val="es-ES_tradnl"/>
        </w:rPr>
        <w:t>Estado, fomentarán una educació</w:t>
      </w:r>
      <w:r w:rsidR="00E07CD0">
        <w:rPr>
          <w:rStyle w:val="Ninguno"/>
          <w:rFonts w:ascii="Times New Roman" w:hAnsi="Times New Roman"/>
          <w:sz w:val="24"/>
          <w:szCs w:val="24"/>
          <w:lang w:val="es-ES_tradnl"/>
        </w:rPr>
        <w:t>n nutricional balanceada,</w:t>
      </w:r>
      <w:r w:rsidR="00142A7C">
        <w:rPr>
          <w:rStyle w:val="Ninguno"/>
          <w:rFonts w:ascii="Times New Roman" w:hAnsi="Times New Roman"/>
          <w:sz w:val="24"/>
          <w:szCs w:val="24"/>
          <w:lang w:val="es-ES_tradnl"/>
        </w:rPr>
        <w:t xml:space="preserve"> acorde a </w:t>
      </w:r>
      <w:r w:rsidR="00E07CD0">
        <w:rPr>
          <w:rStyle w:val="Ninguno"/>
          <w:rFonts w:ascii="Times New Roman" w:hAnsi="Times New Roman"/>
          <w:sz w:val="24"/>
          <w:szCs w:val="24"/>
          <w:lang w:val="es-ES_tradnl"/>
        </w:rPr>
        <w:t>la</w:t>
      </w:r>
      <w:r w:rsidR="00142A7C">
        <w:rPr>
          <w:rStyle w:val="Ninguno"/>
          <w:rFonts w:ascii="Times New Roman" w:hAnsi="Times New Roman"/>
          <w:sz w:val="24"/>
          <w:szCs w:val="24"/>
          <w:lang w:val="es-ES_tradnl"/>
        </w:rPr>
        <w:t xml:space="preserve"> edad </w:t>
      </w:r>
      <w:r w:rsidR="00E07CD0">
        <w:rPr>
          <w:rStyle w:val="Ninguno"/>
          <w:rFonts w:ascii="Times New Roman" w:hAnsi="Times New Roman"/>
          <w:sz w:val="24"/>
          <w:szCs w:val="24"/>
          <w:lang w:val="es-ES_tradnl"/>
        </w:rPr>
        <w:t>del educando y adecuada a su contexto social</w:t>
      </w:r>
      <w:r w:rsidR="00142A7C">
        <w:rPr>
          <w:rStyle w:val="Ninguno"/>
          <w:rFonts w:ascii="Times New Roman" w:hAnsi="Times New Roman"/>
          <w:sz w:val="24"/>
          <w:szCs w:val="24"/>
          <w:lang w:val="es-ES_tradnl"/>
        </w:rPr>
        <w:t xml:space="preserve"> y econó</w:t>
      </w:r>
      <w:r w:rsidR="00E07CD0">
        <w:rPr>
          <w:rStyle w:val="Ninguno"/>
          <w:rFonts w:ascii="Times New Roman" w:hAnsi="Times New Roman"/>
          <w:sz w:val="24"/>
          <w:szCs w:val="24"/>
          <w:lang w:val="pt-PT"/>
        </w:rPr>
        <w:t>mico</w:t>
      </w:r>
      <w:r w:rsidR="00142A7C">
        <w:rPr>
          <w:rStyle w:val="Ninguno"/>
          <w:rFonts w:ascii="Times New Roman" w:hAnsi="Times New Roman"/>
          <w:sz w:val="24"/>
          <w:szCs w:val="24"/>
          <w:lang w:val="pt-PT"/>
        </w:rPr>
        <w:t xml:space="preserve">. </w:t>
      </w:r>
    </w:p>
    <w:p w:rsidR="0073336D" w:rsidRDefault="00142A7C">
      <w:pPr>
        <w:pStyle w:val="Cuerpo"/>
        <w:spacing w:after="200"/>
        <w:jc w:val="both"/>
        <w:rPr>
          <w:rStyle w:val="Ninguno"/>
          <w:rFonts w:ascii="Times New Roman" w:eastAsia="Times New Roman" w:hAnsi="Times New Roman" w:cs="Times New Roman"/>
          <w:sz w:val="24"/>
          <w:szCs w:val="24"/>
        </w:rPr>
      </w:pPr>
      <w:r>
        <w:rPr>
          <w:rStyle w:val="Ninguno"/>
          <w:rFonts w:ascii="Times New Roman" w:hAnsi="Times New Roman"/>
          <w:b/>
          <w:bCs/>
          <w:sz w:val="24"/>
          <w:szCs w:val="24"/>
          <w:lang w:val="de-DE"/>
        </w:rPr>
        <w:t>Art</w:t>
      </w:r>
      <w:r>
        <w:rPr>
          <w:rStyle w:val="Ninguno"/>
          <w:rFonts w:ascii="Times New Roman" w:hAnsi="Times New Roman"/>
          <w:b/>
          <w:bCs/>
          <w:sz w:val="24"/>
          <w:szCs w:val="24"/>
          <w:lang w:val="es-ES_tradnl"/>
        </w:rPr>
        <w:t>í</w:t>
      </w:r>
      <w:r>
        <w:rPr>
          <w:rStyle w:val="Ninguno"/>
          <w:rFonts w:ascii="Times New Roman" w:hAnsi="Times New Roman"/>
          <w:b/>
          <w:bCs/>
          <w:sz w:val="24"/>
          <w:szCs w:val="24"/>
          <w:lang w:val="pt-PT"/>
        </w:rPr>
        <w:t xml:space="preserve">culo 104 </w:t>
      </w:r>
      <w:r w:rsidR="004B5B07">
        <w:rPr>
          <w:rStyle w:val="Ninguno"/>
          <w:rFonts w:ascii="Times New Roman" w:hAnsi="Times New Roman"/>
          <w:b/>
          <w:bCs/>
          <w:sz w:val="24"/>
          <w:szCs w:val="24"/>
          <w:lang w:val="pt-PT"/>
        </w:rPr>
        <w:t>Quinquies</w:t>
      </w:r>
      <w:r>
        <w:rPr>
          <w:rStyle w:val="Ninguno"/>
          <w:rFonts w:ascii="Times New Roman" w:hAnsi="Times New Roman"/>
          <w:b/>
          <w:bCs/>
          <w:sz w:val="24"/>
          <w:szCs w:val="24"/>
          <w:lang w:val="pt-PT"/>
        </w:rPr>
        <w:t xml:space="preserve">.- </w:t>
      </w:r>
      <w:r>
        <w:rPr>
          <w:rStyle w:val="Ninguno"/>
          <w:rFonts w:ascii="Times New Roman" w:hAnsi="Times New Roman"/>
          <w:sz w:val="24"/>
          <w:szCs w:val="24"/>
          <w:lang w:val="es-ES_tradnl"/>
        </w:rPr>
        <w:t>Con la finalidad de dar cumplimiento en lo establecido en el artí</w:t>
      </w:r>
      <w:r w:rsidR="004B5B07">
        <w:rPr>
          <w:rStyle w:val="Ninguno"/>
          <w:rFonts w:ascii="Times New Roman" w:hAnsi="Times New Roman"/>
          <w:sz w:val="24"/>
          <w:szCs w:val="24"/>
          <w:lang w:val="es-ES_tradnl"/>
        </w:rPr>
        <w:t xml:space="preserve">culo 104 Bis, </w:t>
      </w:r>
      <w:r>
        <w:rPr>
          <w:rStyle w:val="Ninguno"/>
          <w:rFonts w:ascii="Times New Roman" w:hAnsi="Times New Roman"/>
          <w:sz w:val="24"/>
          <w:szCs w:val="24"/>
          <w:lang w:val="es-ES_tradnl"/>
        </w:rPr>
        <w:t>la Secretaría vigilara el cump</w:t>
      </w:r>
      <w:r w:rsidR="008B1E2A">
        <w:rPr>
          <w:rStyle w:val="Ninguno"/>
          <w:rFonts w:ascii="Times New Roman" w:hAnsi="Times New Roman"/>
          <w:sz w:val="24"/>
          <w:szCs w:val="24"/>
          <w:lang w:val="es-ES_tradnl"/>
        </w:rPr>
        <w:t>limiento de dichas disposiciones</w:t>
      </w:r>
      <w:r>
        <w:rPr>
          <w:rStyle w:val="Ninguno"/>
          <w:rFonts w:ascii="Times New Roman" w:hAnsi="Times New Roman"/>
          <w:sz w:val="24"/>
          <w:szCs w:val="24"/>
          <w:lang w:val="es-ES_tradnl"/>
        </w:rPr>
        <w:t xml:space="preserve"> y se coordinará con la Secretaría de Educación del </w:t>
      </w:r>
      <w:r w:rsidR="004B5B07">
        <w:rPr>
          <w:rStyle w:val="Ninguno"/>
          <w:rFonts w:ascii="Times New Roman" w:hAnsi="Times New Roman"/>
          <w:sz w:val="24"/>
          <w:szCs w:val="24"/>
          <w:lang w:val="es-ES_tradnl"/>
        </w:rPr>
        <w:t xml:space="preserve">Gobierno del </w:t>
      </w:r>
      <w:r>
        <w:rPr>
          <w:rStyle w:val="Ninguno"/>
          <w:rFonts w:ascii="Times New Roman" w:hAnsi="Times New Roman"/>
          <w:sz w:val="24"/>
          <w:szCs w:val="24"/>
          <w:lang w:val="es-ES_tradnl"/>
        </w:rPr>
        <w:t>Estado de Yucatán</w:t>
      </w:r>
      <w:r w:rsidR="008B1E2A">
        <w:rPr>
          <w:rStyle w:val="Ninguno"/>
          <w:rFonts w:ascii="Times New Roman" w:hAnsi="Times New Roman"/>
          <w:sz w:val="24"/>
          <w:szCs w:val="24"/>
          <w:lang w:val="es-ES_tradnl"/>
        </w:rPr>
        <w:t>,</w:t>
      </w:r>
      <w:r>
        <w:rPr>
          <w:rStyle w:val="Ninguno"/>
          <w:rFonts w:ascii="Times New Roman" w:hAnsi="Times New Roman"/>
          <w:sz w:val="24"/>
          <w:szCs w:val="24"/>
          <w:lang w:val="es-ES_tradnl"/>
        </w:rPr>
        <w:t xml:space="preserve"> a fin de desarrollar los programas correspondientes</w:t>
      </w:r>
      <w:r w:rsidR="004B5B07">
        <w:rPr>
          <w:rStyle w:val="Ninguno"/>
          <w:rFonts w:ascii="Times New Roman" w:hAnsi="Times New Roman"/>
          <w:sz w:val="24"/>
          <w:szCs w:val="24"/>
          <w:lang w:val="es-ES_tradnl"/>
        </w:rPr>
        <w:t xml:space="preserve"> a lo dispuesto en los artículos 104 ter y 104 Quater de la presente Ley</w:t>
      </w:r>
      <w:r>
        <w:rPr>
          <w:rStyle w:val="Ninguno"/>
          <w:rFonts w:ascii="Times New Roman" w:hAnsi="Times New Roman"/>
          <w:sz w:val="24"/>
          <w:szCs w:val="24"/>
          <w:lang w:val="es-ES_tradnl"/>
        </w:rPr>
        <w:t xml:space="preserve">. </w:t>
      </w:r>
    </w:p>
    <w:p w:rsidR="0073336D" w:rsidRDefault="00142A7C">
      <w:pPr>
        <w:pStyle w:val="Cuerpo"/>
        <w:spacing w:after="200"/>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pt-PT"/>
        </w:rPr>
        <w:t>[...]</w:t>
      </w:r>
    </w:p>
    <w:p w:rsidR="0073336D" w:rsidRDefault="00142A7C">
      <w:pPr>
        <w:pStyle w:val="Cuerpo"/>
        <w:ind w:right="137"/>
        <w:jc w:val="both"/>
        <w:rPr>
          <w:rStyle w:val="Ninguno"/>
          <w:rFonts w:ascii="Times New Roman" w:eastAsia="Times New Roman" w:hAnsi="Times New Roman" w:cs="Times New Roman"/>
          <w:sz w:val="24"/>
          <w:szCs w:val="24"/>
        </w:rPr>
      </w:pPr>
      <w:r>
        <w:rPr>
          <w:rStyle w:val="Ninguno"/>
          <w:rFonts w:ascii="Times New Roman" w:hAnsi="Times New Roman"/>
          <w:b/>
          <w:bCs/>
          <w:sz w:val="24"/>
          <w:szCs w:val="24"/>
          <w:lang w:val="de-DE"/>
        </w:rPr>
        <w:t>Art</w:t>
      </w:r>
      <w:r>
        <w:rPr>
          <w:rStyle w:val="Ninguno"/>
          <w:rFonts w:ascii="Times New Roman" w:hAnsi="Times New Roman"/>
          <w:b/>
          <w:bCs/>
          <w:sz w:val="24"/>
          <w:szCs w:val="24"/>
          <w:lang w:val="es-ES_tradnl"/>
        </w:rPr>
        <w:t>í</w:t>
      </w:r>
      <w:r>
        <w:rPr>
          <w:rStyle w:val="Ninguno"/>
          <w:rFonts w:ascii="Times New Roman" w:hAnsi="Times New Roman"/>
          <w:b/>
          <w:bCs/>
          <w:sz w:val="24"/>
          <w:szCs w:val="24"/>
          <w:lang w:val="pt-PT"/>
        </w:rPr>
        <w:t>culo 304.</w:t>
      </w:r>
      <w:r>
        <w:rPr>
          <w:rStyle w:val="Ninguno"/>
          <w:rFonts w:ascii="Times New Roman" w:hAnsi="Times New Roman"/>
          <w:sz w:val="24"/>
          <w:szCs w:val="24"/>
          <w:lang w:val="es-ES_tradnl"/>
        </w:rPr>
        <w:t xml:space="preserve">- Se sancionará con multa de una a veinte unidades de medida y actualización la violación a las disposiciones contenidas en los artículos 54, 55, 80, 97, 104 Bis, 117, 118, 119, 131, 178, 210, 273, 274 y 275 de esta ley. </w:t>
      </w:r>
    </w:p>
    <w:p w:rsidR="0073336D" w:rsidRDefault="00142A7C">
      <w:pPr>
        <w:pStyle w:val="Cuerpo"/>
        <w:ind w:right="137"/>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Las violaciones contenidas en el artículo 95 de esta ley, se sancionarán con multas de una a cien unidades de medida y actualizació</w:t>
      </w:r>
      <w:r>
        <w:rPr>
          <w:rStyle w:val="Ninguno"/>
          <w:rFonts w:ascii="Times New Roman" w:hAnsi="Times New Roman"/>
          <w:sz w:val="24"/>
          <w:szCs w:val="24"/>
        </w:rPr>
        <w:t>n.</w:t>
      </w:r>
    </w:p>
    <w:p w:rsidR="0073336D" w:rsidRDefault="00142A7C">
      <w:pPr>
        <w:pStyle w:val="Cuerpo"/>
        <w:ind w:right="137"/>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pt-PT"/>
        </w:rPr>
        <w:t>[...]</w:t>
      </w:r>
    </w:p>
    <w:p w:rsidR="0073336D" w:rsidRDefault="00142A7C">
      <w:pPr>
        <w:pStyle w:val="Cuerpo"/>
        <w:spacing w:after="200" w:line="360" w:lineRule="auto"/>
        <w:jc w:val="center"/>
        <w:rPr>
          <w:rStyle w:val="Ninguno"/>
          <w:rFonts w:ascii="Times New Roman" w:eastAsia="Times New Roman" w:hAnsi="Times New Roman" w:cs="Times New Roman"/>
          <w:b/>
          <w:bCs/>
          <w:sz w:val="24"/>
          <w:szCs w:val="24"/>
        </w:rPr>
      </w:pPr>
      <w:r>
        <w:rPr>
          <w:rStyle w:val="Ninguno"/>
          <w:rFonts w:ascii="Times New Roman" w:hAnsi="Times New Roman"/>
          <w:b/>
          <w:bCs/>
          <w:sz w:val="24"/>
          <w:szCs w:val="24"/>
        </w:rPr>
        <w:t>LEY DE EDUCACI</w:t>
      </w:r>
      <w:r>
        <w:rPr>
          <w:rStyle w:val="Ninguno"/>
          <w:rFonts w:ascii="Times New Roman" w:hAnsi="Times New Roman"/>
          <w:b/>
          <w:bCs/>
          <w:sz w:val="24"/>
          <w:szCs w:val="24"/>
          <w:lang w:val="es-ES_tradnl"/>
        </w:rPr>
        <w:t>ÓN DEL ESTADO DE YUCATÁ</w:t>
      </w:r>
      <w:r>
        <w:rPr>
          <w:rStyle w:val="Ninguno"/>
          <w:rFonts w:ascii="Times New Roman" w:hAnsi="Times New Roman"/>
          <w:b/>
          <w:bCs/>
          <w:sz w:val="24"/>
          <w:szCs w:val="24"/>
        </w:rPr>
        <w:t xml:space="preserve">N. </w:t>
      </w:r>
    </w:p>
    <w:p w:rsidR="0073336D" w:rsidRDefault="00142A7C">
      <w:pPr>
        <w:pStyle w:val="Cuerpo"/>
        <w:spacing w:after="200" w:line="360" w:lineRule="auto"/>
        <w:rPr>
          <w:rStyle w:val="Ninguno"/>
          <w:rFonts w:ascii="Times New Roman" w:eastAsia="Times New Roman" w:hAnsi="Times New Roman" w:cs="Times New Roman"/>
          <w:sz w:val="24"/>
          <w:szCs w:val="24"/>
        </w:rPr>
      </w:pPr>
      <w:r>
        <w:rPr>
          <w:rStyle w:val="Ninguno"/>
          <w:rFonts w:ascii="Times New Roman" w:hAnsi="Times New Roman"/>
          <w:sz w:val="24"/>
          <w:szCs w:val="24"/>
          <w:lang w:val="de-DE"/>
        </w:rPr>
        <w:t>Art</w:t>
      </w:r>
      <w:r>
        <w:rPr>
          <w:rStyle w:val="Ninguno"/>
          <w:rFonts w:ascii="Times New Roman" w:hAnsi="Times New Roman"/>
          <w:sz w:val="24"/>
          <w:szCs w:val="24"/>
          <w:lang w:val="es-ES_tradnl"/>
        </w:rPr>
        <w:t xml:space="preserve">ículo 33. Facultades de las autoridades educativas. </w:t>
      </w:r>
    </w:p>
    <w:p w:rsidR="0073336D" w:rsidRDefault="00142A7C">
      <w:pPr>
        <w:pStyle w:val="Cuerpo"/>
        <w:spacing w:after="200" w:line="360" w:lineRule="auto"/>
        <w:rPr>
          <w:rStyle w:val="Ninguno"/>
          <w:rFonts w:ascii="Times New Roman" w:eastAsia="Times New Roman" w:hAnsi="Times New Roman" w:cs="Times New Roman"/>
          <w:sz w:val="24"/>
          <w:szCs w:val="24"/>
        </w:rPr>
      </w:pPr>
      <w:r>
        <w:rPr>
          <w:rStyle w:val="Ninguno"/>
          <w:rFonts w:ascii="Times New Roman" w:hAnsi="Times New Roman"/>
          <w:sz w:val="24"/>
          <w:szCs w:val="24"/>
          <w:lang w:val="pt-PT"/>
        </w:rPr>
        <w:t>[</w:t>
      </w:r>
      <w:r>
        <w:rPr>
          <w:rStyle w:val="Ninguno"/>
          <w:rFonts w:ascii="Times New Roman" w:hAnsi="Times New Roman"/>
          <w:sz w:val="24"/>
          <w:szCs w:val="24"/>
          <w:lang w:val="es-ES_tradnl"/>
        </w:rPr>
        <w:t>…</w:t>
      </w:r>
      <w:r>
        <w:rPr>
          <w:rStyle w:val="Ninguno"/>
          <w:rFonts w:ascii="Times New Roman" w:hAnsi="Times New Roman"/>
          <w:sz w:val="24"/>
          <w:szCs w:val="24"/>
          <w:lang w:val="pt-PT"/>
        </w:rPr>
        <w:t>]</w:t>
      </w:r>
    </w:p>
    <w:p w:rsidR="0073336D" w:rsidRDefault="00142A7C">
      <w:pPr>
        <w:pStyle w:val="Cuerpo"/>
        <w:spacing w:after="200" w:line="36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XL.-  En los niveles de educació</w:t>
      </w:r>
      <w:r>
        <w:rPr>
          <w:rStyle w:val="Ninguno"/>
          <w:rFonts w:ascii="Times New Roman" w:hAnsi="Times New Roman"/>
          <w:sz w:val="24"/>
          <w:szCs w:val="24"/>
        </w:rPr>
        <w:t>n b</w:t>
      </w:r>
      <w:r>
        <w:rPr>
          <w:rStyle w:val="Ninguno"/>
          <w:rFonts w:ascii="Times New Roman" w:hAnsi="Times New Roman"/>
          <w:sz w:val="24"/>
          <w:szCs w:val="24"/>
          <w:lang w:val="es-ES_tradnl"/>
        </w:rPr>
        <w:t xml:space="preserve">ásica, desarrollar programas de </w:t>
      </w:r>
      <w:r w:rsidR="004E394F">
        <w:rPr>
          <w:rStyle w:val="Ninguno"/>
          <w:rFonts w:ascii="Times New Roman" w:hAnsi="Times New Roman"/>
          <w:sz w:val="24"/>
          <w:szCs w:val="24"/>
          <w:lang w:val="es-ES_tradnl"/>
        </w:rPr>
        <w:t>activación</w:t>
      </w:r>
      <w:r>
        <w:rPr>
          <w:rStyle w:val="Ninguno"/>
          <w:rFonts w:ascii="Times New Roman" w:hAnsi="Times New Roman"/>
          <w:sz w:val="24"/>
          <w:szCs w:val="24"/>
        </w:rPr>
        <w:t xml:space="preserve"> f</w:t>
      </w:r>
      <w:r>
        <w:rPr>
          <w:rStyle w:val="Ninguno"/>
          <w:rFonts w:ascii="Times New Roman" w:hAnsi="Times New Roman"/>
          <w:sz w:val="24"/>
          <w:szCs w:val="24"/>
          <w:lang w:val="es-ES_tradnl"/>
        </w:rPr>
        <w:t xml:space="preserve">ísica de por lo </w:t>
      </w:r>
      <w:r w:rsidR="008B1E2A">
        <w:rPr>
          <w:rStyle w:val="Ninguno"/>
          <w:rFonts w:ascii="Times New Roman" w:hAnsi="Times New Roman"/>
          <w:sz w:val="24"/>
          <w:szCs w:val="24"/>
          <w:lang w:val="es-ES_tradnl"/>
        </w:rPr>
        <w:t>menos 60 minutos diarios, fomentar</w:t>
      </w:r>
      <w:r w:rsidR="004E394F">
        <w:rPr>
          <w:rStyle w:val="Ninguno"/>
          <w:rFonts w:ascii="Times New Roman" w:hAnsi="Times New Roman"/>
          <w:sz w:val="24"/>
          <w:szCs w:val="24"/>
          <w:lang w:val="es-ES_tradnl"/>
        </w:rPr>
        <w:t xml:space="preserve"> competencias y torneos de diversas disciplinas deportivas, </w:t>
      </w:r>
      <w:r>
        <w:rPr>
          <w:rStyle w:val="Ninguno"/>
          <w:rFonts w:ascii="Times New Roman" w:hAnsi="Times New Roman"/>
          <w:sz w:val="24"/>
          <w:szCs w:val="24"/>
          <w:lang w:val="es-ES_tradnl"/>
        </w:rPr>
        <w:t xml:space="preserve">así </w:t>
      </w:r>
      <w:r>
        <w:rPr>
          <w:rStyle w:val="Ninguno"/>
          <w:rFonts w:ascii="Times New Roman" w:hAnsi="Times New Roman"/>
          <w:sz w:val="24"/>
          <w:szCs w:val="24"/>
          <w:lang w:val="pt-PT"/>
        </w:rPr>
        <w:t xml:space="preserve">como </w:t>
      </w:r>
      <w:r w:rsidR="004E394F">
        <w:rPr>
          <w:rStyle w:val="Ninguno"/>
          <w:rFonts w:ascii="Times New Roman" w:hAnsi="Times New Roman"/>
          <w:sz w:val="24"/>
          <w:szCs w:val="24"/>
          <w:lang w:val="pt-PT"/>
        </w:rPr>
        <w:t xml:space="preserve">impulsar </w:t>
      </w:r>
      <w:r>
        <w:rPr>
          <w:rStyle w:val="Ninguno"/>
          <w:rFonts w:ascii="Times New Roman" w:hAnsi="Times New Roman"/>
          <w:sz w:val="24"/>
          <w:szCs w:val="24"/>
          <w:lang w:val="pt-PT"/>
        </w:rPr>
        <w:t>programas de nutrici</w:t>
      </w:r>
      <w:r>
        <w:rPr>
          <w:rStyle w:val="Ninguno"/>
          <w:rFonts w:ascii="Times New Roman" w:hAnsi="Times New Roman"/>
          <w:sz w:val="24"/>
          <w:szCs w:val="24"/>
          <w:lang w:val="es-ES_tradnl"/>
        </w:rPr>
        <w:t xml:space="preserve">ón y buenos hábitos alimenticios, </w:t>
      </w:r>
      <w:r w:rsidR="004E394F">
        <w:rPr>
          <w:rStyle w:val="Ninguno"/>
          <w:rFonts w:ascii="Times New Roman" w:hAnsi="Times New Roman"/>
          <w:sz w:val="24"/>
          <w:szCs w:val="24"/>
          <w:lang w:val="es-ES_tradnl"/>
        </w:rPr>
        <w:t xml:space="preserve">todas estas acciones en coordinación con la Secretaría de Salud del Estado y enfocadas en fomentar la salud </w:t>
      </w:r>
      <w:r>
        <w:rPr>
          <w:rStyle w:val="Ninguno"/>
          <w:rFonts w:ascii="Times New Roman" w:hAnsi="Times New Roman"/>
          <w:sz w:val="24"/>
          <w:szCs w:val="24"/>
          <w:lang w:val="es-ES_tradnl"/>
        </w:rPr>
        <w:t>de los educandos</w:t>
      </w:r>
      <w:r w:rsidR="004E394F">
        <w:rPr>
          <w:rStyle w:val="Ninguno"/>
          <w:rFonts w:ascii="Times New Roman" w:hAnsi="Times New Roman"/>
          <w:sz w:val="24"/>
          <w:szCs w:val="24"/>
          <w:lang w:val="es-ES_tradnl"/>
        </w:rPr>
        <w:t xml:space="preserve"> y prevenir el sedentarismo, el sobrepeso y la obesidad</w:t>
      </w:r>
      <w:r>
        <w:rPr>
          <w:rStyle w:val="Ninguno"/>
          <w:rFonts w:ascii="Times New Roman" w:hAnsi="Times New Roman"/>
          <w:sz w:val="24"/>
          <w:szCs w:val="24"/>
          <w:lang w:val="es-ES_tradnl"/>
        </w:rPr>
        <w:t xml:space="preserve">. </w:t>
      </w:r>
    </w:p>
    <w:p w:rsidR="0073336D" w:rsidRDefault="00142A7C">
      <w:pPr>
        <w:pStyle w:val="Cuerpo"/>
        <w:spacing w:after="200" w:line="360" w:lineRule="auto"/>
        <w:jc w:val="center"/>
        <w:rPr>
          <w:rStyle w:val="Ninguno"/>
          <w:rFonts w:ascii="Times New Roman" w:eastAsia="Times New Roman" w:hAnsi="Times New Roman" w:cs="Times New Roman"/>
          <w:b/>
          <w:bCs/>
          <w:sz w:val="24"/>
          <w:szCs w:val="24"/>
        </w:rPr>
      </w:pPr>
      <w:r>
        <w:rPr>
          <w:rStyle w:val="Ninguno"/>
          <w:rFonts w:ascii="Times New Roman" w:hAnsi="Times New Roman"/>
          <w:b/>
          <w:bCs/>
          <w:sz w:val="24"/>
          <w:szCs w:val="24"/>
          <w:lang w:val="es-ES_tradnl"/>
        </w:rPr>
        <w:lastRenderedPageBreak/>
        <w:t>LEY DE NUTRICIÓN Y COMBATE A LA OBESIDAD PARA EL ESTADO DE YUCATÁ</w:t>
      </w:r>
      <w:r>
        <w:rPr>
          <w:rStyle w:val="Ninguno"/>
          <w:rFonts w:ascii="Times New Roman" w:hAnsi="Times New Roman"/>
          <w:b/>
          <w:bCs/>
          <w:sz w:val="24"/>
          <w:szCs w:val="24"/>
        </w:rPr>
        <w:t>N</w:t>
      </w:r>
    </w:p>
    <w:p w:rsidR="0073336D" w:rsidRDefault="00142A7C">
      <w:pPr>
        <w:pStyle w:val="Cuerpo"/>
        <w:spacing w:after="200" w:line="36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pt-PT"/>
        </w:rPr>
        <w:t>[</w:t>
      </w:r>
      <w:r>
        <w:rPr>
          <w:rStyle w:val="Ninguno"/>
          <w:rFonts w:ascii="Times New Roman" w:hAnsi="Times New Roman"/>
          <w:sz w:val="24"/>
          <w:szCs w:val="24"/>
          <w:lang w:val="es-ES_tradnl"/>
        </w:rPr>
        <w:t>…</w:t>
      </w:r>
      <w:r>
        <w:rPr>
          <w:rStyle w:val="Ninguno"/>
          <w:rFonts w:ascii="Times New Roman" w:hAnsi="Times New Roman"/>
          <w:sz w:val="24"/>
          <w:szCs w:val="24"/>
          <w:lang w:val="pt-PT"/>
        </w:rPr>
        <w:t>]</w:t>
      </w:r>
    </w:p>
    <w:p w:rsidR="0073336D" w:rsidRDefault="00142A7C">
      <w:pPr>
        <w:pStyle w:val="Cuerpo"/>
        <w:spacing w:after="200" w:line="36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Artículo 17.-  […]</w:t>
      </w:r>
    </w:p>
    <w:p w:rsidR="0073336D" w:rsidRDefault="00142A7C">
      <w:pPr>
        <w:pStyle w:val="Cuerpo"/>
        <w:spacing w:after="200" w:line="36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Las sesiones ordinarias del Consejo debera</w:t>
      </w:r>
      <w:r>
        <w:rPr>
          <w:rStyle w:val="Ninguno"/>
          <w:rFonts w:ascii="Times New Roman" w:hAnsi="Times New Roman"/>
          <w:sz w:val="24"/>
          <w:szCs w:val="24"/>
        </w:rPr>
        <w:t>́</w:t>
      </w:r>
      <w:r>
        <w:rPr>
          <w:rStyle w:val="Ninguno"/>
          <w:rFonts w:ascii="Times New Roman" w:hAnsi="Times New Roman"/>
          <w:sz w:val="24"/>
          <w:szCs w:val="24"/>
          <w:lang w:val="es-ES_tradnl"/>
        </w:rPr>
        <w:t>n realizarse cuando menos una vez de manera bimestral, y las extraordinarias podra</w:t>
      </w:r>
      <w:r>
        <w:rPr>
          <w:rStyle w:val="Ninguno"/>
          <w:rFonts w:ascii="Times New Roman" w:hAnsi="Times New Roman"/>
          <w:sz w:val="24"/>
          <w:szCs w:val="24"/>
        </w:rPr>
        <w:t>́</w:t>
      </w:r>
      <w:r>
        <w:rPr>
          <w:rStyle w:val="Ninguno"/>
          <w:rFonts w:ascii="Times New Roman" w:hAnsi="Times New Roman"/>
          <w:sz w:val="24"/>
          <w:szCs w:val="24"/>
          <w:lang w:val="es-ES_tradnl"/>
        </w:rPr>
        <w:t>n efectuarse las veces que se estime necesario.</w:t>
      </w:r>
    </w:p>
    <w:p w:rsidR="0073336D" w:rsidRDefault="00142A7C">
      <w:pPr>
        <w:pStyle w:val="Cuerpo"/>
        <w:spacing w:after="200" w:line="36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w:t>
      </w:r>
    </w:p>
    <w:p w:rsidR="0073336D" w:rsidRDefault="00142A7C">
      <w:pPr>
        <w:pStyle w:val="Cuerpo"/>
        <w:spacing w:after="200" w:line="36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de-DE"/>
        </w:rPr>
        <w:t>Art</w:t>
      </w:r>
      <w:r>
        <w:rPr>
          <w:rStyle w:val="Ninguno"/>
          <w:rFonts w:ascii="Times New Roman" w:hAnsi="Times New Roman"/>
          <w:sz w:val="24"/>
          <w:szCs w:val="24"/>
          <w:lang w:val="es-ES_tradnl"/>
        </w:rPr>
        <w:t xml:space="preserve">ículo 18. El Consejo tendrá las siguientes atribuciones. </w:t>
      </w:r>
    </w:p>
    <w:p w:rsidR="0073336D" w:rsidRDefault="00142A7C">
      <w:pPr>
        <w:pStyle w:val="Cuerpo"/>
        <w:spacing w:after="200" w:line="36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pt-PT"/>
        </w:rPr>
        <w:t>[</w:t>
      </w:r>
      <w:r>
        <w:rPr>
          <w:rStyle w:val="Ninguno"/>
          <w:rFonts w:ascii="Times New Roman" w:hAnsi="Times New Roman"/>
          <w:sz w:val="24"/>
          <w:szCs w:val="24"/>
          <w:lang w:val="es-ES_tradnl"/>
        </w:rPr>
        <w:t>…</w:t>
      </w:r>
      <w:r>
        <w:rPr>
          <w:rStyle w:val="Ninguno"/>
          <w:rFonts w:ascii="Times New Roman" w:hAnsi="Times New Roman"/>
          <w:sz w:val="24"/>
          <w:szCs w:val="24"/>
          <w:lang w:val="pt-PT"/>
        </w:rPr>
        <w:t>]</w:t>
      </w:r>
    </w:p>
    <w:p w:rsidR="0073336D" w:rsidRDefault="00142A7C">
      <w:pPr>
        <w:pStyle w:val="Cuerpo"/>
        <w:spacing w:after="200" w:line="36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 xml:space="preserve">XIV. En virtud de lo dispuesto en el artículo 104 bis de la Ley de Salud del Estado de Yucatán, deberá de vigilar que se cumpla con la prohibición de vender alimentos y bebidas no alcohólicas con exceso de sodio, grasas y azúcares en </w:t>
      </w:r>
      <w:r w:rsidR="008A1239">
        <w:rPr>
          <w:rStyle w:val="Ninguno"/>
          <w:rFonts w:ascii="Times New Roman" w:hAnsi="Times New Roman"/>
          <w:sz w:val="24"/>
          <w:szCs w:val="24"/>
          <w:lang w:val="es-ES_tradnl"/>
        </w:rPr>
        <w:t>las instituciones públicas y privadas de los</w:t>
      </w:r>
      <w:r w:rsidR="008B1E2A">
        <w:rPr>
          <w:rStyle w:val="Ninguno"/>
          <w:rFonts w:ascii="Times New Roman" w:hAnsi="Times New Roman"/>
          <w:sz w:val="24"/>
          <w:szCs w:val="24"/>
          <w:lang w:val="es-ES_tradnl"/>
        </w:rPr>
        <w:t xml:space="preserve"> niveles preescolar y primaria.</w:t>
      </w:r>
      <w:r>
        <w:rPr>
          <w:rStyle w:val="Ninguno"/>
          <w:rFonts w:ascii="Times New Roman" w:hAnsi="Times New Roman"/>
          <w:sz w:val="24"/>
          <w:szCs w:val="24"/>
          <w:lang w:val="pt-PT"/>
        </w:rPr>
        <w:t xml:space="preserve"> </w:t>
      </w:r>
    </w:p>
    <w:p w:rsidR="0073336D" w:rsidRDefault="00142A7C">
      <w:pPr>
        <w:pStyle w:val="Cuerpo"/>
        <w:spacing w:after="200" w:line="360" w:lineRule="auto"/>
        <w:jc w:val="both"/>
        <w:rPr>
          <w:rStyle w:val="Ninguno"/>
          <w:rFonts w:ascii="Times New Roman" w:hAnsi="Times New Roman"/>
          <w:sz w:val="24"/>
          <w:szCs w:val="24"/>
          <w:lang w:val="pt-PT"/>
        </w:rPr>
      </w:pPr>
      <w:r>
        <w:rPr>
          <w:rStyle w:val="Ninguno"/>
          <w:rFonts w:ascii="Times New Roman" w:hAnsi="Times New Roman"/>
          <w:sz w:val="24"/>
          <w:szCs w:val="24"/>
          <w:lang w:val="pt-PT"/>
        </w:rPr>
        <w:t>[</w:t>
      </w:r>
      <w:r>
        <w:rPr>
          <w:rStyle w:val="Ninguno"/>
          <w:rFonts w:ascii="Times New Roman" w:hAnsi="Times New Roman"/>
          <w:sz w:val="24"/>
          <w:szCs w:val="24"/>
          <w:lang w:val="es-ES_tradnl"/>
        </w:rPr>
        <w:t>…</w:t>
      </w:r>
      <w:r>
        <w:rPr>
          <w:rStyle w:val="Ninguno"/>
          <w:rFonts w:ascii="Times New Roman" w:hAnsi="Times New Roman"/>
          <w:sz w:val="24"/>
          <w:szCs w:val="24"/>
          <w:lang w:val="pt-PT"/>
        </w:rPr>
        <w:t>]</w:t>
      </w:r>
    </w:p>
    <w:p w:rsidR="00C072BE" w:rsidRDefault="00C072BE">
      <w:pPr>
        <w:pStyle w:val="Cuerpo"/>
        <w:spacing w:after="200" w:line="360" w:lineRule="auto"/>
        <w:jc w:val="both"/>
        <w:rPr>
          <w:rStyle w:val="Ninguno"/>
          <w:rFonts w:ascii="Times New Roman" w:hAnsi="Times New Roman"/>
          <w:sz w:val="24"/>
          <w:szCs w:val="24"/>
          <w:lang w:val="pt-PT"/>
        </w:rPr>
      </w:pPr>
    </w:p>
    <w:p w:rsidR="00C072BE" w:rsidRDefault="00C072BE">
      <w:pPr>
        <w:pStyle w:val="Cuerpo"/>
        <w:spacing w:after="200" w:line="360" w:lineRule="auto"/>
        <w:jc w:val="both"/>
        <w:rPr>
          <w:rStyle w:val="Ninguno"/>
          <w:rFonts w:ascii="Times New Roman" w:hAnsi="Times New Roman"/>
          <w:sz w:val="24"/>
          <w:szCs w:val="24"/>
          <w:lang w:val="pt-PT"/>
        </w:rPr>
      </w:pPr>
    </w:p>
    <w:p w:rsidR="00C072BE" w:rsidRDefault="00C072BE">
      <w:pPr>
        <w:pStyle w:val="Cuerpo"/>
        <w:spacing w:after="200" w:line="360" w:lineRule="auto"/>
        <w:jc w:val="both"/>
        <w:rPr>
          <w:rStyle w:val="Ninguno"/>
          <w:rFonts w:ascii="Times New Roman" w:hAnsi="Times New Roman"/>
          <w:sz w:val="24"/>
          <w:szCs w:val="24"/>
          <w:lang w:val="pt-PT"/>
        </w:rPr>
      </w:pPr>
    </w:p>
    <w:p w:rsidR="00C072BE" w:rsidRDefault="00C072BE">
      <w:pPr>
        <w:pStyle w:val="Cuerpo"/>
        <w:spacing w:after="200" w:line="360" w:lineRule="auto"/>
        <w:jc w:val="both"/>
        <w:rPr>
          <w:rStyle w:val="Ninguno"/>
          <w:rFonts w:ascii="Times New Roman" w:hAnsi="Times New Roman"/>
          <w:sz w:val="24"/>
          <w:szCs w:val="24"/>
          <w:lang w:val="pt-PT"/>
        </w:rPr>
      </w:pPr>
    </w:p>
    <w:p w:rsidR="00C072BE" w:rsidRDefault="00C072BE">
      <w:pPr>
        <w:pStyle w:val="Cuerpo"/>
        <w:spacing w:after="200" w:line="360" w:lineRule="auto"/>
        <w:jc w:val="both"/>
        <w:rPr>
          <w:rStyle w:val="Ninguno"/>
          <w:rFonts w:ascii="Times New Roman" w:hAnsi="Times New Roman"/>
          <w:sz w:val="24"/>
          <w:szCs w:val="24"/>
          <w:lang w:val="pt-PT"/>
        </w:rPr>
      </w:pPr>
    </w:p>
    <w:p w:rsidR="00C072BE" w:rsidRDefault="00C072BE">
      <w:pPr>
        <w:pStyle w:val="Cuerpo"/>
        <w:spacing w:after="200" w:line="360" w:lineRule="auto"/>
        <w:jc w:val="both"/>
        <w:rPr>
          <w:rStyle w:val="Ninguno"/>
          <w:rFonts w:ascii="Times New Roman" w:hAnsi="Times New Roman"/>
          <w:sz w:val="24"/>
          <w:szCs w:val="24"/>
          <w:lang w:val="pt-PT"/>
        </w:rPr>
      </w:pPr>
    </w:p>
    <w:p w:rsidR="00C072BE" w:rsidRDefault="00C072BE">
      <w:pPr>
        <w:pStyle w:val="Cuerpo"/>
        <w:spacing w:after="200" w:line="360" w:lineRule="auto"/>
        <w:jc w:val="both"/>
        <w:rPr>
          <w:rStyle w:val="Ninguno"/>
          <w:rFonts w:ascii="Times New Roman" w:hAnsi="Times New Roman"/>
          <w:sz w:val="24"/>
          <w:szCs w:val="24"/>
          <w:lang w:val="pt-PT"/>
        </w:rPr>
      </w:pPr>
    </w:p>
    <w:p w:rsidR="00C072BE" w:rsidRDefault="00C072BE">
      <w:pPr>
        <w:pStyle w:val="Cuerpo"/>
        <w:spacing w:after="200" w:line="360" w:lineRule="auto"/>
        <w:jc w:val="both"/>
        <w:rPr>
          <w:rStyle w:val="Ninguno"/>
          <w:rFonts w:ascii="Times New Roman" w:hAnsi="Times New Roman"/>
          <w:sz w:val="24"/>
          <w:szCs w:val="24"/>
          <w:lang w:val="pt-PT"/>
        </w:rPr>
      </w:pPr>
    </w:p>
    <w:p w:rsidR="00C072BE" w:rsidRDefault="00C072BE">
      <w:pPr>
        <w:pStyle w:val="Cuerpo"/>
        <w:spacing w:after="200" w:line="360" w:lineRule="auto"/>
        <w:jc w:val="both"/>
        <w:rPr>
          <w:rStyle w:val="Ninguno"/>
          <w:rFonts w:ascii="Times New Roman" w:eastAsia="Times New Roman" w:hAnsi="Times New Roman" w:cs="Times New Roman"/>
          <w:sz w:val="24"/>
          <w:szCs w:val="24"/>
        </w:rPr>
      </w:pPr>
    </w:p>
    <w:p w:rsidR="0073336D" w:rsidRDefault="00142A7C">
      <w:pPr>
        <w:pStyle w:val="Cuerpo"/>
        <w:spacing w:after="200" w:line="360" w:lineRule="auto"/>
        <w:ind w:firstLine="720"/>
        <w:jc w:val="center"/>
        <w:rPr>
          <w:rStyle w:val="Ninguno"/>
          <w:rFonts w:ascii="Times New Roman" w:eastAsia="Times New Roman" w:hAnsi="Times New Roman" w:cs="Times New Roman"/>
          <w:b/>
          <w:bCs/>
          <w:sz w:val="24"/>
          <w:szCs w:val="24"/>
        </w:rPr>
      </w:pPr>
      <w:r>
        <w:rPr>
          <w:rStyle w:val="Ninguno"/>
          <w:rFonts w:ascii="Times New Roman" w:hAnsi="Times New Roman"/>
          <w:b/>
          <w:bCs/>
          <w:sz w:val="24"/>
          <w:szCs w:val="24"/>
          <w:lang w:val="it-IT"/>
        </w:rPr>
        <w:lastRenderedPageBreak/>
        <w:t>Transitorio</w:t>
      </w:r>
      <w:r w:rsidR="00C072BE">
        <w:rPr>
          <w:rStyle w:val="Ninguno"/>
          <w:rFonts w:ascii="Times New Roman" w:hAnsi="Times New Roman"/>
          <w:b/>
          <w:bCs/>
          <w:sz w:val="24"/>
          <w:szCs w:val="24"/>
          <w:lang w:val="it-IT"/>
        </w:rPr>
        <w:t>s</w:t>
      </w:r>
      <w:r>
        <w:rPr>
          <w:rStyle w:val="Ninguno"/>
          <w:rFonts w:ascii="Times New Roman" w:hAnsi="Times New Roman"/>
          <w:b/>
          <w:bCs/>
          <w:sz w:val="24"/>
          <w:szCs w:val="24"/>
          <w:lang w:val="it-IT"/>
        </w:rPr>
        <w:t>.</w:t>
      </w:r>
    </w:p>
    <w:p w:rsidR="0073336D" w:rsidRDefault="00142A7C">
      <w:pPr>
        <w:pStyle w:val="Cuerpo"/>
        <w:spacing w:after="200" w:line="360" w:lineRule="auto"/>
        <w:jc w:val="both"/>
        <w:rPr>
          <w:rStyle w:val="Ninguno"/>
          <w:rFonts w:ascii="Times New Roman" w:eastAsia="Times New Roman" w:hAnsi="Times New Roman" w:cs="Times New Roman"/>
          <w:sz w:val="24"/>
          <w:szCs w:val="24"/>
        </w:rPr>
      </w:pPr>
      <w:r>
        <w:rPr>
          <w:rStyle w:val="Ninguno"/>
          <w:rFonts w:ascii="Times New Roman" w:hAnsi="Times New Roman"/>
          <w:b/>
          <w:bCs/>
          <w:sz w:val="24"/>
          <w:szCs w:val="24"/>
          <w:lang w:val="es-ES_tradnl"/>
        </w:rPr>
        <w:t xml:space="preserve">Primero.- </w:t>
      </w:r>
      <w:r>
        <w:rPr>
          <w:rStyle w:val="Ninguno"/>
          <w:rFonts w:ascii="Times New Roman" w:hAnsi="Times New Roman"/>
          <w:sz w:val="24"/>
          <w:szCs w:val="24"/>
          <w:lang w:val="es-ES_tradnl"/>
        </w:rPr>
        <w:t>El presente decreto entrará en vigor a partir del día siguie</w:t>
      </w:r>
      <w:r w:rsidR="008B1E2A">
        <w:rPr>
          <w:rStyle w:val="Ninguno"/>
          <w:rFonts w:ascii="Times New Roman" w:hAnsi="Times New Roman"/>
          <w:sz w:val="24"/>
          <w:szCs w:val="24"/>
          <w:lang w:val="es-ES_tradnl"/>
        </w:rPr>
        <w:t>nte a su fecha de publicación. e</w:t>
      </w:r>
      <w:r>
        <w:rPr>
          <w:rStyle w:val="Ninguno"/>
          <w:rFonts w:ascii="Times New Roman" w:hAnsi="Times New Roman"/>
          <w:sz w:val="24"/>
          <w:szCs w:val="24"/>
          <w:lang w:val="es-ES_tradnl"/>
        </w:rPr>
        <w:t>n el Diario Oficial del Gobierno del Estado.</w:t>
      </w:r>
    </w:p>
    <w:p w:rsidR="0073336D" w:rsidRDefault="00142A7C">
      <w:pPr>
        <w:pStyle w:val="Cuerpo"/>
        <w:spacing w:after="200" w:line="360" w:lineRule="auto"/>
        <w:jc w:val="both"/>
        <w:rPr>
          <w:rStyle w:val="Ninguno"/>
          <w:rFonts w:ascii="Times New Roman" w:eastAsia="Times New Roman" w:hAnsi="Times New Roman" w:cs="Times New Roman"/>
          <w:sz w:val="24"/>
          <w:szCs w:val="24"/>
        </w:rPr>
      </w:pPr>
      <w:r>
        <w:rPr>
          <w:rStyle w:val="Ninguno"/>
          <w:rFonts w:ascii="Times New Roman" w:hAnsi="Times New Roman"/>
          <w:b/>
          <w:bCs/>
          <w:sz w:val="24"/>
          <w:szCs w:val="24"/>
          <w:lang w:val="pt-PT"/>
        </w:rPr>
        <w:t xml:space="preserve">Segundo.- </w:t>
      </w:r>
      <w:r>
        <w:rPr>
          <w:rStyle w:val="Ninguno"/>
          <w:rFonts w:ascii="Times New Roman" w:hAnsi="Times New Roman"/>
          <w:sz w:val="24"/>
          <w:szCs w:val="24"/>
          <w:lang w:val="es-ES_tradnl"/>
        </w:rPr>
        <w:t>El Consejo Estatal de Nutrición y Combate a la Obesidad tendrá un plazo de 180 dí</w:t>
      </w:r>
      <w:r w:rsidRPr="00430EF0">
        <w:rPr>
          <w:rStyle w:val="Ninguno"/>
          <w:rFonts w:ascii="Times New Roman" w:hAnsi="Times New Roman"/>
          <w:sz w:val="24"/>
          <w:szCs w:val="24"/>
        </w:rPr>
        <w:t>as h</w:t>
      </w:r>
      <w:r>
        <w:rPr>
          <w:rStyle w:val="Ninguno"/>
          <w:rFonts w:ascii="Times New Roman" w:hAnsi="Times New Roman"/>
          <w:sz w:val="24"/>
          <w:szCs w:val="24"/>
          <w:lang w:val="es-ES_tradnl"/>
        </w:rPr>
        <w:t xml:space="preserve">ábiles para modificar su reglamento interno en los términos del presente decreto. </w:t>
      </w:r>
    </w:p>
    <w:p w:rsidR="0073336D" w:rsidRDefault="00142A7C">
      <w:pPr>
        <w:pStyle w:val="Cuerpo"/>
        <w:spacing w:after="200" w:line="360" w:lineRule="auto"/>
        <w:jc w:val="both"/>
        <w:rPr>
          <w:rStyle w:val="Ninguno"/>
          <w:rFonts w:ascii="Times New Roman" w:eastAsia="Times New Roman" w:hAnsi="Times New Roman" w:cs="Times New Roman"/>
          <w:sz w:val="24"/>
          <w:szCs w:val="24"/>
        </w:rPr>
      </w:pPr>
      <w:r>
        <w:rPr>
          <w:rStyle w:val="Ninguno"/>
          <w:rFonts w:ascii="Times New Roman" w:hAnsi="Times New Roman"/>
          <w:sz w:val="24"/>
          <w:szCs w:val="24"/>
          <w:lang w:val="es-ES_tradnl"/>
        </w:rPr>
        <w:t>Dado en la sede del Recinto del Poder Legislativo, en la ciudad de Mé</w:t>
      </w:r>
      <w:r w:rsidR="008B1E2A">
        <w:rPr>
          <w:rStyle w:val="Ninguno"/>
          <w:rFonts w:ascii="Times New Roman" w:hAnsi="Times New Roman"/>
          <w:sz w:val="24"/>
          <w:szCs w:val="24"/>
          <w:lang w:val="it-IT"/>
        </w:rPr>
        <w:t>rida,</w:t>
      </w:r>
      <w:r>
        <w:rPr>
          <w:rStyle w:val="Ninguno"/>
          <w:rFonts w:ascii="Times New Roman" w:hAnsi="Times New Roman"/>
          <w:sz w:val="24"/>
          <w:szCs w:val="24"/>
          <w:lang w:val="it-IT"/>
        </w:rPr>
        <w:t xml:space="preserve"> Yucat</w:t>
      </w:r>
      <w:r>
        <w:rPr>
          <w:rStyle w:val="Ninguno"/>
          <w:rFonts w:ascii="Times New Roman" w:hAnsi="Times New Roman"/>
          <w:sz w:val="24"/>
          <w:szCs w:val="24"/>
          <w:lang w:val="es-ES_tradnl"/>
        </w:rPr>
        <w:t>á</w:t>
      </w:r>
      <w:r>
        <w:rPr>
          <w:rStyle w:val="Ninguno"/>
          <w:rFonts w:ascii="Times New Roman" w:hAnsi="Times New Roman"/>
          <w:sz w:val="24"/>
          <w:szCs w:val="24"/>
          <w:lang w:val="pt-PT"/>
        </w:rPr>
        <w:t>n, Es</w:t>
      </w:r>
      <w:r w:rsidR="008B1E2A">
        <w:rPr>
          <w:rStyle w:val="Ninguno"/>
          <w:rFonts w:ascii="Times New Roman" w:hAnsi="Times New Roman"/>
          <w:sz w:val="24"/>
          <w:szCs w:val="24"/>
          <w:lang w:val="pt-PT"/>
        </w:rPr>
        <w:t>tados Unidos Mexicanos, a los 04</w:t>
      </w:r>
      <w:r>
        <w:rPr>
          <w:rStyle w:val="Ninguno"/>
          <w:rFonts w:ascii="Times New Roman" w:hAnsi="Times New Roman"/>
          <w:sz w:val="24"/>
          <w:szCs w:val="24"/>
          <w:lang w:val="pt-PT"/>
        </w:rPr>
        <w:t xml:space="preserve"> d</w:t>
      </w:r>
      <w:r>
        <w:rPr>
          <w:rStyle w:val="Ninguno"/>
          <w:rFonts w:ascii="Times New Roman" w:hAnsi="Times New Roman"/>
          <w:sz w:val="24"/>
          <w:szCs w:val="24"/>
          <w:lang w:val="es-ES_tradnl"/>
        </w:rPr>
        <w:t>ías del mes de Septiembre del añ</w:t>
      </w:r>
      <w:r>
        <w:rPr>
          <w:rStyle w:val="Ninguno"/>
          <w:rFonts w:ascii="Times New Roman" w:hAnsi="Times New Roman"/>
          <w:sz w:val="24"/>
          <w:szCs w:val="24"/>
        </w:rPr>
        <w:t>o 2020.</w:t>
      </w:r>
    </w:p>
    <w:p w:rsidR="008B1E2A" w:rsidRDefault="008B1E2A">
      <w:pPr>
        <w:pStyle w:val="Cuerpo"/>
        <w:spacing w:before="240" w:line="360" w:lineRule="auto"/>
        <w:jc w:val="center"/>
        <w:rPr>
          <w:rStyle w:val="Ninguno"/>
          <w:rFonts w:ascii="Times New Roman" w:hAnsi="Times New Roman"/>
          <w:sz w:val="24"/>
          <w:szCs w:val="24"/>
        </w:rPr>
      </w:pPr>
    </w:p>
    <w:p w:rsidR="008B1E2A" w:rsidRDefault="008B1E2A">
      <w:pPr>
        <w:pStyle w:val="Cuerpo"/>
        <w:spacing w:before="240" w:line="360" w:lineRule="auto"/>
        <w:jc w:val="center"/>
        <w:rPr>
          <w:rStyle w:val="Ninguno"/>
          <w:rFonts w:ascii="Times New Roman" w:hAnsi="Times New Roman"/>
          <w:b/>
          <w:bCs/>
          <w:sz w:val="24"/>
          <w:szCs w:val="24"/>
          <w:lang w:val="es-ES_tradnl"/>
        </w:rPr>
      </w:pPr>
    </w:p>
    <w:p w:rsidR="008B1E2A" w:rsidRDefault="008B1E2A">
      <w:pPr>
        <w:pStyle w:val="Cuerpo"/>
        <w:spacing w:before="240" w:line="360" w:lineRule="auto"/>
        <w:jc w:val="center"/>
        <w:rPr>
          <w:rStyle w:val="Ninguno"/>
          <w:rFonts w:ascii="Times New Roman" w:hAnsi="Times New Roman"/>
          <w:b/>
          <w:bCs/>
          <w:sz w:val="24"/>
          <w:szCs w:val="24"/>
          <w:lang w:val="es-ES_tradnl"/>
        </w:rPr>
      </w:pPr>
    </w:p>
    <w:p w:rsidR="008B1E2A" w:rsidRDefault="008B1E2A">
      <w:pPr>
        <w:pStyle w:val="Cuerpo"/>
        <w:spacing w:before="240" w:line="360" w:lineRule="auto"/>
        <w:jc w:val="center"/>
        <w:rPr>
          <w:rStyle w:val="Ninguno"/>
          <w:rFonts w:ascii="Times New Roman" w:hAnsi="Times New Roman"/>
          <w:b/>
          <w:bCs/>
          <w:sz w:val="24"/>
          <w:szCs w:val="24"/>
          <w:lang w:val="es-ES_tradnl"/>
        </w:rPr>
      </w:pPr>
    </w:p>
    <w:p w:rsidR="0073336D" w:rsidRDefault="00142A7C">
      <w:pPr>
        <w:pStyle w:val="Cuerpo"/>
        <w:spacing w:before="240" w:line="360" w:lineRule="auto"/>
        <w:jc w:val="center"/>
        <w:rPr>
          <w:rStyle w:val="Ninguno"/>
          <w:rFonts w:ascii="Times New Roman" w:eastAsia="Times New Roman" w:hAnsi="Times New Roman" w:cs="Times New Roman"/>
          <w:b/>
          <w:bCs/>
          <w:sz w:val="24"/>
          <w:szCs w:val="24"/>
        </w:rPr>
      </w:pPr>
      <w:r>
        <w:rPr>
          <w:rStyle w:val="Ninguno"/>
          <w:rFonts w:ascii="Times New Roman" w:hAnsi="Times New Roman"/>
          <w:b/>
          <w:bCs/>
          <w:sz w:val="24"/>
          <w:szCs w:val="24"/>
          <w:lang w:val="es-ES_tradnl"/>
        </w:rPr>
        <w:t>DIP. MANUEL ARMANDO DÍ</w:t>
      </w:r>
      <w:r>
        <w:rPr>
          <w:rStyle w:val="Ninguno"/>
          <w:rFonts w:ascii="Times New Roman" w:hAnsi="Times New Roman"/>
          <w:b/>
          <w:bCs/>
          <w:sz w:val="24"/>
          <w:szCs w:val="24"/>
          <w:lang w:val="de-DE"/>
        </w:rPr>
        <w:t>AZ SU</w:t>
      </w:r>
      <w:r>
        <w:rPr>
          <w:rStyle w:val="Ninguno"/>
          <w:rFonts w:ascii="Times New Roman" w:hAnsi="Times New Roman"/>
          <w:b/>
          <w:bCs/>
          <w:sz w:val="24"/>
          <w:szCs w:val="24"/>
          <w:lang w:val="es-ES_tradnl"/>
        </w:rPr>
        <w:t>Á</w:t>
      </w:r>
      <w:r>
        <w:rPr>
          <w:rStyle w:val="Ninguno"/>
          <w:rFonts w:ascii="Times New Roman" w:hAnsi="Times New Roman"/>
          <w:b/>
          <w:bCs/>
          <w:sz w:val="24"/>
          <w:szCs w:val="24"/>
          <w:lang w:val="de-DE"/>
        </w:rPr>
        <w:t>REZ</w:t>
      </w:r>
    </w:p>
    <w:p w:rsidR="0073336D" w:rsidRDefault="00142A7C">
      <w:pPr>
        <w:pStyle w:val="Cuerpo"/>
        <w:spacing w:before="240" w:after="240" w:line="360" w:lineRule="auto"/>
        <w:jc w:val="center"/>
        <w:rPr>
          <w:rStyle w:val="Ninguno"/>
          <w:rFonts w:ascii="Times New Roman" w:eastAsia="Times New Roman" w:hAnsi="Times New Roman" w:cs="Times New Roman"/>
          <w:b/>
          <w:bCs/>
          <w:sz w:val="24"/>
          <w:szCs w:val="24"/>
        </w:rPr>
      </w:pPr>
      <w:r w:rsidRPr="00430EF0">
        <w:rPr>
          <w:rStyle w:val="Ninguno"/>
          <w:rFonts w:ascii="Times New Roman" w:hAnsi="Times New Roman"/>
          <w:b/>
          <w:bCs/>
          <w:sz w:val="24"/>
          <w:szCs w:val="24"/>
        </w:rPr>
        <w:t>__________________________________________</w:t>
      </w:r>
    </w:p>
    <w:p w:rsidR="008B1E2A" w:rsidRDefault="00142A7C">
      <w:pPr>
        <w:pStyle w:val="Cuerpo"/>
        <w:spacing w:before="240" w:after="240" w:line="360" w:lineRule="auto"/>
        <w:jc w:val="center"/>
        <w:rPr>
          <w:rStyle w:val="Ninguno"/>
          <w:rFonts w:ascii="Times New Roman" w:hAnsi="Times New Roman"/>
          <w:sz w:val="24"/>
          <w:szCs w:val="24"/>
          <w:lang w:val="es-ES_tradnl"/>
        </w:rPr>
      </w:pPr>
      <w:r>
        <w:rPr>
          <w:rStyle w:val="Ninguno"/>
          <w:rFonts w:ascii="Times New Roman" w:hAnsi="Times New Roman"/>
          <w:sz w:val="24"/>
          <w:szCs w:val="24"/>
          <w:lang w:val="es-ES_tradnl"/>
        </w:rPr>
        <w:t xml:space="preserve">Integrante de la </w:t>
      </w:r>
      <w:r w:rsidR="008B1E2A">
        <w:rPr>
          <w:rStyle w:val="Ninguno"/>
          <w:rFonts w:ascii="Times New Roman" w:hAnsi="Times New Roman"/>
          <w:sz w:val="24"/>
          <w:szCs w:val="24"/>
          <w:lang w:val="es-ES_tradnl"/>
        </w:rPr>
        <w:t>fracción legislativa del Partido Acción Nacional</w:t>
      </w:r>
    </w:p>
    <w:p w:rsidR="0073336D" w:rsidRDefault="00142A7C">
      <w:pPr>
        <w:pStyle w:val="Cuerpo"/>
        <w:spacing w:before="240" w:after="240" w:line="360" w:lineRule="auto"/>
        <w:jc w:val="center"/>
      </w:pPr>
      <w:r>
        <w:rPr>
          <w:rStyle w:val="Ninguno"/>
          <w:rFonts w:ascii="Times New Roman" w:hAnsi="Times New Roman"/>
          <w:sz w:val="24"/>
          <w:szCs w:val="24"/>
          <w:lang w:val="es-ES_tradnl"/>
        </w:rPr>
        <w:t>LXII Legislatura del Congreso del Estado de Yucatá</w:t>
      </w:r>
      <w:r>
        <w:rPr>
          <w:rStyle w:val="Ninguno"/>
          <w:rFonts w:ascii="Times New Roman" w:hAnsi="Times New Roman"/>
          <w:sz w:val="24"/>
          <w:szCs w:val="24"/>
        </w:rPr>
        <w:t xml:space="preserve">n. </w:t>
      </w:r>
    </w:p>
    <w:sectPr w:rsidR="0073336D">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A1C" w:rsidRDefault="00CF6A1C">
      <w:r>
        <w:separator/>
      </w:r>
    </w:p>
  </w:endnote>
  <w:endnote w:type="continuationSeparator" w:id="0">
    <w:p w:rsidR="00CF6A1C" w:rsidRDefault="00CF6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2BE" w:rsidRDefault="00C072BE">
    <w:pPr>
      <w:tabs>
        <w:tab w:val="center" w:pos="4550"/>
        <w:tab w:val="left" w:pos="5818"/>
      </w:tabs>
      <w:ind w:right="260"/>
      <w:jc w:val="right"/>
      <w:rPr>
        <w:color w:val="535353" w:themeColor="text2" w:themeShade="80"/>
      </w:rPr>
    </w:pPr>
    <w:r>
      <w:rPr>
        <w:color w:val="CACACA" w:themeColor="text2" w:themeTint="99"/>
        <w:spacing w:val="60"/>
        <w:lang w:val="es-ES"/>
      </w:rPr>
      <w:t>Página</w:t>
    </w:r>
    <w:r>
      <w:rPr>
        <w:color w:val="CACACA" w:themeColor="text2" w:themeTint="99"/>
        <w:lang w:val="es-ES"/>
      </w:rPr>
      <w:t xml:space="preserve"> </w:t>
    </w:r>
    <w:r>
      <w:rPr>
        <w:color w:val="7D7D7D" w:themeColor="text2" w:themeShade="BF"/>
      </w:rPr>
      <w:fldChar w:fldCharType="begin"/>
    </w:r>
    <w:r>
      <w:rPr>
        <w:color w:val="7D7D7D" w:themeColor="text2" w:themeShade="BF"/>
      </w:rPr>
      <w:instrText>PAGE   \* MERGEFORMAT</w:instrText>
    </w:r>
    <w:r>
      <w:rPr>
        <w:color w:val="7D7D7D" w:themeColor="text2" w:themeShade="BF"/>
      </w:rPr>
      <w:fldChar w:fldCharType="separate"/>
    </w:r>
    <w:r w:rsidRPr="00C072BE">
      <w:rPr>
        <w:noProof/>
        <w:color w:val="7D7D7D" w:themeColor="text2" w:themeShade="BF"/>
        <w:lang w:val="es-ES"/>
      </w:rPr>
      <w:t>8</w:t>
    </w:r>
    <w:r>
      <w:rPr>
        <w:color w:val="7D7D7D" w:themeColor="text2" w:themeShade="BF"/>
      </w:rPr>
      <w:fldChar w:fldCharType="end"/>
    </w:r>
    <w:r>
      <w:rPr>
        <w:color w:val="7D7D7D" w:themeColor="text2" w:themeShade="BF"/>
        <w:lang w:val="es-ES"/>
      </w:rPr>
      <w:t xml:space="preserve"> | </w:t>
    </w:r>
    <w:r>
      <w:rPr>
        <w:color w:val="7D7D7D" w:themeColor="text2" w:themeShade="BF"/>
      </w:rPr>
      <w:fldChar w:fldCharType="begin"/>
    </w:r>
    <w:r>
      <w:rPr>
        <w:color w:val="7D7D7D" w:themeColor="text2" w:themeShade="BF"/>
      </w:rPr>
      <w:instrText>NUMPAGES  \* Arabic  \* MERGEFORMAT</w:instrText>
    </w:r>
    <w:r>
      <w:rPr>
        <w:color w:val="7D7D7D" w:themeColor="text2" w:themeShade="BF"/>
      </w:rPr>
      <w:fldChar w:fldCharType="separate"/>
    </w:r>
    <w:r w:rsidRPr="00C072BE">
      <w:rPr>
        <w:noProof/>
        <w:color w:val="7D7D7D" w:themeColor="text2" w:themeShade="BF"/>
        <w:lang w:val="es-ES"/>
      </w:rPr>
      <w:t>11</w:t>
    </w:r>
    <w:r>
      <w:rPr>
        <w:color w:val="7D7D7D" w:themeColor="text2" w:themeShade="BF"/>
      </w:rPr>
      <w:fldChar w:fldCharType="end"/>
    </w:r>
  </w:p>
  <w:p w:rsidR="00C072BE" w:rsidRDefault="00C072B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A1C" w:rsidRDefault="00CF6A1C">
      <w:r>
        <w:separator/>
      </w:r>
    </w:p>
  </w:footnote>
  <w:footnote w:type="continuationSeparator" w:id="0">
    <w:p w:rsidR="00CF6A1C" w:rsidRDefault="00CF6A1C">
      <w:r>
        <w:continuationSeparator/>
      </w:r>
    </w:p>
  </w:footnote>
  <w:footnote w:type="continuationNotice" w:id="1">
    <w:p w:rsidR="00CF6A1C" w:rsidRDefault="00CF6A1C"/>
  </w:footnote>
  <w:footnote w:id="2">
    <w:p w:rsidR="00C072BE" w:rsidRPr="00C072BE" w:rsidRDefault="00C072BE" w:rsidP="00C072BE">
      <w:pPr>
        <w:pStyle w:val="Cuerpo"/>
        <w:jc w:val="both"/>
        <w:rPr>
          <w:rStyle w:val="Ninguno"/>
          <w:rFonts w:ascii="Times New Roman" w:hAnsi="Times New Roman"/>
          <w:sz w:val="18"/>
        </w:rPr>
      </w:pPr>
      <w:r>
        <w:rPr>
          <w:rStyle w:val="Refdenotaalpie"/>
        </w:rPr>
        <w:footnoteRef/>
      </w:r>
      <w:r>
        <w:t xml:space="preserve"> </w:t>
      </w:r>
      <w:r>
        <w:rPr>
          <w:rStyle w:val="Ninguno"/>
          <w:rFonts w:ascii="Times New Roman" w:hAnsi="Times New Roman"/>
          <w:sz w:val="18"/>
        </w:rPr>
        <w:t xml:space="preserve">(OMS) </w:t>
      </w:r>
      <w:r w:rsidRPr="00BF08AF">
        <w:rPr>
          <w:rStyle w:val="Ninguno"/>
          <w:rFonts w:ascii="Times New Roman" w:hAnsi="Times New Roman"/>
          <w:sz w:val="18"/>
        </w:rPr>
        <w:t>Organización Mundial de la Salud</w:t>
      </w:r>
      <w:r>
        <w:rPr>
          <w:rStyle w:val="Ninguno"/>
          <w:rFonts w:ascii="Times New Roman" w:hAnsi="Times New Roman"/>
          <w:sz w:val="18"/>
        </w:rPr>
        <w:t xml:space="preserve">. </w:t>
      </w:r>
      <w:r w:rsidRPr="00BF08AF">
        <w:rPr>
          <w:rStyle w:val="Ninguno"/>
          <w:rFonts w:ascii="Times New Roman" w:hAnsi="Times New Roman"/>
          <w:sz w:val="18"/>
        </w:rPr>
        <w:t>Obesidad y sobrepeso</w:t>
      </w:r>
      <w:r>
        <w:rPr>
          <w:rStyle w:val="Ninguno"/>
          <w:rFonts w:ascii="Times New Roman" w:hAnsi="Times New Roman"/>
          <w:sz w:val="18"/>
        </w:rPr>
        <w:t xml:space="preserve">. Sustraído de: </w:t>
      </w:r>
      <w:hyperlink r:id="rId1" w:history="1">
        <w:r w:rsidRPr="00BF08AF">
          <w:rPr>
            <w:rStyle w:val="Ninguno"/>
            <w:rFonts w:ascii="Times New Roman" w:hAnsi="Times New Roman"/>
            <w:sz w:val="18"/>
            <w:szCs w:val="24"/>
          </w:rPr>
          <w:t>https://www.who.int/es/news-room/fact-sheets/detail/obesity-and-overweight</w:t>
        </w:r>
      </w:hyperlink>
    </w:p>
    <w:p w:rsidR="00C072BE" w:rsidRDefault="00C072BE">
      <w:pPr>
        <w:pStyle w:val="Textonotapie"/>
      </w:pPr>
    </w:p>
  </w:footnote>
  <w:footnote w:id="3">
    <w:p w:rsidR="00C072BE" w:rsidRPr="00C072BE" w:rsidRDefault="00C072BE" w:rsidP="00C072BE">
      <w:pPr>
        <w:pStyle w:val="Cuerpo"/>
        <w:jc w:val="both"/>
        <w:rPr>
          <w:rStyle w:val="Ninguno"/>
          <w:rFonts w:ascii="Times New Roman" w:hAnsi="Times New Roman"/>
          <w:sz w:val="18"/>
        </w:rPr>
      </w:pPr>
      <w:r>
        <w:rPr>
          <w:rStyle w:val="Refdenotaalpie"/>
        </w:rPr>
        <w:footnoteRef/>
      </w:r>
      <w:r>
        <w:t xml:space="preserve"> </w:t>
      </w:r>
      <w:r>
        <w:rPr>
          <w:rStyle w:val="Ninguno"/>
          <w:rFonts w:ascii="Times New Roman" w:hAnsi="Times New Roman"/>
          <w:sz w:val="18"/>
        </w:rPr>
        <w:t xml:space="preserve">Romero,T. </w:t>
      </w:r>
      <w:r w:rsidRPr="00C072BE">
        <w:rPr>
          <w:rStyle w:val="Ninguno"/>
          <w:rFonts w:ascii="Times New Roman" w:hAnsi="Times New Roman"/>
          <w:i/>
          <w:sz w:val="18"/>
        </w:rPr>
        <w:t>Hacia una definición de Sedentarismo</w:t>
      </w:r>
      <w:r>
        <w:rPr>
          <w:rStyle w:val="Ninguno"/>
          <w:rFonts w:ascii="Times New Roman" w:hAnsi="Times New Roman"/>
          <w:sz w:val="18"/>
        </w:rPr>
        <w:t xml:space="preserve">. Sustraído de: </w:t>
      </w:r>
      <w:hyperlink r:id="rId2" w:history="1">
        <w:r w:rsidRPr="00BF08AF">
          <w:rPr>
            <w:rStyle w:val="Ninguno"/>
            <w:rFonts w:ascii="Times New Roman" w:hAnsi="Times New Roman"/>
            <w:sz w:val="18"/>
            <w:szCs w:val="24"/>
          </w:rPr>
          <w:t>https://scielo.conicyt.cl/scielo.php?script=sci_arttext&amp;pid=S0718-85602009000300014</w:t>
        </w:r>
      </w:hyperlink>
    </w:p>
    <w:p w:rsidR="00C072BE" w:rsidRDefault="00C072BE">
      <w:pPr>
        <w:pStyle w:val="Textonotapie"/>
      </w:pPr>
    </w:p>
  </w:footnote>
  <w:footnote w:id="4">
    <w:p w:rsidR="00C072BE" w:rsidRPr="00BF08AF" w:rsidRDefault="00C072BE" w:rsidP="00C072BE">
      <w:pPr>
        <w:pStyle w:val="Cuerpo"/>
        <w:spacing w:after="240"/>
        <w:jc w:val="both"/>
        <w:rPr>
          <w:rStyle w:val="Ninguno"/>
          <w:rFonts w:ascii="Times New Roman" w:hAnsi="Times New Roman"/>
          <w:sz w:val="18"/>
          <w:szCs w:val="18"/>
        </w:rPr>
      </w:pPr>
      <w:r>
        <w:rPr>
          <w:rStyle w:val="Refdenotaalpie"/>
        </w:rPr>
        <w:footnoteRef/>
      </w:r>
      <w:r>
        <w:t xml:space="preserve"> </w:t>
      </w:r>
      <w:hyperlink r:id="rId3" w:history="1">
        <w:r w:rsidRPr="00BF08AF">
          <w:rPr>
            <w:rStyle w:val="Ninguno"/>
            <w:rFonts w:ascii="Times New Roman" w:hAnsi="Times New Roman"/>
            <w:sz w:val="18"/>
            <w:szCs w:val="18"/>
          </w:rPr>
          <w:t>https://m.infosalus.com/salud-investigacion/noticia-eeuu-sedentarismo-trabajo-crecido-ultimos-50-anos-par-obesidad-20111115180319.html</w:t>
        </w:r>
      </w:hyperlink>
    </w:p>
    <w:p w:rsidR="00C072BE" w:rsidRDefault="00C072BE">
      <w:pPr>
        <w:pStyle w:val="Textonotapie"/>
      </w:pPr>
    </w:p>
  </w:footnote>
  <w:footnote w:id="5">
    <w:p w:rsidR="00C072BE" w:rsidRPr="002D48F6" w:rsidRDefault="00C072BE" w:rsidP="00C072BE">
      <w:pPr>
        <w:pStyle w:val="Cuerpo"/>
        <w:jc w:val="both"/>
        <w:rPr>
          <w:rStyle w:val="Ninguno"/>
          <w:rFonts w:ascii="Times New Roman" w:hAnsi="Times New Roman"/>
          <w:sz w:val="18"/>
          <w:szCs w:val="18"/>
        </w:rPr>
      </w:pPr>
      <w:r>
        <w:rPr>
          <w:rStyle w:val="Refdenotaalpie"/>
        </w:rPr>
        <w:footnoteRef/>
      </w:r>
      <w:r>
        <w:t xml:space="preserve"> </w:t>
      </w:r>
      <w:hyperlink r:id="rId4" w:history="1">
        <w:r w:rsidRPr="002D48F6">
          <w:rPr>
            <w:rStyle w:val="Ninguno"/>
            <w:rFonts w:ascii="Times New Roman" w:hAnsi="Times New Roman"/>
            <w:sz w:val="18"/>
            <w:szCs w:val="18"/>
          </w:rPr>
          <w:t>https://blog-de-bienestar-laboral.wellnessmexico.com/sedentarismo-causas/</w:t>
        </w:r>
      </w:hyperlink>
    </w:p>
    <w:p w:rsidR="00C072BE" w:rsidRDefault="00C072BE">
      <w:pPr>
        <w:pStyle w:val="Textonotapie"/>
      </w:pPr>
    </w:p>
  </w:footnote>
  <w:footnote w:id="6">
    <w:p w:rsidR="00C072BE" w:rsidRPr="00BF08AF" w:rsidRDefault="00C072BE" w:rsidP="00C072BE">
      <w:pPr>
        <w:pStyle w:val="Cuerpo"/>
        <w:jc w:val="both"/>
        <w:rPr>
          <w:rStyle w:val="Ninguno"/>
          <w:rFonts w:ascii="Times New Roman" w:hAnsi="Times New Roman"/>
          <w:sz w:val="24"/>
          <w:szCs w:val="24"/>
        </w:rPr>
      </w:pPr>
      <w:r>
        <w:rPr>
          <w:rStyle w:val="Refdenotaalpie"/>
        </w:rPr>
        <w:footnoteRef/>
      </w:r>
      <w:r>
        <w:t xml:space="preserve"> </w:t>
      </w:r>
      <w:hyperlink r:id="rId5" w:history="1">
        <w:r w:rsidRPr="002D48F6">
          <w:rPr>
            <w:rStyle w:val="Ninguno"/>
            <w:rFonts w:ascii="Times New Roman" w:hAnsi="Times New Roman"/>
            <w:sz w:val="18"/>
            <w:szCs w:val="18"/>
          </w:rPr>
          <w:t>http://ensanut.insp.mx/doctos/</w:t>
        </w:r>
      </w:hyperlink>
    </w:p>
    <w:p w:rsidR="00C072BE" w:rsidRDefault="00C072BE">
      <w:pPr>
        <w:pStyle w:val="Textonotapie"/>
      </w:pPr>
    </w:p>
  </w:footnote>
  <w:footnote w:id="7">
    <w:p w:rsidR="00C072BE" w:rsidRDefault="00C072BE" w:rsidP="00C072BE">
      <w:pPr>
        <w:pStyle w:val="NormalWeb"/>
        <w:spacing w:before="0" w:beforeAutospacing="0" w:after="0" w:afterAutospacing="0" w:line="360" w:lineRule="atLeast"/>
        <w:jc w:val="both"/>
        <w:rPr>
          <w:rStyle w:val="Hipervnculo"/>
          <w:sz w:val="18"/>
          <w:szCs w:val="18"/>
        </w:rPr>
      </w:pPr>
      <w:r>
        <w:rPr>
          <w:rStyle w:val="Refdenotaalpie"/>
        </w:rPr>
        <w:footnoteRef/>
      </w:r>
      <w:r>
        <w:t xml:space="preserve"> </w:t>
      </w:r>
      <w:hyperlink r:id="rId6" w:history="1">
        <w:r w:rsidRPr="002D48F6">
          <w:rPr>
            <w:rStyle w:val="Hipervnculo"/>
            <w:sz w:val="18"/>
            <w:szCs w:val="18"/>
          </w:rPr>
          <w:t>http://revistamedica.imss.gob.mx/</w:t>
        </w:r>
      </w:hyperlink>
    </w:p>
    <w:p w:rsidR="00C072BE" w:rsidRDefault="00C072BE">
      <w:pPr>
        <w:pStyle w:val="Textonotapie"/>
      </w:pPr>
    </w:p>
  </w:footnote>
  <w:footnote w:id="8">
    <w:p w:rsidR="0073336D" w:rsidRDefault="00142A7C">
      <w:pPr>
        <w:pStyle w:val="Cuerpo"/>
        <w:spacing w:line="240" w:lineRule="auto"/>
      </w:pPr>
      <w:r>
        <w:rPr>
          <w:rStyle w:val="Ninguno"/>
          <w:rFonts w:ascii="Times New Roman" w:eastAsia="Times New Roman" w:hAnsi="Times New Roman" w:cs="Times New Roman"/>
          <w:sz w:val="24"/>
          <w:szCs w:val="24"/>
          <w:vertAlign w:val="superscript"/>
        </w:rPr>
        <w:footnoteRef/>
      </w:r>
      <w:r>
        <w:rPr>
          <w:rStyle w:val="Ninguno"/>
          <w:rFonts w:ascii="Times New Roman" w:hAnsi="Times New Roman"/>
          <w:sz w:val="20"/>
          <w:szCs w:val="20"/>
        </w:rPr>
        <w:t xml:space="preserve"> </w:t>
      </w:r>
      <w:r>
        <w:rPr>
          <w:rStyle w:val="Ninguno"/>
          <w:rFonts w:ascii="Times New Roman" w:hAnsi="Times New Roman"/>
          <w:sz w:val="16"/>
          <w:szCs w:val="16"/>
          <w:lang w:val="es-ES_tradnl"/>
        </w:rPr>
        <w:t>Instituto de Seguridad y Servicios Sociales de los Trabajadores del Estado (ISSSTE)“</w:t>
      </w:r>
      <w:r>
        <w:rPr>
          <w:rStyle w:val="Ninguno"/>
          <w:rFonts w:ascii="Times New Roman" w:hAnsi="Times New Roman"/>
          <w:i/>
          <w:iCs/>
          <w:sz w:val="16"/>
          <w:szCs w:val="16"/>
          <w:lang w:val="es-ES_tradnl"/>
        </w:rPr>
        <w:t>La obesidad en México”</w:t>
      </w:r>
      <w:r>
        <w:rPr>
          <w:rStyle w:val="Ninguno"/>
          <w:rFonts w:ascii="Times New Roman" w:hAnsi="Times New Roman"/>
          <w:i/>
          <w:iCs/>
          <w:sz w:val="16"/>
          <w:szCs w:val="16"/>
        </w:rPr>
        <w:t>, S/F</w:t>
      </w:r>
    </w:p>
  </w:footnote>
  <w:footnote w:id="9">
    <w:p w:rsidR="0073336D" w:rsidRDefault="00142A7C">
      <w:pPr>
        <w:pStyle w:val="Cuerpo"/>
        <w:spacing w:line="240" w:lineRule="auto"/>
      </w:pPr>
      <w:r>
        <w:rPr>
          <w:rStyle w:val="Ninguno"/>
          <w:rFonts w:ascii="Times New Roman" w:eastAsia="Times New Roman" w:hAnsi="Times New Roman" w:cs="Times New Roman"/>
          <w:sz w:val="24"/>
          <w:szCs w:val="24"/>
          <w:vertAlign w:val="superscript"/>
        </w:rPr>
        <w:footnoteRef/>
      </w:r>
      <w:r>
        <w:rPr>
          <w:rStyle w:val="Ninguno"/>
          <w:rFonts w:ascii="Times New Roman" w:hAnsi="Times New Roman"/>
          <w:sz w:val="16"/>
          <w:szCs w:val="16"/>
          <w:lang w:val="es-ES_tradnl"/>
        </w:rPr>
        <w:t xml:space="preserve"> Instituto Nacional de Salud Pú</w:t>
      </w:r>
      <w:r>
        <w:rPr>
          <w:rStyle w:val="Ninguno"/>
          <w:rFonts w:ascii="Times New Roman" w:hAnsi="Times New Roman"/>
          <w:sz w:val="16"/>
          <w:szCs w:val="16"/>
          <w:lang w:val="pt-PT"/>
        </w:rPr>
        <w:t xml:space="preserve">blica (INSP). </w:t>
      </w:r>
      <w:r>
        <w:rPr>
          <w:rStyle w:val="Ninguno"/>
          <w:rFonts w:ascii="Times New Roman" w:hAnsi="Times New Roman"/>
          <w:sz w:val="16"/>
          <w:szCs w:val="16"/>
          <w:lang w:val="es-ES_tradnl"/>
        </w:rPr>
        <w:t>“</w:t>
      </w:r>
      <w:r>
        <w:rPr>
          <w:rStyle w:val="Ninguno"/>
          <w:rFonts w:ascii="Times New Roman" w:hAnsi="Times New Roman"/>
          <w:i/>
          <w:iCs/>
          <w:sz w:val="16"/>
          <w:szCs w:val="16"/>
          <w:lang w:val="es-ES_tradnl"/>
        </w:rPr>
        <w:t xml:space="preserve">Sobrepeso y Obesidad en México” </w:t>
      </w:r>
      <w:r>
        <w:rPr>
          <w:rStyle w:val="Ninguno"/>
          <w:rFonts w:ascii="Times New Roman" w:hAnsi="Times New Roman"/>
          <w:sz w:val="16"/>
          <w:szCs w:val="16"/>
          <w:lang w:val="pt-PT"/>
        </w:rPr>
        <w:t>26 de de agosto de 2020</w:t>
      </w:r>
    </w:p>
  </w:footnote>
  <w:footnote w:id="10">
    <w:p w:rsidR="0073336D" w:rsidRDefault="00142A7C">
      <w:pPr>
        <w:pStyle w:val="Cuerpo"/>
        <w:spacing w:line="240" w:lineRule="auto"/>
      </w:pPr>
      <w:r>
        <w:rPr>
          <w:rStyle w:val="Ninguno"/>
          <w:rFonts w:ascii="Times New Roman" w:eastAsia="Times New Roman" w:hAnsi="Times New Roman" w:cs="Times New Roman"/>
          <w:sz w:val="24"/>
          <w:szCs w:val="24"/>
          <w:vertAlign w:val="superscript"/>
        </w:rPr>
        <w:footnoteRef/>
      </w:r>
      <w:r>
        <w:rPr>
          <w:rStyle w:val="Ninguno"/>
          <w:rFonts w:ascii="Times New Roman" w:hAnsi="Times New Roman"/>
          <w:sz w:val="20"/>
          <w:szCs w:val="20"/>
        </w:rPr>
        <w:t xml:space="preserve"> </w:t>
      </w:r>
      <w:r>
        <w:rPr>
          <w:rStyle w:val="Ninguno"/>
          <w:rFonts w:ascii="Times New Roman" w:hAnsi="Times New Roman"/>
          <w:sz w:val="16"/>
          <w:szCs w:val="16"/>
          <w:lang w:val="pt-PT"/>
        </w:rPr>
        <w:t xml:space="preserve">Barquera CS, Campos-Nonato I, Rojas R, et al. </w:t>
      </w:r>
      <w:r>
        <w:rPr>
          <w:rStyle w:val="Ninguno"/>
          <w:rFonts w:ascii="Times New Roman" w:hAnsi="Times New Roman"/>
          <w:i/>
          <w:iCs/>
          <w:sz w:val="16"/>
          <w:szCs w:val="16"/>
          <w:lang w:val="es-ES_tradnl"/>
        </w:rPr>
        <w:t>Obesidad en Mé</w:t>
      </w:r>
      <w:r>
        <w:rPr>
          <w:rStyle w:val="Ninguno"/>
          <w:rFonts w:ascii="Times New Roman" w:hAnsi="Times New Roman"/>
          <w:i/>
          <w:iCs/>
          <w:sz w:val="16"/>
          <w:szCs w:val="16"/>
          <w:lang w:val="it-IT"/>
        </w:rPr>
        <w:t>xico: epidemiolog</w:t>
      </w:r>
      <w:r>
        <w:rPr>
          <w:rStyle w:val="Ninguno"/>
          <w:rFonts w:ascii="Times New Roman" w:hAnsi="Times New Roman"/>
          <w:i/>
          <w:iCs/>
          <w:sz w:val="16"/>
          <w:szCs w:val="16"/>
          <w:lang w:val="es-ES_tradnl"/>
        </w:rPr>
        <w:t>ía y políticas de salud para su control y prevenció</w:t>
      </w:r>
      <w:r>
        <w:rPr>
          <w:rStyle w:val="Ninguno"/>
          <w:rFonts w:ascii="Times New Roman" w:hAnsi="Times New Roman"/>
          <w:i/>
          <w:iCs/>
          <w:sz w:val="16"/>
          <w:szCs w:val="16"/>
        </w:rPr>
        <w:t>n.</w:t>
      </w:r>
      <w:r>
        <w:rPr>
          <w:rStyle w:val="Ninguno"/>
          <w:rFonts w:ascii="Times New Roman" w:hAnsi="Times New Roman"/>
          <w:sz w:val="16"/>
          <w:szCs w:val="16"/>
        </w:rPr>
        <w:t xml:space="preserve"> Gac Med Mex. 2010;146(6):397-407</w:t>
      </w:r>
      <w:r>
        <w:rPr>
          <w:rStyle w:val="Ninguno"/>
          <w:rFonts w:ascii="Times New Roman" w:hAnsi="Times New Roman"/>
          <w:color w:val="666666"/>
          <w:sz w:val="21"/>
          <w:szCs w:val="21"/>
          <w:u w:color="666666"/>
          <w:shd w:val="clear" w:color="auto" w:fill="FFFFFF"/>
        </w:rPr>
        <w:t>.</w:t>
      </w:r>
    </w:p>
  </w:footnote>
  <w:footnote w:id="11">
    <w:p w:rsidR="0073336D" w:rsidRDefault="00142A7C">
      <w:pPr>
        <w:pStyle w:val="Cuerpo"/>
        <w:spacing w:line="240" w:lineRule="auto"/>
      </w:pPr>
      <w:r>
        <w:rPr>
          <w:rStyle w:val="Ninguno"/>
          <w:rFonts w:ascii="Times New Roman" w:eastAsia="Times New Roman" w:hAnsi="Times New Roman" w:cs="Times New Roman"/>
          <w:sz w:val="24"/>
          <w:szCs w:val="24"/>
          <w:vertAlign w:val="superscript"/>
        </w:rPr>
        <w:footnoteRef/>
      </w:r>
      <w:r>
        <w:rPr>
          <w:rStyle w:val="Ninguno"/>
          <w:sz w:val="20"/>
          <w:szCs w:val="20"/>
        </w:rPr>
        <w:t xml:space="preserve"> </w:t>
      </w:r>
      <w:r>
        <w:rPr>
          <w:rStyle w:val="Ninguno"/>
          <w:rFonts w:ascii="Times New Roman" w:hAnsi="Times New Roman"/>
          <w:sz w:val="16"/>
          <w:szCs w:val="16"/>
          <w:lang w:val="pt-PT"/>
        </w:rPr>
        <w:t>Secretar</w:t>
      </w:r>
      <w:r>
        <w:rPr>
          <w:rStyle w:val="Ninguno"/>
          <w:rFonts w:ascii="Times New Roman" w:hAnsi="Times New Roman"/>
          <w:sz w:val="16"/>
          <w:szCs w:val="16"/>
          <w:lang w:val="es-ES_tradnl"/>
        </w:rPr>
        <w:t xml:space="preserve">ía de Salud (SSA). </w:t>
      </w:r>
      <w:r>
        <w:rPr>
          <w:rStyle w:val="Ninguno"/>
          <w:rFonts w:ascii="Times New Roman" w:hAnsi="Times New Roman"/>
          <w:i/>
          <w:iCs/>
          <w:sz w:val="16"/>
          <w:szCs w:val="16"/>
          <w:lang w:val="es-ES_tradnl"/>
        </w:rPr>
        <w:t xml:space="preserve">Acuerdo Nacional para la Salud Alimentaria” </w:t>
      </w:r>
      <w:r>
        <w:rPr>
          <w:rStyle w:val="Ninguno"/>
          <w:rFonts w:ascii="Times New Roman" w:hAnsi="Times New Roman"/>
          <w:sz w:val="16"/>
          <w:szCs w:val="16"/>
          <w:lang w:val="it-IT"/>
        </w:rPr>
        <w:t xml:space="preserve">Enero, 2020. </w:t>
      </w:r>
    </w:p>
  </w:footnote>
  <w:footnote w:id="12">
    <w:p w:rsidR="0073336D" w:rsidRDefault="00142A7C">
      <w:pPr>
        <w:pStyle w:val="Cuerpo"/>
        <w:spacing w:line="240" w:lineRule="auto"/>
      </w:pPr>
      <w:r>
        <w:rPr>
          <w:rStyle w:val="Ninguno"/>
          <w:rFonts w:ascii="Times New Roman" w:eastAsia="Times New Roman" w:hAnsi="Times New Roman" w:cs="Times New Roman"/>
          <w:sz w:val="24"/>
          <w:szCs w:val="24"/>
          <w:vertAlign w:val="superscript"/>
        </w:rPr>
        <w:footnoteRef/>
      </w:r>
      <w:r>
        <w:rPr>
          <w:rStyle w:val="Ninguno"/>
          <w:rFonts w:ascii="Times New Roman" w:hAnsi="Times New Roman"/>
          <w:sz w:val="16"/>
          <w:szCs w:val="16"/>
        </w:rPr>
        <w:t xml:space="preserve"> </w:t>
      </w:r>
      <w:r>
        <w:rPr>
          <w:rStyle w:val="Ninguno"/>
          <w:rFonts w:ascii="Times New Roman" w:hAnsi="Times New Roman"/>
          <w:color w:val="333333"/>
          <w:sz w:val="16"/>
          <w:szCs w:val="16"/>
          <w:u w:color="333333"/>
          <w:shd w:val="clear" w:color="auto" w:fill="FFFFFF"/>
          <w:lang w:val="es-ES_tradnl"/>
        </w:rPr>
        <w:t xml:space="preserve"> Instituto Nacional de Salud Pública y UNICEF México. 2016. Encuesta Nacional de Niñ</w:t>
      </w:r>
      <w:r>
        <w:rPr>
          <w:rStyle w:val="Ninguno"/>
          <w:rFonts w:ascii="Times New Roman" w:hAnsi="Times New Roman"/>
          <w:color w:val="333333"/>
          <w:sz w:val="16"/>
          <w:szCs w:val="16"/>
          <w:u w:color="333333"/>
          <w:shd w:val="clear" w:color="auto" w:fill="FFFFFF"/>
          <w:lang w:val="nl-NL"/>
        </w:rPr>
        <w:t>os, Ni</w:t>
      </w:r>
      <w:r>
        <w:rPr>
          <w:rStyle w:val="Ninguno"/>
          <w:rFonts w:ascii="Times New Roman" w:hAnsi="Times New Roman"/>
          <w:color w:val="333333"/>
          <w:sz w:val="16"/>
          <w:szCs w:val="16"/>
          <w:u w:color="333333"/>
          <w:shd w:val="clear" w:color="auto" w:fill="FFFFFF"/>
          <w:lang w:val="es-ES_tradnl"/>
        </w:rPr>
        <w:t>ñas y Mujeres 2015 – Encuesta de Indicadores Múltiples por Conglomerados 2015, Informe Final. Ciudad de México, México: Instituto Nacional de Salud Pública y UNICEF México</w:t>
      </w:r>
      <w:r>
        <w:rPr>
          <w:rStyle w:val="Ninguno"/>
          <w:rFonts w:ascii="Roboto" w:eastAsia="Roboto" w:hAnsi="Roboto" w:cs="Roboto"/>
          <w:color w:val="333333"/>
          <w:sz w:val="20"/>
          <w:szCs w:val="20"/>
          <w:u w:color="333333"/>
          <w:shd w:val="clear" w:color="auto" w:fill="FFFFFF"/>
        </w:rPr>
        <w:t>.</w:t>
      </w:r>
    </w:p>
  </w:footnote>
  <w:footnote w:id="13">
    <w:p w:rsidR="0073336D" w:rsidRDefault="00142A7C">
      <w:pPr>
        <w:pStyle w:val="Cuerpo"/>
        <w:spacing w:line="240" w:lineRule="auto"/>
      </w:pPr>
      <w:r>
        <w:rPr>
          <w:rStyle w:val="Ninguno"/>
          <w:rFonts w:ascii="Times New Roman" w:eastAsia="Times New Roman" w:hAnsi="Times New Roman" w:cs="Times New Roman"/>
          <w:sz w:val="24"/>
          <w:szCs w:val="24"/>
          <w:vertAlign w:val="superscript"/>
        </w:rPr>
        <w:footnoteRef/>
      </w:r>
      <w:r>
        <w:rPr>
          <w:rStyle w:val="Ninguno"/>
          <w:sz w:val="20"/>
          <w:szCs w:val="20"/>
        </w:rPr>
        <w:t xml:space="preserve"> </w:t>
      </w:r>
      <w:r>
        <w:rPr>
          <w:rStyle w:val="Ninguno"/>
          <w:rFonts w:ascii="Times New Roman" w:hAnsi="Times New Roman"/>
          <w:color w:val="333333"/>
          <w:sz w:val="16"/>
          <w:szCs w:val="16"/>
          <w:u w:color="333333"/>
          <w:shd w:val="clear" w:color="auto" w:fill="FFFFFF"/>
          <w:lang w:val="es-ES_tradnl"/>
        </w:rPr>
        <w:t>Instituto Nacional de Salud Pública. 2016. Encuesta Nacional de Salud y Nutrición 2016. Ciudad de México, México: Instituto Nacional de Salud Pú</w:t>
      </w:r>
      <w:r>
        <w:rPr>
          <w:rStyle w:val="Ninguno"/>
          <w:rFonts w:ascii="Times New Roman" w:hAnsi="Times New Roman"/>
          <w:color w:val="333333"/>
          <w:sz w:val="16"/>
          <w:szCs w:val="16"/>
          <w:u w:color="333333"/>
          <w:shd w:val="clear" w:color="auto" w:fill="FFFFFF"/>
          <w:lang w:val="pt-PT"/>
        </w:rPr>
        <w:t>blica.</w:t>
      </w:r>
    </w:p>
  </w:footnote>
  <w:footnote w:id="14">
    <w:p w:rsidR="0073336D" w:rsidRDefault="00142A7C">
      <w:pPr>
        <w:pStyle w:val="Cuerpo"/>
        <w:spacing w:line="240" w:lineRule="auto"/>
      </w:pPr>
      <w:r>
        <w:rPr>
          <w:rStyle w:val="Ninguno"/>
          <w:rFonts w:ascii="Times New Roman" w:eastAsia="Times New Roman" w:hAnsi="Times New Roman" w:cs="Times New Roman"/>
          <w:i/>
          <w:iCs/>
          <w:sz w:val="16"/>
          <w:szCs w:val="16"/>
          <w:vertAlign w:val="superscript"/>
        </w:rPr>
        <w:footnoteRef/>
      </w:r>
      <w:r>
        <w:rPr>
          <w:rStyle w:val="Ninguno"/>
          <w:rFonts w:ascii="Times New Roman" w:hAnsi="Times New Roman"/>
          <w:i/>
          <w:iCs/>
          <w:sz w:val="16"/>
          <w:szCs w:val="16"/>
        </w:rPr>
        <w:t xml:space="preserve"> </w:t>
      </w:r>
      <w:r w:rsidRPr="00430EF0">
        <w:rPr>
          <w:rStyle w:val="Ninguno"/>
          <w:rFonts w:ascii="Times New Roman" w:hAnsi="Times New Roman"/>
          <w:i/>
          <w:iCs/>
          <w:color w:val="4D5156"/>
          <w:sz w:val="16"/>
          <w:szCs w:val="16"/>
          <w:u w:color="4D5156"/>
          <w:shd w:val="clear" w:color="auto" w:fill="FFFFFF"/>
        </w:rPr>
        <w:t xml:space="preserve">United Nations International Children 's Emergency Fund (UNICEF) </w:t>
      </w:r>
      <w:r>
        <w:rPr>
          <w:rStyle w:val="Ninguno"/>
          <w:rFonts w:ascii="Times New Roman" w:hAnsi="Times New Roman"/>
          <w:i/>
          <w:iCs/>
          <w:color w:val="4D5156"/>
          <w:sz w:val="16"/>
          <w:szCs w:val="16"/>
          <w:u w:color="4D5156"/>
          <w:shd w:val="clear" w:color="auto" w:fill="FFFFFF"/>
          <w:lang w:val="es-ES_tradnl"/>
        </w:rPr>
        <w:t>“</w:t>
      </w:r>
      <w:r>
        <w:rPr>
          <w:rStyle w:val="Ninguno"/>
          <w:rFonts w:ascii="Times New Roman" w:hAnsi="Times New Roman"/>
          <w:i/>
          <w:iCs/>
          <w:color w:val="333333"/>
          <w:sz w:val="16"/>
          <w:szCs w:val="16"/>
          <w:u w:color="333333"/>
          <w:shd w:val="clear" w:color="auto" w:fill="FFFFFF"/>
          <w:lang w:val="es-ES_tradnl"/>
        </w:rPr>
        <w:t>Sobrepeso y obesidad en niños, niñas y adolescentes” Consultado el 31 de agosto de 2020.</w:t>
      </w:r>
    </w:p>
  </w:footnote>
  <w:footnote w:id="15">
    <w:p w:rsidR="0073336D" w:rsidRDefault="00142A7C">
      <w:pPr>
        <w:pStyle w:val="Cuerpo"/>
        <w:spacing w:line="240" w:lineRule="auto"/>
      </w:pPr>
      <w:r>
        <w:rPr>
          <w:rStyle w:val="Ninguno"/>
          <w:rFonts w:ascii="Times New Roman" w:eastAsia="Times New Roman" w:hAnsi="Times New Roman" w:cs="Times New Roman"/>
          <w:i/>
          <w:iCs/>
          <w:sz w:val="16"/>
          <w:szCs w:val="16"/>
          <w:vertAlign w:val="superscript"/>
        </w:rPr>
        <w:footnoteRef/>
      </w:r>
      <w:r>
        <w:rPr>
          <w:rStyle w:val="Ninguno"/>
          <w:rFonts w:ascii="Times New Roman" w:hAnsi="Times New Roman"/>
          <w:i/>
          <w:iCs/>
          <w:sz w:val="16"/>
          <w:szCs w:val="16"/>
          <w:lang w:val="es-ES_tradnl"/>
        </w:rPr>
        <w:t xml:space="preserve"> Instituto Mexicano del Seguro Social (IMSS) “</w:t>
      </w:r>
      <w:r>
        <w:rPr>
          <w:rStyle w:val="Ninguno"/>
          <w:rFonts w:ascii="Times New Roman" w:hAnsi="Times New Roman"/>
          <w:i/>
          <w:iCs/>
          <w:sz w:val="16"/>
          <w:szCs w:val="16"/>
          <w:lang w:val="de-DE"/>
        </w:rPr>
        <w:t>Nutrici</w:t>
      </w:r>
      <w:r>
        <w:rPr>
          <w:rStyle w:val="Ninguno"/>
          <w:rFonts w:ascii="Times New Roman" w:hAnsi="Times New Roman"/>
          <w:i/>
          <w:iCs/>
          <w:sz w:val="16"/>
          <w:szCs w:val="16"/>
          <w:lang w:val="es-ES_tradnl"/>
        </w:rPr>
        <w:t>ó</w:t>
      </w:r>
      <w:r>
        <w:rPr>
          <w:rStyle w:val="Ninguno"/>
          <w:rFonts w:ascii="Times New Roman" w:hAnsi="Times New Roman"/>
          <w:i/>
          <w:iCs/>
          <w:sz w:val="16"/>
          <w:szCs w:val="16"/>
        </w:rPr>
        <w:t>n</w:t>
      </w:r>
      <w:r>
        <w:rPr>
          <w:rStyle w:val="Ninguno"/>
          <w:rFonts w:ascii="Times New Roman" w:hAnsi="Times New Roman"/>
          <w:i/>
          <w:iCs/>
          <w:sz w:val="16"/>
          <w:szCs w:val="16"/>
          <w:lang w:val="es-ES_tradnl"/>
        </w:rPr>
        <w:t xml:space="preserve">” </w:t>
      </w:r>
      <w:r>
        <w:rPr>
          <w:rStyle w:val="Ninguno"/>
          <w:rFonts w:ascii="Times New Roman" w:hAnsi="Times New Roman"/>
          <w:i/>
          <w:iCs/>
          <w:sz w:val="16"/>
          <w:szCs w:val="16"/>
        </w:rPr>
        <w:t>S/F</w:t>
      </w:r>
    </w:p>
  </w:footnote>
  <w:footnote w:id="16">
    <w:p w:rsidR="0073336D" w:rsidRDefault="00142A7C">
      <w:pPr>
        <w:pStyle w:val="Cuerpo"/>
        <w:spacing w:line="240" w:lineRule="auto"/>
        <w:jc w:val="both"/>
      </w:pPr>
      <w:r>
        <w:rPr>
          <w:rStyle w:val="Ninguno"/>
          <w:rFonts w:ascii="Times New Roman" w:eastAsia="Times New Roman" w:hAnsi="Times New Roman" w:cs="Times New Roman"/>
          <w:sz w:val="24"/>
          <w:szCs w:val="24"/>
          <w:vertAlign w:val="superscript"/>
        </w:rPr>
        <w:footnoteRef/>
      </w:r>
      <w:r>
        <w:rPr>
          <w:rStyle w:val="Ninguno"/>
          <w:sz w:val="20"/>
          <w:szCs w:val="20"/>
        </w:rPr>
        <w:t xml:space="preserve"> </w:t>
      </w:r>
      <w:r>
        <w:rPr>
          <w:rStyle w:val="Ninguno"/>
          <w:rFonts w:ascii="Times New Roman" w:hAnsi="Times New Roman"/>
          <w:sz w:val="16"/>
          <w:szCs w:val="16"/>
        </w:rPr>
        <w:t>Organizaci</w:t>
      </w:r>
      <w:r>
        <w:rPr>
          <w:rStyle w:val="Ninguno"/>
          <w:rFonts w:ascii="Times New Roman" w:hAnsi="Times New Roman"/>
          <w:sz w:val="16"/>
          <w:szCs w:val="16"/>
          <w:lang w:val="es-ES_tradnl"/>
        </w:rPr>
        <w:t xml:space="preserve">ón Panamericana de la Salud (OPS), Organización Mundial de la Salud (OMS) </w:t>
      </w:r>
      <w:r>
        <w:rPr>
          <w:rStyle w:val="Ninguno"/>
          <w:rFonts w:ascii="Times New Roman" w:hAnsi="Times New Roman"/>
          <w:i/>
          <w:iCs/>
          <w:sz w:val="16"/>
          <w:szCs w:val="16"/>
          <w:lang w:val="es-ES_tradnl"/>
        </w:rPr>
        <w:t>“OPS/OMS colabora con el estado Yucatán desarrollando capacidades para la gestión de opciones urbanísticas favorables a la salud”</w:t>
      </w:r>
      <w:r>
        <w:rPr>
          <w:rStyle w:val="Ninguno"/>
          <w:rFonts w:ascii="Times New Roman" w:hAnsi="Times New Roman"/>
          <w:i/>
          <w:iCs/>
          <w:sz w:val="16"/>
          <w:szCs w:val="16"/>
        </w:rPr>
        <w:t xml:space="preserve">. </w:t>
      </w:r>
      <w:r>
        <w:rPr>
          <w:rStyle w:val="Ninguno"/>
          <w:rFonts w:ascii="Times New Roman" w:hAnsi="Times New Roman"/>
          <w:sz w:val="16"/>
          <w:szCs w:val="16"/>
        </w:rPr>
        <w:t>S/F</w:t>
      </w:r>
    </w:p>
  </w:footnote>
  <w:footnote w:id="17">
    <w:p w:rsidR="0073336D" w:rsidRDefault="00142A7C">
      <w:pPr>
        <w:pStyle w:val="Cuerpo"/>
        <w:spacing w:line="240" w:lineRule="auto"/>
      </w:pPr>
      <w:r>
        <w:rPr>
          <w:rStyle w:val="Ninguno"/>
          <w:rFonts w:ascii="Verdana" w:eastAsia="Verdana" w:hAnsi="Verdana" w:cs="Verdana"/>
          <w:shd w:val="clear" w:color="auto" w:fill="FFFFFF"/>
          <w:vertAlign w:val="superscript"/>
        </w:rPr>
        <w:footnoteRef/>
      </w:r>
      <w:r>
        <w:rPr>
          <w:rStyle w:val="Ninguno"/>
          <w:rFonts w:ascii="Times New Roman" w:hAnsi="Times New Roman"/>
          <w:sz w:val="16"/>
          <w:szCs w:val="16"/>
        </w:rPr>
        <w:t xml:space="preserve"> </w:t>
      </w:r>
      <w:r>
        <w:rPr>
          <w:rStyle w:val="Ninguno"/>
          <w:rFonts w:ascii="Times New Roman" w:hAnsi="Times New Roman"/>
          <w:sz w:val="16"/>
          <w:szCs w:val="16"/>
          <w:shd w:val="clear" w:color="auto" w:fill="FFFFFF"/>
          <w:lang w:val="es-ES_tradnl"/>
        </w:rPr>
        <w:t>Instituto Nacional de Salud Pública. Encuesta Nacional de Salud y Nutrición 2012. Resultados por entidad federativa, Yucatán. Cuernavaca, México: Instituto Nacional de Salud Pú</w:t>
      </w:r>
      <w:r>
        <w:rPr>
          <w:rStyle w:val="Ninguno"/>
          <w:rFonts w:ascii="Times New Roman" w:hAnsi="Times New Roman"/>
          <w:sz w:val="16"/>
          <w:szCs w:val="16"/>
          <w:shd w:val="clear" w:color="auto" w:fill="FFFFFF"/>
          <w:lang w:val="it-IT"/>
        </w:rPr>
        <w:t>blica (MX); 2013.</w:t>
      </w:r>
      <w:r>
        <w:rPr>
          <w:rStyle w:val="Ninguno"/>
          <w:rFonts w:ascii="Verdana" w:hAnsi="Verdana"/>
          <w:shd w:val="clear" w:color="auto" w:fill="FFFFFF"/>
        </w:rPr>
        <w:t xml:space="preserve"> </w:t>
      </w:r>
    </w:p>
  </w:footnote>
  <w:footnote w:id="18">
    <w:p w:rsidR="0073336D" w:rsidRDefault="00142A7C">
      <w:pPr>
        <w:pStyle w:val="Cuerpo"/>
        <w:spacing w:line="240" w:lineRule="auto"/>
        <w:jc w:val="both"/>
      </w:pPr>
      <w:r>
        <w:rPr>
          <w:rStyle w:val="Ninguno"/>
          <w:rFonts w:ascii="Times New Roman" w:eastAsia="Times New Roman" w:hAnsi="Times New Roman" w:cs="Times New Roman"/>
          <w:sz w:val="24"/>
          <w:szCs w:val="24"/>
          <w:vertAlign w:val="superscript"/>
        </w:rPr>
        <w:footnoteRef/>
      </w:r>
      <w:r>
        <w:rPr>
          <w:rStyle w:val="Ninguno"/>
          <w:rFonts w:ascii="Times New Roman" w:hAnsi="Times New Roman"/>
          <w:sz w:val="16"/>
          <w:szCs w:val="16"/>
          <w:lang w:val="de-DE"/>
        </w:rPr>
        <w:t xml:space="preserve"> Barbosa-Mart</w:t>
      </w:r>
      <w:r>
        <w:rPr>
          <w:rStyle w:val="Ninguno"/>
          <w:rFonts w:ascii="Times New Roman" w:hAnsi="Times New Roman"/>
          <w:sz w:val="16"/>
          <w:szCs w:val="16"/>
          <w:lang w:val="es-ES_tradnl"/>
        </w:rPr>
        <w:t>ín, Enrique Efraín, Fajardo-Niquete, Ileana, Sosa-Valadez, Fernando, Cetina-Sánchez, Francisco, Puc-Encalada, Ivan, Vargas-Espinosa, Rafael, Jiménez-Estrada, Rebeca, &amp; Betancur-Ancona, David Abram. (2016). Estudio poblacional sobre el estado de salud y nutrición de habitantes de la ciudad de Mé</w:t>
      </w:r>
      <w:r>
        <w:rPr>
          <w:rStyle w:val="Ninguno"/>
          <w:rFonts w:ascii="Times New Roman" w:hAnsi="Times New Roman"/>
          <w:sz w:val="16"/>
          <w:szCs w:val="16"/>
          <w:lang w:val="pt-PT"/>
        </w:rPr>
        <w:t>rida, M</w:t>
      </w:r>
      <w:r>
        <w:rPr>
          <w:rStyle w:val="Ninguno"/>
          <w:rFonts w:ascii="Times New Roman" w:hAnsi="Times New Roman"/>
          <w:sz w:val="16"/>
          <w:szCs w:val="16"/>
          <w:lang w:val="es-ES_tradnl"/>
        </w:rPr>
        <w:t>é</w:t>
      </w:r>
      <w:r>
        <w:rPr>
          <w:rStyle w:val="Ninguno"/>
          <w:rFonts w:ascii="Times New Roman" w:hAnsi="Times New Roman"/>
          <w:sz w:val="16"/>
          <w:szCs w:val="16"/>
          <w:lang w:val="pt-PT"/>
        </w:rPr>
        <w:t xml:space="preserve">xico. </w:t>
      </w:r>
      <w:r>
        <w:rPr>
          <w:rStyle w:val="Ninguno"/>
          <w:rFonts w:ascii="Times New Roman" w:hAnsi="Times New Roman"/>
          <w:i/>
          <w:iCs/>
          <w:sz w:val="16"/>
          <w:szCs w:val="16"/>
          <w:lang w:val="es-ES_tradnl"/>
        </w:rPr>
        <w:t>Revista Españ</w:t>
      </w:r>
      <w:r>
        <w:rPr>
          <w:rStyle w:val="Ninguno"/>
          <w:rFonts w:ascii="Times New Roman" w:hAnsi="Times New Roman"/>
          <w:i/>
          <w:iCs/>
          <w:sz w:val="16"/>
          <w:szCs w:val="16"/>
          <w:lang w:val="pt-PT"/>
        </w:rPr>
        <w:t>ola de Nutrici</w:t>
      </w:r>
      <w:r>
        <w:rPr>
          <w:rStyle w:val="Ninguno"/>
          <w:rFonts w:ascii="Times New Roman" w:hAnsi="Times New Roman"/>
          <w:i/>
          <w:iCs/>
          <w:sz w:val="16"/>
          <w:szCs w:val="16"/>
          <w:lang w:val="es-ES_tradnl"/>
        </w:rPr>
        <w:t>ón Humana y Dieté</w:t>
      </w:r>
      <w:r>
        <w:rPr>
          <w:rStyle w:val="Ninguno"/>
          <w:rFonts w:ascii="Times New Roman" w:hAnsi="Times New Roman"/>
          <w:i/>
          <w:iCs/>
          <w:sz w:val="16"/>
          <w:szCs w:val="16"/>
          <w:lang w:val="it-IT"/>
        </w:rPr>
        <w:t>tica</w:t>
      </w:r>
      <w:r>
        <w:rPr>
          <w:rStyle w:val="Ninguno"/>
          <w:rFonts w:ascii="Times New Roman" w:hAnsi="Times New Roman"/>
          <w:sz w:val="16"/>
          <w:szCs w:val="16"/>
        </w:rPr>
        <w:t xml:space="preserve">, </w:t>
      </w:r>
      <w:r>
        <w:rPr>
          <w:rStyle w:val="Ninguno"/>
          <w:rFonts w:ascii="Times New Roman" w:hAnsi="Times New Roman"/>
          <w:i/>
          <w:iCs/>
          <w:sz w:val="16"/>
          <w:szCs w:val="16"/>
        </w:rPr>
        <w:t>20</w:t>
      </w:r>
      <w:r>
        <w:rPr>
          <w:rStyle w:val="Ninguno"/>
          <w:rFonts w:ascii="Times New Roman" w:hAnsi="Times New Roman"/>
          <w:sz w:val="16"/>
          <w:szCs w:val="16"/>
        </w:rPr>
        <w:t xml:space="preserve">(3), 208-215. </w:t>
      </w:r>
      <w:hyperlink r:id="rId7" w:history="1">
        <w:r w:rsidRPr="00430EF0">
          <w:rPr>
            <w:rStyle w:val="Hyperlink0"/>
            <w:rFonts w:eastAsia="Arial Unicode MS"/>
          </w:rPr>
          <w:t>https://dx.doi.org/10.14306/renhyd.20.3.217</w:t>
        </w:r>
      </w:hyperlink>
      <w:r>
        <w:rPr>
          <w:rStyle w:val="Ninguno"/>
          <w:rFonts w:ascii="Times New Roman" w:hAnsi="Times New Roman"/>
          <w:sz w:val="16"/>
          <w:szCs w:val="16"/>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AD4"/>
    <w:multiLevelType w:val="hybridMultilevel"/>
    <w:tmpl w:val="14880CFC"/>
    <w:styleLink w:val="Estiloimportado1"/>
    <w:lvl w:ilvl="0" w:tplc="9EB034EA">
      <w:start w:val="1"/>
      <w:numFmt w:val="upperRoman"/>
      <w:lvlText w:val="%1."/>
      <w:lvlJc w:val="left"/>
      <w:pPr>
        <w:ind w:left="720" w:hanging="48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1A87388">
      <w:start w:val="1"/>
      <w:numFmt w:val="upperLetter"/>
      <w:lvlText w:val="%2."/>
      <w:lvlJc w:val="left"/>
      <w:pPr>
        <w:ind w:left="14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9876689A">
      <w:start w:val="1"/>
      <w:numFmt w:val="decimal"/>
      <w:lvlText w:val="%3."/>
      <w:lvlJc w:val="left"/>
      <w:pPr>
        <w:ind w:left="21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6AC5EDA">
      <w:start w:val="1"/>
      <w:numFmt w:val="lowerLetter"/>
      <w:lvlText w:val="%4)"/>
      <w:lvlJc w:val="left"/>
      <w:pPr>
        <w:ind w:left="28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C86E594">
      <w:start w:val="1"/>
      <w:numFmt w:val="decimal"/>
      <w:lvlText w:val="(%5)"/>
      <w:lvlJc w:val="left"/>
      <w:pPr>
        <w:ind w:left="36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F1E47DA">
      <w:start w:val="1"/>
      <w:numFmt w:val="lowerLetter"/>
      <w:lvlText w:val="(%6)"/>
      <w:lvlJc w:val="left"/>
      <w:pPr>
        <w:ind w:left="43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0FE40F2">
      <w:start w:val="1"/>
      <w:numFmt w:val="lowerRoman"/>
      <w:lvlText w:val="(%7)"/>
      <w:lvlJc w:val="left"/>
      <w:pPr>
        <w:ind w:left="5040" w:hanging="48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A7C18B2">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B16A9C5C">
      <w:start w:val="1"/>
      <w:numFmt w:val="lowerRoman"/>
      <w:lvlText w:val="(%9)"/>
      <w:lvlJc w:val="left"/>
      <w:pPr>
        <w:ind w:left="6480" w:hanging="48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197B293D"/>
    <w:multiLevelType w:val="hybridMultilevel"/>
    <w:tmpl w:val="14880CFC"/>
    <w:numStyleLink w:val="Estiloimportado1"/>
  </w:abstractNum>
  <w:abstractNum w:abstractNumId="2" w15:restartNumberingAfterBreak="0">
    <w:nsid w:val="68A95C71"/>
    <w:multiLevelType w:val="hybridMultilevel"/>
    <w:tmpl w:val="3A88CD82"/>
    <w:styleLink w:val="Estiloimportado3"/>
    <w:lvl w:ilvl="0" w:tplc="9B660C22">
      <w:start w:val="1"/>
      <w:numFmt w:val="upperRoman"/>
      <w:lvlText w:val="%1."/>
      <w:lvlJc w:val="left"/>
      <w:pPr>
        <w:ind w:left="720" w:hanging="48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512F0D6">
      <w:start w:val="1"/>
      <w:numFmt w:val="upperLetter"/>
      <w:lvlText w:val="%2."/>
      <w:lvlJc w:val="left"/>
      <w:pPr>
        <w:ind w:left="14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1FAF838">
      <w:start w:val="1"/>
      <w:numFmt w:val="decimal"/>
      <w:lvlText w:val="%3."/>
      <w:lvlJc w:val="left"/>
      <w:pPr>
        <w:ind w:left="21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26B8E142">
      <w:start w:val="1"/>
      <w:numFmt w:val="lowerLetter"/>
      <w:lvlText w:val="%4)"/>
      <w:lvlJc w:val="left"/>
      <w:pPr>
        <w:ind w:left="28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9BACB0C">
      <w:start w:val="1"/>
      <w:numFmt w:val="decimal"/>
      <w:lvlText w:val="(%5)"/>
      <w:lvlJc w:val="left"/>
      <w:pPr>
        <w:ind w:left="36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48A2024">
      <w:start w:val="1"/>
      <w:numFmt w:val="lowerLetter"/>
      <w:lvlText w:val="(%6)"/>
      <w:lvlJc w:val="left"/>
      <w:pPr>
        <w:ind w:left="43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55FACFF2">
      <w:start w:val="1"/>
      <w:numFmt w:val="lowerRoman"/>
      <w:lvlText w:val="(%7)"/>
      <w:lvlJc w:val="left"/>
      <w:pPr>
        <w:ind w:left="5040" w:hanging="48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3B68326">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BD201004">
      <w:start w:val="1"/>
      <w:numFmt w:val="lowerRoman"/>
      <w:lvlText w:val="(%9)"/>
      <w:lvlJc w:val="left"/>
      <w:pPr>
        <w:ind w:left="6480" w:hanging="48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6F764B51"/>
    <w:multiLevelType w:val="hybridMultilevel"/>
    <w:tmpl w:val="3A88CD82"/>
    <w:numStyleLink w:val="Estiloimportado3"/>
  </w:abstractNum>
  <w:abstractNum w:abstractNumId="4" w15:restartNumberingAfterBreak="0">
    <w:nsid w:val="71686C95"/>
    <w:multiLevelType w:val="hybridMultilevel"/>
    <w:tmpl w:val="3D9284B4"/>
    <w:numStyleLink w:val="Estiloimportado2"/>
  </w:abstractNum>
  <w:abstractNum w:abstractNumId="5" w15:restartNumberingAfterBreak="0">
    <w:nsid w:val="73B24AC5"/>
    <w:multiLevelType w:val="hybridMultilevel"/>
    <w:tmpl w:val="3D9284B4"/>
    <w:styleLink w:val="Estiloimportado2"/>
    <w:lvl w:ilvl="0" w:tplc="904AE648">
      <w:start w:val="1"/>
      <w:numFmt w:val="upperRoman"/>
      <w:lvlText w:val="%1."/>
      <w:lvlJc w:val="left"/>
      <w:pPr>
        <w:ind w:left="720" w:hanging="48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DB364D62">
      <w:start w:val="1"/>
      <w:numFmt w:val="upperLetter"/>
      <w:lvlText w:val="%2."/>
      <w:lvlJc w:val="left"/>
      <w:pPr>
        <w:ind w:left="14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2D5213AA">
      <w:start w:val="1"/>
      <w:numFmt w:val="decimal"/>
      <w:lvlText w:val="%3."/>
      <w:lvlJc w:val="left"/>
      <w:pPr>
        <w:ind w:left="21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C4DE24E6">
      <w:start w:val="1"/>
      <w:numFmt w:val="lowerLetter"/>
      <w:lvlText w:val="%4)"/>
      <w:lvlJc w:val="left"/>
      <w:pPr>
        <w:ind w:left="28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DA185DB6">
      <w:start w:val="1"/>
      <w:numFmt w:val="decimal"/>
      <w:lvlText w:val="(%5)"/>
      <w:lvlJc w:val="left"/>
      <w:pPr>
        <w:ind w:left="36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9A5C2A34">
      <w:start w:val="1"/>
      <w:numFmt w:val="lowerLetter"/>
      <w:lvlText w:val="(%6)"/>
      <w:lvlJc w:val="left"/>
      <w:pPr>
        <w:ind w:left="43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4CED2E4">
      <w:start w:val="1"/>
      <w:numFmt w:val="lowerRoman"/>
      <w:lvlText w:val="(%7)"/>
      <w:lvlJc w:val="left"/>
      <w:pPr>
        <w:ind w:left="5040" w:hanging="48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EDCA0A44">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722C262">
      <w:start w:val="1"/>
      <w:numFmt w:val="lowerRoman"/>
      <w:lvlText w:val="(%9)"/>
      <w:lvlJc w:val="left"/>
      <w:pPr>
        <w:ind w:left="6480" w:hanging="48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36D"/>
    <w:rsid w:val="00142A7C"/>
    <w:rsid w:val="00213C78"/>
    <w:rsid w:val="002D48F6"/>
    <w:rsid w:val="00430EF0"/>
    <w:rsid w:val="004B5B07"/>
    <w:rsid w:val="004E394F"/>
    <w:rsid w:val="00681D36"/>
    <w:rsid w:val="00691729"/>
    <w:rsid w:val="0073336D"/>
    <w:rsid w:val="00781410"/>
    <w:rsid w:val="008A1239"/>
    <w:rsid w:val="008B1E2A"/>
    <w:rsid w:val="009A70FC"/>
    <w:rsid w:val="00BF08AF"/>
    <w:rsid w:val="00C072BE"/>
    <w:rsid w:val="00CF6A1C"/>
    <w:rsid w:val="00E07CD0"/>
    <w:rsid w:val="00E54617"/>
    <w:rsid w:val="00EA7479"/>
    <w:rsid w:val="00FD58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65539"/>
  <w15:docId w15:val="{F564FA56-C14C-491E-B1C3-C0EACA869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
    <w:name w:val="Cuerpo"/>
    <w:pPr>
      <w:spacing w:line="276" w:lineRule="auto"/>
    </w:pPr>
    <w:rPr>
      <w:rFonts w:ascii="Arial" w:hAnsi="Arial" w:cs="Arial Unicode MS"/>
      <w:color w:val="000000"/>
      <w:sz w:val="22"/>
      <w:szCs w:val="22"/>
      <w:u w:color="000000"/>
      <w14:textOutline w14:w="0" w14:cap="flat" w14:cmpd="sng" w14:algn="ctr">
        <w14:noFill/>
        <w14:prstDash w14:val="solid"/>
        <w14:bevel/>
      </w14:textOutline>
    </w:rPr>
  </w:style>
  <w:style w:type="character" w:customStyle="1" w:styleId="Ninguno">
    <w:name w:val="Ninguno"/>
  </w:style>
  <w:style w:type="numbering" w:customStyle="1" w:styleId="Estiloimportado1">
    <w:name w:val="Estilo importado 1"/>
    <w:pPr>
      <w:numPr>
        <w:numId w:val="1"/>
      </w:numPr>
    </w:pPr>
  </w:style>
  <w:style w:type="numbering" w:customStyle="1" w:styleId="Estiloimportado2">
    <w:name w:val="Estilo importado 2"/>
    <w:pPr>
      <w:numPr>
        <w:numId w:val="3"/>
      </w:numPr>
    </w:pPr>
  </w:style>
  <w:style w:type="numbering" w:customStyle="1" w:styleId="Estiloimportado3">
    <w:name w:val="Estilo importado 3"/>
    <w:pPr>
      <w:numPr>
        <w:numId w:val="5"/>
      </w:numPr>
    </w:pPr>
  </w:style>
  <w:style w:type="character" w:customStyle="1" w:styleId="Hyperlink0">
    <w:name w:val="Hyperlink.0"/>
    <w:basedOn w:val="Ninguno"/>
    <w:rPr>
      <w:rFonts w:ascii="Times New Roman" w:eastAsia="Times New Roman" w:hAnsi="Times New Roman" w:cs="Times New Roman"/>
      <w:color w:val="555555"/>
      <w:sz w:val="16"/>
      <w:szCs w:val="16"/>
      <w:u w:color="555555"/>
      <w14:textOutline w14:w="0" w14:cap="rnd" w14:cmpd="sng" w14:algn="ctr">
        <w14:noFill/>
        <w14:prstDash w14:val="solid"/>
        <w14:bevel/>
      </w14:textOutline>
    </w:rPr>
  </w:style>
  <w:style w:type="paragraph" w:styleId="NormalWeb">
    <w:name w:val="Normal (Web)"/>
    <w:basedOn w:val="Normal"/>
    <w:uiPriority w:val="99"/>
    <w:semiHidden/>
    <w:unhideWhenUsed/>
    <w:rsid w:val="00EA747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MX"/>
    </w:rPr>
  </w:style>
  <w:style w:type="character" w:styleId="Textoennegrita">
    <w:name w:val="Strong"/>
    <w:basedOn w:val="Fuentedeprrafopredeter"/>
    <w:uiPriority w:val="22"/>
    <w:qFormat/>
    <w:rsid w:val="00EA7479"/>
    <w:rPr>
      <w:b/>
      <w:bCs/>
    </w:rPr>
  </w:style>
  <w:style w:type="paragraph" w:styleId="Encabezado">
    <w:name w:val="header"/>
    <w:basedOn w:val="Normal"/>
    <w:link w:val="EncabezadoCar"/>
    <w:uiPriority w:val="99"/>
    <w:unhideWhenUsed/>
    <w:rsid w:val="00C072BE"/>
    <w:pPr>
      <w:tabs>
        <w:tab w:val="center" w:pos="4419"/>
        <w:tab w:val="right" w:pos="8838"/>
      </w:tabs>
    </w:pPr>
  </w:style>
  <w:style w:type="character" w:customStyle="1" w:styleId="EncabezadoCar">
    <w:name w:val="Encabezado Car"/>
    <w:basedOn w:val="Fuentedeprrafopredeter"/>
    <w:link w:val="Encabezado"/>
    <w:uiPriority w:val="99"/>
    <w:rsid w:val="00C072BE"/>
    <w:rPr>
      <w:sz w:val="24"/>
      <w:szCs w:val="24"/>
      <w:lang w:eastAsia="en-US"/>
    </w:rPr>
  </w:style>
  <w:style w:type="paragraph" w:styleId="Piedepgina">
    <w:name w:val="footer"/>
    <w:basedOn w:val="Normal"/>
    <w:link w:val="PiedepginaCar"/>
    <w:uiPriority w:val="99"/>
    <w:unhideWhenUsed/>
    <w:rsid w:val="00C072BE"/>
    <w:pPr>
      <w:tabs>
        <w:tab w:val="center" w:pos="4419"/>
        <w:tab w:val="right" w:pos="8838"/>
      </w:tabs>
    </w:pPr>
  </w:style>
  <w:style w:type="character" w:customStyle="1" w:styleId="PiedepginaCar">
    <w:name w:val="Pie de página Car"/>
    <w:basedOn w:val="Fuentedeprrafopredeter"/>
    <w:link w:val="Piedepgina"/>
    <w:uiPriority w:val="99"/>
    <w:rsid w:val="00C072BE"/>
    <w:rPr>
      <w:sz w:val="24"/>
      <w:szCs w:val="24"/>
      <w:lang w:eastAsia="en-US"/>
    </w:rPr>
  </w:style>
  <w:style w:type="paragraph" w:styleId="Textonotapie">
    <w:name w:val="footnote text"/>
    <w:basedOn w:val="Normal"/>
    <w:link w:val="TextonotapieCar"/>
    <w:uiPriority w:val="99"/>
    <w:semiHidden/>
    <w:unhideWhenUsed/>
    <w:rsid w:val="00C072BE"/>
    <w:rPr>
      <w:sz w:val="20"/>
      <w:szCs w:val="20"/>
    </w:rPr>
  </w:style>
  <w:style w:type="character" w:customStyle="1" w:styleId="TextonotapieCar">
    <w:name w:val="Texto nota pie Car"/>
    <w:basedOn w:val="Fuentedeprrafopredeter"/>
    <w:link w:val="Textonotapie"/>
    <w:uiPriority w:val="99"/>
    <w:semiHidden/>
    <w:rsid w:val="00C072BE"/>
    <w:rPr>
      <w:lang w:eastAsia="en-US"/>
    </w:rPr>
  </w:style>
  <w:style w:type="character" w:styleId="Refdenotaalpie">
    <w:name w:val="footnote reference"/>
    <w:basedOn w:val="Fuentedeprrafopredeter"/>
    <w:uiPriority w:val="99"/>
    <w:semiHidden/>
    <w:unhideWhenUsed/>
    <w:rsid w:val="00C072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nsanut.insp.mx/doctos/analiticos/ActividadFisica.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m.infosalus.com/salud-investigacion/noticia-eeuu-sedentarismo-trabajo-crecido-ultimos-50-anos-par-obesidad-20111115180319.html" TargetMode="External"/><Relationship Id="rId7" Type="http://schemas.openxmlformats.org/officeDocument/2006/relationships/hyperlink" Target="https://dx.doi.org/10.14306/renhyd.20.3.217" TargetMode="External"/><Relationship Id="rId2" Type="http://schemas.openxmlformats.org/officeDocument/2006/relationships/hyperlink" Target="https://scielo.conicyt.cl/scielo.php?script=sci_arttext&amp;pid=S0718-85602009000300014" TargetMode="External"/><Relationship Id="rId1" Type="http://schemas.openxmlformats.org/officeDocument/2006/relationships/hyperlink" Target="https://www.who.int/es/news-room/fact-sheets/detail/obesity-and-overweight" TargetMode="External"/><Relationship Id="rId6" Type="http://schemas.openxmlformats.org/officeDocument/2006/relationships/hyperlink" Target="http://revistamedica.imss.gob.mx/" TargetMode="External"/><Relationship Id="rId5" Type="http://schemas.openxmlformats.org/officeDocument/2006/relationships/hyperlink" Target="http://ensanut.insp.mx/doctos/analiticos/ActividadFisica.pdf" TargetMode="External"/><Relationship Id="rId4" Type="http://schemas.openxmlformats.org/officeDocument/2006/relationships/hyperlink" Target="https://blog-de-bienestar-laboral.wellnessmexico.com/sedentarismo-causas/"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3121E-5CBD-44C2-82E8-0C6406C9D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3496</Words>
  <Characters>19229</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ivette martinez rodriguez</dc:creator>
  <cp:lastModifiedBy>Ccey</cp:lastModifiedBy>
  <cp:revision>2</cp:revision>
  <dcterms:created xsi:type="dcterms:W3CDTF">2020-09-04T17:48:00Z</dcterms:created>
  <dcterms:modified xsi:type="dcterms:W3CDTF">2020-09-04T17:48:00Z</dcterms:modified>
</cp:coreProperties>
</file>