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9720D" w14:textId="0B55C68F" w:rsidR="00617DB1" w:rsidRDefault="00617DB1" w:rsidP="00617DB1">
      <w:pPr>
        <w:spacing w:after="0" w:line="240" w:lineRule="auto"/>
        <w:jc w:val="both"/>
        <w:rPr>
          <w:rFonts w:ascii="Arial" w:hAnsi="Arial" w:cs="Arial"/>
          <w:b/>
          <w:lang w:eastAsia="ar-SA"/>
        </w:rPr>
      </w:pPr>
      <w:r w:rsidRPr="00833797">
        <w:rPr>
          <w:rFonts w:ascii="Arial" w:hAnsi="Arial" w:cs="Arial"/>
          <w:b/>
        </w:rPr>
        <w:t>EL H. CONGRESO DEL ESTADO DE YUCATÁN, EN ATENCIÓN A LO DISPUESTO POR EL</w:t>
      </w:r>
      <w:r w:rsidRPr="00833797">
        <w:rPr>
          <w:rFonts w:ascii="Arial" w:hAnsi="Arial" w:cs="Arial"/>
          <w:b/>
          <w:lang w:eastAsia="ar-SA"/>
        </w:rPr>
        <w:t xml:space="preserve"> ARTÍCULO 1o. Y 3o., EN RELACIÓN CON EL ARTÍCULO 2°, APARTADO B, FRACCIÓN IX DE LA CONSTITUCIÓN POLÍTICA DE LOS ESTADOS UNIDOS MEXICANOS; EL NUMERAL 2.1 Y LOS ARTÍCULOS 6 Y 7 DEL CONVENIO 169 DE LA ORGANIZACIÓN INTERNACIONAL DEL TRABAJO SOBRE PUEBLOS INDÍGENAS Y TRIBALES EN PAÍSES INDEPENDIENTES; EL ARTÍCULO 19 DE LA DECLARACIÓN DE LAS NACIONES UNIDAS SOBRE LOS PUEBLOS INDÍGENAS; EL ARTÍCULO XXIII DE LA DECLARACIÓN AMERICANA SOBRE LOS DERECHOS DE LOS PUEBLOS INDÍGENAS</w:t>
      </w:r>
      <w:r w:rsidRPr="00833797">
        <w:rPr>
          <w:rFonts w:ascii="Arial" w:hAnsi="Arial" w:cs="Arial"/>
          <w:b/>
        </w:rPr>
        <w:t>; ASÍ COMO LOS ARTÍCULOS 29 Y 30, FRACCIÓN V</w:t>
      </w:r>
      <w:r>
        <w:rPr>
          <w:rFonts w:ascii="Arial" w:hAnsi="Arial" w:cs="Arial"/>
          <w:b/>
        </w:rPr>
        <w:t>,</w:t>
      </w:r>
      <w:r w:rsidRPr="00833797">
        <w:rPr>
          <w:rFonts w:ascii="Arial" w:hAnsi="Arial" w:cs="Arial"/>
          <w:b/>
        </w:rPr>
        <w:t xml:space="preserve"> DE LA CONSTITUCIÓN POLÍTICA, Y </w:t>
      </w:r>
      <w:r>
        <w:rPr>
          <w:rFonts w:ascii="Arial" w:hAnsi="Arial" w:cs="Arial"/>
          <w:b/>
        </w:rPr>
        <w:t xml:space="preserve">EL ARTÍCULO </w:t>
      </w:r>
      <w:r w:rsidRPr="00833797">
        <w:rPr>
          <w:rFonts w:ascii="Arial" w:hAnsi="Arial" w:cs="Arial"/>
          <w:b/>
        </w:rPr>
        <w:t>43</w:t>
      </w:r>
      <w:r>
        <w:rPr>
          <w:rFonts w:ascii="Arial" w:hAnsi="Arial" w:cs="Arial"/>
          <w:b/>
        </w:rPr>
        <w:t>,</w:t>
      </w:r>
      <w:r w:rsidRPr="00833797">
        <w:rPr>
          <w:rFonts w:ascii="Arial" w:hAnsi="Arial" w:cs="Arial"/>
          <w:b/>
        </w:rPr>
        <w:t xml:space="preserve"> FRACCIÓN VIII, INCISO A) DE LA LEY DE GOBIERNO DEL PODER LEGISLATIVO</w:t>
      </w:r>
      <w:r>
        <w:rPr>
          <w:rFonts w:ascii="Arial" w:hAnsi="Arial" w:cs="Arial"/>
          <w:b/>
        </w:rPr>
        <w:t>, AMBAS</w:t>
      </w:r>
      <w:r w:rsidRPr="00833797">
        <w:rPr>
          <w:rFonts w:ascii="Arial" w:hAnsi="Arial" w:cs="Arial"/>
          <w:b/>
        </w:rPr>
        <w:t xml:space="preserve"> DEL ESTADO DE YUCATÁN, Y EN CUMPLIMIENTO A LO ESTABLECIDO EN LA ACCIÓN DE INCONSTITUCIONALIDAD 240/2020, PROMOVIDA POR LA COMISIÓN NACIONAL DE LOS DERECHOS HUMANOS, DEMANDANDO LA INVALIDEZ DE DIVERSAS DISPOSICIONES DE LA LEY DE EDUCACIÓN DEL ESTADO DE YUCATÁN, EXPEDIDA MEDIANTE DECRETO 270/2020 PUBLICADO EN EL PERIÓDICO OFICIAL DE ESA ENTIDAD DE 29 DE JULIO DE 2020, </w:t>
      </w:r>
      <w:r w:rsidRPr="00833797">
        <w:rPr>
          <w:rFonts w:ascii="Arial" w:hAnsi="Arial" w:cs="Arial"/>
          <w:b/>
          <w:lang w:eastAsia="ar-SA"/>
        </w:rPr>
        <w:t xml:space="preserve">A TRAVÉS DE LA COMISIÓN PERMANENTE DE </w:t>
      </w:r>
      <w:r>
        <w:rPr>
          <w:rFonts w:ascii="Arial" w:hAnsi="Arial" w:cs="Arial"/>
          <w:b/>
          <w:lang w:eastAsia="ar-SA"/>
        </w:rPr>
        <w:t xml:space="preserve">EDUCACIÓN, CIENCIA Y TECNOLOGÍA, EMITE EL SIGUIENTE, </w:t>
      </w:r>
    </w:p>
    <w:p w14:paraId="3DB2B1A4" w14:textId="77777777" w:rsidR="00617DB1" w:rsidRDefault="00617DB1" w:rsidP="00617DB1">
      <w:pPr>
        <w:spacing w:after="0" w:line="240" w:lineRule="auto"/>
        <w:jc w:val="both"/>
        <w:rPr>
          <w:rFonts w:ascii="Arial" w:hAnsi="Arial" w:cs="Arial"/>
          <w:b/>
          <w:lang w:eastAsia="ar-SA"/>
        </w:rPr>
      </w:pPr>
    </w:p>
    <w:p w14:paraId="7ECDB69D" w14:textId="77777777" w:rsidR="00617DB1" w:rsidRDefault="00617DB1" w:rsidP="00617DB1">
      <w:pPr>
        <w:spacing w:after="0" w:line="240" w:lineRule="auto"/>
        <w:ind w:left="567" w:right="616"/>
        <w:jc w:val="both"/>
        <w:rPr>
          <w:rFonts w:ascii="Arial" w:hAnsi="Arial" w:cs="Arial"/>
          <w:b/>
          <w:lang w:eastAsia="ar-SA"/>
        </w:rPr>
      </w:pPr>
    </w:p>
    <w:p w14:paraId="42984E0D" w14:textId="725D4284" w:rsidR="00617DB1" w:rsidRPr="00833797" w:rsidRDefault="00617DB1" w:rsidP="00FD47FE">
      <w:pPr>
        <w:spacing w:after="0" w:line="240" w:lineRule="auto"/>
        <w:ind w:right="49"/>
        <w:jc w:val="both"/>
        <w:rPr>
          <w:rFonts w:ascii="Arial" w:hAnsi="Arial" w:cs="Arial"/>
          <w:b/>
          <w:lang w:eastAsia="ar-SA"/>
        </w:rPr>
      </w:pPr>
      <w:r w:rsidRPr="00617DB1">
        <w:rPr>
          <w:rFonts w:ascii="Arial" w:hAnsi="Arial" w:cs="Arial"/>
          <w:b/>
          <w:lang w:eastAsia="ar-SA"/>
        </w:rPr>
        <w:t>PROTOCOLO DEL PROCESO DE CONSULTA A LAS PERSONAS, PUEBLOS Y COMUNIDADES INDÍGENAS Y AFROMEXICANAS EN EL ESTADO DE YUCATÁN, ASÍ COMO DE LAS ORGANIZACIONES QUE, EN SU CASO, LAS REPRESENTEN, EN MATERIA DE EDUCACIÓN INDÍGENA.</w:t>
      </w:r>
    </w:p>
    <w:p w14:paraId="6F16BA98" w14:textId="77777777" w:rsidR="00617DB1" w:rsidRDefault="00617DB1" w:rsidP="00CB5C94">
      <w:pPr>
        <w:spacing w:after="0" w:line="240" w:lineRule="auto"/>
        <w:rPr>
          <w:rFonts w:ascii="Arial" w:eastAsia="Times New Roman" w:hAnsi="Arial" w:cs="Arial"/>
          <w:b/>
          <w:lang w:val="es-ES_tradnl" w:eastAsia="es-ES"/>
        </w:rPr>
      </w:pPr>
    </w:p>
    <w:p w14:paraId="2E8A3BDE" w14:textId="56015BBE" w:rsidR="00CB5C94" w:rsidRPr="00FB544C" w:rsidRDefault="00CB5C94" w:rsidP="00CB5C94">
      <w:pPr>
        <w:spacing w:after="0" w:line="240" w:lineRule="auto"/>
        <w:rPr>
          <w:rFonts w:ascii="Arial" w:hAnsi="Arial" w:cs="Arial"/>
          <w:b/>
          <w:sz w:val="24"/>
          <w:szCs w:val="24"/>
        </w:rPr>
      </w:pPr>
      <w:r>
        <w:rPr>
          <w:rFonts w:ascii="Arial" w:eastAsia="Times New Roman" w:hAnsi="Arial" w:cs="Arial"/>
          <w:b/>
          <w:lang w:val="es-ES_tradnl" w:eastAsia="es-ES"/>
        </w:rPr>
        <w:t xml:space="preserve">I. </w:t>
      </w:r>
      <w:r w:rsidRPr="00F97D5E">
        <w:rPr>
          <w:rFonts w:ascii="Arial" w:hAnsi="Arial" w:cs="Arial"/>
          <w:b/>
          <w:sz w:val="24"/>
          <w:szCs w:val="24"/>
          <w:u w:val="single"/>
        </w:rPr>
        <w:t>INTRODUCCIÓN</w:t>
      </w:r>
      <w:r w:rsidR="00FB544C" w:rsidRPr="00FB544C">
        <w:rPr>
          <w:rFonts w:ascii="Arial" w:hAnsi="Arial" w:cs="Arial"/>
          <w:b/>
          <w:sz w:val="24"/>
          <w:szCs w:val="24"/>
          <w:u w:val="single"/>
        </w:rPr>
        <w:t>.</w:t>
      </w:r>
    </w:p>
    <w:p w14:paraId="08277BE3" w14:textId="77777777" w:rsidR="00CB5C94" w:rsidRDefault="00CB5C94" w:rsidP="006D48B4">
      <w:pPr>
        <w:spacing w:after="0" w:line="240" w:lineRule="auto"/>
        <w:jc w:val="center"/>
        <w:rPr>
          <w:rFonts w:ascii="Arial" w:hAnsi="Arial" w:cs="Arial"/>
          <w:b/>
          <w:sz w:val="24"/>
          <w:szCs w:val="24"/>
          <w:u w:val="single"/>
        </w:rPr>
      </w:pPr>
    </w:p>
    <w:p w14:paraId="6DC85B79" w14:textId="77777777" w:rsidR="00CB5C94" w:rsidRPr="00CB5C94" w:rsidRDefault="00CB5C94" w:rsidP="00CB5C94">
      <w:pPr>
        <w:spacing w:after="0" w:line="240" w:lineRule="auto"/>
        <w:jc w:val="both"/>
        <w:rPr>
          <w:rFonts w:ascii="Arial" w:hAnsi="Arial" w:cs="Arial"/>
          <w:bCs/>
          <w:sz w:val="24"/>
          <w:szCs w:val="24"/>
        </w:rPr>
      </w:pPr>
      <w:r w:rsidRPr="00CB5C94">
        <w:rPr>
          <w:rFonts w:ascii="Arial" w:hAnsi="Arial" w:cs="Arial"/>
          <w:bCs/>
          <w:sz w:val="24"/>
          <w:szCs w:val="24"/>
        </w:rPr>
        <w:t xml:space="preserve">El contexto social, económico y político ha cambiado trascendentalmente en los </w:t>
      </w:r>
      <w:proofErr w:type="gramStart"/>
      <w:r w:rsidRPr="00CB5C94">
        <w:rPr>
          <w:rFonts w:ascii="Arial" w:hAnsi="Arial" w:cs="Arial"/>
          <w:bCs/>
          <w:sz w:val="24"/>
          <w:szCs w:val="24"/>
        </w:rPr>
        <w:t>últimos</w:t>
      </w:r>
      <w:proofErr w:type="gramEnd"/>
      <w:r w:rsidRPr="00CB5C94">
        <w:rPr>
          <w:rFonts w:ascii="Arial" w:hAnsi="Arial" w:cs="Arial"/>
          <w:bCs/>
          <w:sz w:val="24"/>
          <w:szCs w:val="24"/>
        </w:rPr>
        <w:t xml:space="preserve"> años, y con ello, las necesidades de la ciudadanía, lo cual genera que la sociedad actual requiera de un Congreso que conozca de las necesidades de la población y que busque atenderlas a través de sus labores, mismas que deberán fundamentarse en datos precisos y verdaderos que provengan de la realidad social.</w:t>
      </w:r>
    </w:p>
    <w:p w14:paraId="3A6A3103" w14:textId="77777777" w:rsidR="00CB5C94" w:rsidRPr="00CB5C94" w:rsidRDefault="00CB5C94" w:rsidP="00CB5C94">
      <w:pPr>
        <w:spacing w:after="0" w:line="240" w:lineRule="auto"/>
        <w:jc w:val="both"/>
        <w:rPr>
          <w:rFonts w:ascii="Arial" w:hAnsi="Arial" w:cs="Arial"/>
          <w:bCs/>
          <w:sz w:val="24"/>
          <w:szCs w:val="24"/>
        </w:rPr>
      </w:pPr>
    </w:p>
    <w:p w14:paraId="16E703E7" w14:textId="77777777" w:rsidR="00CB5C94" w:rsidRPr="00CB5C94" w:rsidRDefault="00CB5C94" w:rsidP="00CB5C94">
      <w:pPr>
        <w:spacing w:after="0" w:line="240" w:lineRule="auto"/>
        <w:jc w:val="both"/>
        <w:rPr>
          <w:rFonts w:ascii="Arial" w:hAnsi="Arial" w:cs="Arial"/>
          <w:bCs/>
          <w:sz w:val="24"/>
          <w:szCs w:val="24"/>
        </w:rPr>
      </w:pPr>
      <w:r w:rsidRPr="00CB5C94">
        <w:rPr>
          <w:rFonts w:ascii="Arial" w:hAnsi="Arial" w:cs="Arial"/>
          <w:bCs/>
          <w:sz w:val="24"/>
          <w:szCs w:val="24"/>
        </w:rPr>
        <w:t>Derivado de lo anterior, el trabajo legislativo requiere de mecanismos de consulta que permitan reflexionar y aportar mejor información para la toma de decisiones, así como para la generación de productos legislativos eficientes y congruentes con el presente contexto social de la población en Yucatán.</w:t>
      </w:r>
    </w:p>
    <w:p w14:paraId="378D7728" w14:textId="77777777" w:rsidR="00CB5C94" w:rsidRPr="00CB5C94" w:rsidRDefault="00CB5C94" w:rsidP="00CB5C94">
      <w:pPr>
        <w:spacing w:after="0" w:line="240" w:lineRule="auto"/>
        <w:jc w:val="both"/>
        <w:rPr>
          <w:rFonts w:ascii="Arial" w:hAnsi="Arial" w:cs="Arial"/>
          <w:bCs/>
          <w:sz w:val="24"/>
          <w:szCs w:val="24"/>
        </w:rPr>
      </w:pPr>
    </w:p>
    <w:p w14:paraId="492102E3" w14:textId="73CA726C" w:rsidR="00CB5C94" w:rsidRPr="00CB5C94" w:rsidRDefault="00CB5C94" w:rsidP="00CB5C94">
      <w:pPr>
        <w:spacing w:after="0" w:line="240" w:lineRule="auto"/>
        <w:jc w:val="both"/>
        <w:rPr>
          <w:rFonts w:ascii="Arial" w:hAnsi="Arial" w:cs="Arial"/>
          <w:bCs/>
          <w:sz w:val="24"/>
          <w:szCs w:val="24"/>
        </w:rPr>
      </w:pPr>
      <w:r w:rsidRPr="00CB5C94">
        <w:rPr>
          <w:rFonts w:ascii="Arial" w:hAnsi="Arial" w:cs="Arial"/>
          <w:bCs/>
          <w:sz w:val="24"/>
          <w:szCs w:val="24"/>
        </w:rPr>
        <w:t xml:space="preserve">El presente Protocolo brindará los parámetros necesarios del desarrollo de una Consulta Previa, Libre e Informada que permita lograr los consensos necesarios </w:t>
      </w:r>
      <w:r w:rsidR="0087122D">
        <w:rPr>
          <w:rFonts w:ascii="Arial" w:hAnsi="Arial" w:cs="Arial"/>
          <w:bCs/>
          <w:sz w:val="24"/>
          <w:szCs w:val="24"/>
        </w:rPr>
        <w:t xml:space="preserve">para contar con insumos que permitan aplicar las reformas a la Ley de Educación del Estado de Yucatán, a fin de </w:t>
      </w:r>
      <w:r w:rsidRPr="00CB5C94">
        <w:rPr>
          <w:rFonts w:ascii="Arial" w:hAnsi="Arial" w:cs="Arial"/>
          <w:bCs/>
          <w:sz w:val="24"/>
          <w:szCs w:val="24"/>
        </w:rPr>
        <w:t xml:space="preserve">conducir a una mejor toma de decisiones en beneficio de </w:t>
      </w:r>
      <w:r w:rsidR="0087122D">
        <w:rPr>
          <w:rFonts w:ascii="Arial" w:hAnsi="Arial" w:cs="Arial"/>
          <w:bCs/>
          <w:sz w:val="24"/>
          <w:szCs w:val="24"/>
        </w:rPr>
        <w:t xml:space="preserve">las personas pertenecientes a los pueblos y comunidades indígenas y </w:t>
      </w:r>
      <w:proofErr w:type="spellStart"/>
      <w:r w:rsidR="0087122D">
        <w:rPr>
          <w:rFonts w:ascii="Arial" w:hAnsi="Arial" w:cs="Arial"/>
          <w:bCs/>
          <w:sz w:val="24"/>
          <w:szCs w:val="24"/>
        </w:rPr>
        <w:t>afromexicanas</w:t>
      </w:r>
      <w:proofErr w:type="spellEnd"/>
      <w:r w:rsidRPr="00CB5C94">
        <w:rPr>
          <w:rFonts w:ascii="Arial" w:hAnsi="Arial" w:cs="Arial"/>
          <w:bCs/>
          <w:sz w:val="24"/>
          <w:szCs w:val="24"/>
        </w:rPr>
        <w:t xml:space="preserve">, por lo que resulta necesario homologar criterios de trabajo con la </w:t>
      </w:r>
      <w:r w:rsidRPr="00CB5C94">
        <w:rPr>
          <w:rFonts w:ascii="Arial" w:hAnsi="Arial" w:cs="Arial"/>
          <w:bCs/>
          <w:sz w:val="24"/>
          <w:szCs w:val="24"/>
        </w:rPr>
        <w:lastRenderedPageBreak/>
        <w:t>finalidad de que todo aquel producto que derive de la Consulta, cumpla con todos los lineamientos establecidos por la normatividad en la materia.</w:t>
      </w:r>
    </w:p>
    <w:p w14:paraId="07DFC112" w14:textId="77777777" w:rsidR="0014725B" w:rsidRDefault="0014725B" w:rsidP="00CB5C94">
      <w:pPr>
        <w:spacing w:after="0" w:line="240" w:lineRule="auto"/>
        <w:rPr>
          <w:rFonts w:ascii="Arial" w:hAnsi="Arial" w:cs="Arial"/>
          <w:b/>
          <w:sz w:val="24"/>
          <w:szCs w:val="24"/>
        </w:rPr>
      </w:pPr>
    </w:p>
    <w:p w14:paraId="30ACE7D9" w14:textId="13ADA6AC" w:rsidR="00CB5C94" w:rsidRPr="00FB544C" w:rsidRDefault="00CB5C94" w:rsidP="00CB5C94">
      <w:pPr>
        <w:spacing w:after="0" w:line="240" w:lineRule="auto"/>
        <w:rPr>
          <w:rFonts w:ascii="Arial" w:hAnsi="Arial" w:cs="Arial"/>
          <w:b/>
          <w:sz w:val="24"/>
          <w:szCs w:val="24"/>
          <w:u w:val="single"/>
        </w:rPr>
      </w:pPr>
      <w:r w:rsidRPr="00CB5C94">
        <w:rPr>
          <w:rFonts w:ascii="Arial" w:hAnsi="Arial" w:cs="Arial"/>
          <w:b/>
          <w:sz w:val="24"/>
          <w:szCs w:val="24"/>
        </w:rPr>
        <w:t xml:space="preserve">II. </w:t>
      </w:r>
      <w:r w:rsidRPr="00F97D5E">
        <w:rPr>
          <w:rFonts w:ascii="Arial" w:hAnsi="Arial" w:cs="Arial"/>
          <w:b/>
          <w:sz w:val="24"/>
          <w:szCs w:val="24"/>
          <w:u w:val="single"/>
        </w:rPr>
        <w:t>ANTECEDENTES</w:t>
      </w:r>
      <w:r w:rsidR="00FB544C" w:rsidRPr="00FB544C">
        <w:rPr>
          <w:rFonts w:ascii="Arial" w:hAnsi="Arial" w:cs="Arial"/>
          <w:b/>
          <w:sz w:val="24"/>
          <w:szCs w:val="24"/>
          <w:u w:val="single"/>
        </w:rPr>
        <w:t>.</w:t>
      </w:r>
    </w:p>
    <w:p w14:paraId="74474313" w14:textId="77777777" w:rsidR="00CB5C94" w:rsidRDefault="00CB5C94" w:rsidP="006D48B4">
      <w:pPr>
        <w:spacing w:after="0" w:line="240" w:lineRule="auto"/>
        <w:jc w:val="center"/>
        <w:rPr>
          <w:rFonts w:ascii="Arial" w:hAnsi="Arial" w:cs="Arial"/>
          <w:b/>
          <w:sz w:val="24"/>
          <w:szCs w:val="24"/>
          <w:u w:val="single"/>
        </w:rPr>
      </w:pPr>
    </w:p>
    <w:p w14:paraId="6CE52889" w14:textId="448E05C0" w:rsidR="00CB5C94" w:rsidRDefault="00CB5C94" w:rsidP="00CB5C94">
      <w:pPr>
        <w:pStyle w:val="Prrafodelista"/>
        <w:numPr>
          <w:ilvl w:val="0"/>
          <w:numId w:val="21"/>
        </w:numPr>
        <w:spacing w:after="0" w:line="240" w:lineRule="auto"/>
        <w:jc w:val="both"/>
        <w:rPr>
          <w:rFonts w:ascii="Arial" w:hAnsi="Arial" w:cs="Arial"/>
          <w:sz w:val="24"/>
          <w:szCs w:val="24"/>
        </w:rPr>
      </w:pPr>
      <w:r w:rsidRPr="006811B1">
        <w:rPr>
          <w:rFonts w:ascii="Arial" w:hAnsi="Arial" w:cs="Arial"/>
          <w:sz w:val="24"/>
          <w:szCs w:val="24"/>
        </w:rPr>
        <w:t xml:space="preserve">En fecha 24 de febrero del año dos mil veintidós, la Suprema Corte de Justicia de la Nación </w:t>
      </w:r>
      <w:r>
        <w:rPr>
          <w:rFonts w:ascii="Arial" w:hAnsi="Arial" w:cs="Arial"/>
          <w:sz w:val="24"/>
          <w:szCs w:val="24"/>
        </w:rPr>
        <w:t>declaró la invalidez de los artículos 73 al 76 y del 79 al 84 de la Ley de Educación del Estado de Yucatán, emitida mediante Decreto 270/2020, publicado en el Diario Oficial del Estado de Yucatán el 29 de julio del año dos mil veinte.</w:t>
      </w:r>
      <w:r w:rsidRPr="009E2132">
        <w:rPr>
          <w:rFonts w:ascii="Arial" w:hAnsi="Arial" w:cs="Arial"/>
          <w:sz w:val="24"/>
          <w:szCs w:val="24"/>
        </w:rPr>
        <w:t xml:space="preserve"> </w:t>
      </w:r>
    </w:p>
    <w:p w14:paraId="2E50FAB2" w14:textId="77777777" w:rsidR="00CB5C94" w:rsidRDefault="00CB5C94" w:rsidP="00CB5C94">
      <w:pPr>
        <w:pStyle w:val="Prrafodelista"/>
        <w:spacing w:after="0" w:line="240" w:lineRule="auto"/>
        <w:ind w:left="360"/>
        <w:jc w:val="both"/>
        <w:rPr>
          <w:rFonts w:ascii="Arial" w:hAnsi="Arial" w:cs="Arial"/>
          <w:sz w:val="24"/>
          <w:szCs w:val="24"/>
        </w:rPr>
      </w:pPr>
    </w:p>
    <w:p w14:paraId="73AE39EE" w14:textId="5A696719" w:rsidR="00CB5C94" w:rsidRDefault="00CB5C94" w:rsidP="00CB5C94">
      <w:pPr>
        <w:pStyle w:val="Prrafodelista"/>
        <w:numPr>
          <w:ilvl w:val="0"/>
          <w:numId w:val="21"/>
        </w:numPr>
        <w:spacing w:after="0" w:line="240" w:lineRule="auto"/>
        <w:jc w:val="both"/>
        <w:rPr>
          <w:rFonts w:ascii="Arial" w:hAnsi="Arial" w:cs="Arial"/>
          <w:sz w:val="24"/>
          <w:szCs w:val="24"/>
        </w:rPr>
      </w:pPr>
      <w:r>
        <w:rPr>
          <w:rFonts w:ascii="Arial" w:hAnsi="Arial" w:cs="Arial"/>
          <w:sz w:val="24"/>
          <w:szCs w:val="24"/>
        </w:rPr>
        <w:t>En sesión ordinaria de pleno de este H. Congreso del Estado de Yucatán, celebrada el día 09 de noviembre del año en curso, fue presentada la Acción de Inconstitucionalidad 240/2020, promovida por la Comisión Nacional de Derechos Humanos, Subsecretaría General de Acuerdos, Sección de Trámite de Controversias Constitucionales y de Acciones de Inconstitucionalidad, misma que fue turnada a la Comisión de Educación, Ciencia y Tecnología, para los efectos procedentes.</w:t>
      </w:r>
    </w:p>
    <w:p w14:paraId="7DF1534C" w14:textId="77777777" w:rsidR="00CB5C94" w:rsidRPr="009F4AF5" w:rsidRDefault="00CB5C94" w:rsidP="00CB5C94">
      <w:pPr>
        <w:spacing w:after="0" w:line="240" w:lineRule="auto"/>
        <w:jc w:val="both"/>
        <w:rPr>
          <w:rFonts w:ascii="Arial" w:hAnsi="Arial" w:cs="Arial"/>
          <w:sz w:val="24"/>
          <w:szCs w:val="24"/>
        </w:rPr>
      </w:pPr>
    </w:p>
    <w:p w14:paraId="2E1583EB" w14:textId="77C55769" w:rsidR="00CB5C94" w:rsidRDefault="00CB5C94" w:rsidP="00CB5C94">
      <w:pPr>
        <w:pStyle w:val="Prrafodelista"/>
        <w:numPr>
          <w:ilvl w:val="0"/>
          <w:numId w:val="21"/>
        </w:numPr>
        <w:spacing w:after="0" w:line="240" w:lineRule="auto"/>
        <w:jc w:val="both"/>
        <w:rPr>
          <w:rFonts w:ascii="Arial" w:hAnsi="Arial" w:cs="Arial"/>
          <w:sz w:val="24"/>
          <w:szCs w:val="24"/>
        </w:rPr>
      </w:pPr>
      <w:r>
        <w:rPr>
          <w:rFonts w:ascii="Arial" w:hAnsi="Arial" w:cs="Arial"/>
          <w:sz w:val="24"/>
          <w:szCs w:val="24"/>
        </w:rPr>
        <w:t xml:space="preserve">En fecha 14 de noviembre de 2022, fue distribuida oportunamente en sesión de trabajo de la citada Comisión legislativa, la Acción de Inconstitucionalidad 240/2020, para su análisis y estudio respectivo. Derivado de ello, el Presidente de esta Comisión Permanente instruyó a la Secretaría General de este Congreso la elaboración de un proyecto de Protocolo para llevar a cabo una Consulta Previa, Libre e Informada a las personas, pueblos y comunidades indígenas </w:t>
      </w:r>
      <w:r w:rsidR="006D48B4">
        <w:rPr>
          <w:rFonts w:ascii="Arial" w:hAnsi="Arial" w:cs="Arial"/>
          <w:sz w:val="24"/>
          <w:szCs w:val="24"/>
        </w:rPr>
        <w:t xml:space="preserve">y </w:t>
      </w:r>
      <w:proofErr w:type="spellStart"/>
      <w:r w:rsidR="006D48B4">
        <w:rPr>
          <w:rFonts w:ascii="Arial" w:hAnsi="Arial" w:cs="Arial"/>
          <w:sz w:val="24"/>
          <w:szCs w:val="24"/>
        </w:rPr>
        <w:t>afromexicanas</w:t>
      </w:r>
      <w:proofErr w:type="spellEnd"/>
      <w:r w:rsidR="006D48B4">
        <w:rPr>
          <w:rFonts w:ascii="Arial" w:hAnsi="Arial" w:cs="Arial"/>
          <w:sz w:val="24"/>
          <w:szCs w:val="24"/>
        </w:rPr>
        <w:t xml:space="preserve"> </w:t>
      </w:r>
      <w:r>
        <w:rPr>
          <w:rFonts w:ascii="Arial" w:hAnsi="Arial" w:cs="Arial"/>
          <w:sz w:val="24"/>
          <w:szCs w:val="24"/>
        </w:rPr>
        <w:t>que tengan asentamiento en el Estado de Yucatán, en atención a lo señalado por la Suprema Corte de Justicia de la Nación para legislar en materia de educación indígena.</w:t>
      </w:r>
    </w:p>
    <w:p w14:paraId="4E433CD7" w14:textId="258725A2" w:rsidR="00CB5C94" w:rsidRPr="00B91CB9" w:rsidRDefault="00CB5C94" w:rsidP="00CB5C94">
      <w:pPr>
        <w:pStyle w:val="Prrafodelista"/>
        <w:spacing w:after="0" w:line="360" w:lineRule="auto"/>
        <w:rPr>
          <w:rFonts w:ascii="Arial" w:hAnsi="Arial" w:cs="Arial"/>
          <w:sz w:val="24"/>
          <w:szCs w:val="24"/>
        </w:rPr>
      </w:pPr>
    </w:p>
    <w:p w14:paraId="0481E37E" w14:textId="40788A28" w:rsidR="00CB5C94" w:rsidRPr="00F97D5E" w:rsidRDefault="00CB5C94" w:rsidP="00CB5C94">
      <w:pPr>
        <w:pStyle w:val="Prrafodelista"/>
        <w:numPr>
          <w:ilvl w:val="0"/>
          <w:numId w:val="23"/>
        </w:numPr>
        <w:spacing w:after="0" w:line="240" w:lineRule="auto"/>
        <w:ind w:left="284" w:hanging="284"/>
        <w:rPr>
          <w:rFonts w:ascii="Arial" w:hAnsi="Arial" w:cs="Arial"/>
          <w:b/>
          <w:sz w:val="24"/>
          <w:szCs w:val="24"/>
          <w:u w:val="single"/>
        </w:rPr>
      </w:pPr>
      <w:r>
        <w:rPr>
          <w:rFonts w:ascii="Arial" w:hAnsi="Arial" w:cs="Arial"/>
          <w:b/>
          <w:sz w:val="24"/>
          <w:szCs w:val="24"/>
        </w:rPr>
        <w:t xml:space="preserve"> </w:t>
      </w:r>
      <w:r w:rsidRPr="00F97D5E">
        <w:rPr>
          <w:rFonts w:ascii="Arial" w:hAnsi="Arial" w:cs="Arial"/>
          <w:b/>
          <w:sz w:val="24"/>
          <w:szCs w:val="24"/>
          <w:u w:val="single"/>
        </w:rPr>
        <w:t>JUSTIFICACIÓN</w:t>
      </w:r>
      <w:r w:rsidR="00FB544C" w:rsidRPr="00FB544C">
        <w:rPr>
          <w:rFonts w:ascii="Arial" w:hAnsi="Arial" w:cs="Arial"/>
          <w:b/>
          <w:sz w:val="24"/>
          <w:szCs w:val="24"/>
          <w:u w:val="single"/>
        </w:rPr>
        <w:t>.</w:t>
      </w:r>
    </w:p>
    <w:p w14:paraId="06011505" w14:textId="77777777" w:rsidR="00CB5C94" w:rsidRPr="006751CF" w:rsidRDefault="00CB5C94" w:rsidP="006D48B4">
      <w:pPr>
        <w:spacing w:after="0" w:line="360" w:lineRule="auto"/>
        <w:rPr>
          <w:rFonts w:ascii="Arial" w:hAnsi="Arial" w:cs="Arial"/>
          <w:b/>
          <w:sz w:val="24"/>
          <w:szCs w:val="24"/>
          <w:u w:val="single"/>
        </w:rPr>
      </w:pPr>
    </w:p>
    <w:p w14:paraId="729015CA" w14:textId="5D371C26" w:rsidR="00CB5C94" w:rsidRDefault="00CB5C94" w:rsidP="00CB5C94">
      <w:pPr>
        <w:spacing w:after="0" w:line="240" w:lineRule="auto"/>
        <w:jc w:val="both"/>
        <w:rPr>
          <w:rFonts w:ascii="Arial" w:hAnsi="Arial" w:cs="Arial"/>
          <w:sz w:val="24"/>
          <w:szCs w:val="24"/>
        </w:rPr>
      </w:pPr>
      <w:r>
        <w:rPr>
          <w:rFonts w:ascii="Arial" w:hAnsi="Arial" w:cs="Arial"/>
          <w:sz w:val="24"/>
          <w:szCs w:val="24"/>
        </w:rPr>
        <w:t xml:space="preserve">La </w:t>
      </w:r>
      <w:r w:rsidRPr="00CA65F6">
        <w:rPr>
          <w:rFonts w:ascii="Arial" w:hAnsi="Arial" w:cs="Arial"/>
          <w:sz w:val="24"/>
          <w:szCs w:val="24"/>
        </w:rPr>
        <w:t>Consulta</w:t>
      </w:r>
      <w:r>
        <w:rPr>
          <w:rFonts w:ascii="Arial" w:hAnsi="Arial" w:cs="Arial"/>
          <w:sz w:val="24"/>
          <w:szCs w:val="24"/>
        </w:rPr>
        <w:t xml:space="preserve"> Previa, Libre e Informada es un derecho colectivo y fundamental de todos pueblos indígenas en el ejercicio de su libre determinación, y se encuentra </w:t>
      </w:r>
      <w:r w:rsidRPr="00CA65F6">
        <w:rPr>
          <w:rFonts w:ascii="Arial" w:hAnsi="Arial" w:cs="Arial"/>
          <w:sz w:val="24"/>
          <w:szCs w:val="24"/>
        </w:rPr>
        <w:t>establec</w:t>
      </w:r>
      <w:r>
        <w:rPr>
          <w:rFonts w:ascii="Arial" w:hAnsi="Arial" w:cs="Arial"/>
          <w:sz w:val="24"/>
          <w:szCs w:val="24"/>
        </w:rPr>
        <w:t>ido en el derecho internacional, nacional y local. A su vez, la Consulta está prevista como una obligación</w:t>
      </w:r>
      <w:r w:rsidRPr="00CA65F6">
        <w:rPr>
          <w:rFonts w:ascii="Arial" w:hAnsi="Arial" w:cs="Arial"/>
          <w:sz w:val="24"/>
          <w:szCs w:val="24"/>
        </w:rPr>
        <w:t xml:space="preserve"> irrenunciable e intransferible del Estado Mexicano, </w:t>
      </w:r>
      <w:r>
        <w:rPr>
          <w:rFonts w:ascii="Arial" w:hAnsi="Arial" w:cs="Arial"/>
          <w:sz w:val="24"/>
          <w:szCs w:val="24"/>
        </w:rPr>
        <w:t>por mandato de los</w:t>
      </w:r>
      <w:r w:rsidRPr="00CA65F6">
        <w:rPr>
          <w:rFonts w:ascii="Arial" w:hAnsi="Arial" w:cs="Arial"/>
          <w:sz w:val="24"/>
          <w:szCs w:val="24"/>
        </w:rPr>
        <w:t xml:space="preserve"> artículo</w:t>
      </w:r>
      <w:r>
        <w:rPr>
          <w:rFonts w:ascii="Arial" w:hAnsi="Arial" w:cs="Arial"/>
          <w:sz w:val="24"/>
          <w:szCs w:val="24"/>
        </w:rPr>
        <w:t xml:space="preserve">s 1°; 2°, apartado B, fracción IX, y 133 </w:t>
      </w:r>
      <w:r w:rsidRPr="00CA65F6">
        <w:rPr>
          <w:rFonts w:ascii="Arial" w:hAnsi="Arial" w:cs="Arial"/>
          <w:sz w:val="24"/>
          <w:szCs w:val="24"/>
        </w:rPr>
        <w:t xml:space="preserve">de la Constitución Política </w:t>
      </w:r>
      <w:r>
        <w:rPr>
          <w:rFonts w:ascii="Arial" w:hAnsi="Arial" w:cs="Arial"/>
          <w:sz w:val="24"/>
          <w:szCs w:val="24"/>
        </w:rPr>
        <w:t>de los Estados Unidos Mexicanos, misma que</w:t>
      </w:r>
      <w:r w:rsidRPr="00CA65F6">
        <w:rPr>
          <w:rFonts w:ascii="Arial" w:hAnsi="Arial" w:cs="Arial"/>
          <w:sz w:val="24"/>
          <w:szCs w:val="24"/>
        </w:rPr>
        <w:t xml:space="preserve"> reconoce y garantiza todos los derechos, prerrogativas de los pueblos y comunidades indígenas</w:t>
      </w:r>
      <w:r w:rsidR="006D48B4">
        <w:rPr>
          <w:rFonts w:ascii="Arial" w:hAnsi="Arial" w:cs="Arial"/>
          <w:sz w:val="24"/>
          <w:szCs w:val="24"/>
        </w:rPr>
        <w:t xml:space="preserve"> y </w:t>
      </w:r>
      <w:proofErr w:type="spellStart"/>
      <w:r w:rsidR="006D48B4">
        <w:rPr>
          <w:rFonts w:ascii="Arial" w:hAnsi="Arial" w:cs="Arial"/>
          <w:sz w:val="24"/>
          <w:szCs w:val="24"/>
        </w:rPr>
        <w:t>afromexicanas</w:t>
      </w:r>
      <w:proofErr w:type="spellEnd"/>
      <w:r w:rsidR="006D48B4">
        <w:rPr>
          <w:rFonts w:ascii="Arial" w:hAnsi="Arial" w:cs="Arial"/>
          <w:sz w:val="24"/>
          <w:szCs w:val="24"/>
        </w:rPr>
        <w:t>.</w:t>
      </w:r>
    </w:p>
    <w:p w14:paraId="1CA0D055" w14:textId="77777777" w:rsidR="00CB5C94" w:rsidRPr="006D48B4" w:rsidRDefault="00CB5C94" w:rsidP="006D48B4">
      <w:pPr>
        <w:spacing w:after="0" w:line="360" w:lineRule="auto"/>
        <w:jc w:val="both"/>
        <w:rPr>
          <w:rFonts w:ascii="Arial" w:hAnsi="Arial" w:cs="Arial"/>
          <w:sz w:val="24"/>
          <w:szCs w:val="24"/>
        </w:rPr>
      </w:pPr>
    </w:p>
    <w:p w14:paraId="606520B9" w14:textId="77777777" w:rsidR="00CB5C94" w:rsidRDefault="00CB5C94" w:rsidP="00CB5C94">
      <w:pPr>
        <w:spacing w:after="0" w:line="240" w:lineRule="auto"/>
        <w:jc w:val="both"/>
        <w:rPr>
          <w:rFonts w:ascii="Arial" w:hAnsi="Arial" w:cs="Arial"/>
          <w:sz w:val="24"/>
          <w:szCs w:val="24"/>
        </w:rPr>
      </w:pPr>
      <w:r>
        <w:rPr>
          <w:rFonts w:ascii="Arial" w:hAnsi="Arial" w:cs="Arial"/>
          <w:sz w:val="24"/>
          <w:szCs w:val="24"/>
        </w:rPr>
        <w:t xml:space="preserve">Cabe señalar que a través del proceso de Consulta se garantiza a las personas, pueblo y comunidades indígenas su derecho a participar en la toma de decisiones </w:t>
      </w:r>
      <w:r>
        <w:rPr>
          <w:rFonts w:ascii="Arial" w:hAnsi="Arial" w:cs="Arial"/>
          <w:sz w:val="24"/>
          <w:szCs w:val="24"/>
        </w:rPr>
        <w:lastRenderedPageBreak/>
        <w:t>que sean susceptibles de afectarles o beneficiarles, principalmente cuando tengan un impacto significativo en sus recursos naturales, costumbres, formas de organización, culturas o, en otras esferas fundamentales de su vida comunitaria.</w:t>
      </w:r>
    </w:p>
    <w:p w14:paraId="22A53CDD" w14:textId="77777777" w:rsidR="00CB5C94" w:rsidRDefault="00CB5C94" w:rsidP="00617DB1">
      <w:pPr>
        <w:spacing w:after="0" w:line="240" w:lineRule="auto"/>
        <w:jc w:val="both"/>
        <w:rPr>
          <w:rFonts w:ascii="Arial" w:hAnsi="Arial" w:cs="Arial"/>
          <w:sz w:val="24"/>
          <w:szCs w:val="24"/>
        </w:rPr>
      </w:pPr>
    </w:p>
    <w:p w14:paraId="381CB417" w14:textId="263FC2F6" w:rsidR="00CB5C94" w:rsidRDefault="00CB5C94" w:rsidP="00CB5C94">
      <w:pPr>
        <w:spacing w:after="0" w:line="240" w:lineRule="auto"/>
        <w:jc w:val="both"/>
        <w:rPr>
          <w:rFonts w:ascii="Arial" w:hAnsi="Arial" w:cs="Arial"/>
          <w:sz w:val="24"/>
          <w:szCs w:val="24"/>
        </w:rPr>
      </w:pPr>
      <w:r>
        <w:rPr>
          <w:rFonts w:ascii="Arial" w:hAnsi="Arial" w:cs="Arial"/>
          <w:sz w:val="24"/>
          <w:szCs w:val="24"/>
        </w:rPr>
        <w:t>Derivado del mandato constitucional, convencional y legal previamente citado, todas aquellas medidas administrativas y legislativas que se pretendan aprobar y que sean susceptibles de afectar a las personas, pueblos y/o comunidades indígenas</w:t>
      </w:r>
      <w:r w:rsidR="006D48B4">
        <w:rPr>
          <w:rFonts w:ascii="Arial" w:hAnsi="Arial" w:cs="Arial"/>
          <w:sz w:val="24"/>
          <w:szCs w:val="24"/>
        </w:rPr>
        <w:t xml:space="preserve"> y </w:t>
      </w:r>
      <w:proofErr w:type="spellStart"/>
      <w:r w:rsidR="006D48B4">
        <w:rPr>
          <w:rFonts w:ascii="Arial" w:hAnsi="Arial" w:cs="Arial"/>
          <w:sz w:val="24"/>
          <w:szCs w:val="24"/>
        </w:rPr>
        <w:t>afromexicanas</w:t>
      </w:r>
      <w:proofErr w:type="spellEnd"/>
      <w:r>
        <w:rPr>
          <w:rFonts w:ascii="Arial" w:hAnsi="Arial" w:cs="Arial"/>
          <w:sz w:val="24"/>
          <w:szCs w:val="24"/>
        </w:rPr>
        <w:t xml:space="preserve">, deberán someterse por el Congreso del Estado a un proceso de Consulta. </w:t>
      </w:r>
    </w:p>
    <w:p w14:paraId="4035ACF9" w14:textId="77777777" w:rsidR="00CB5C94" w:rsidRDefault="00CB5C94" w:rsidP="00617DB1">
      <w:pPr>
        <w:spacing w:after="0" w:line="240" w:lineRule="auto"/>
        <w:jc w:val="both"/>
        <w:rPr>
          <w:rFonts w:ascii="Arial" w:hAnsi="Arial" w:cs="Arial"/>
          <w:sz w:val="24"/>
          <w:szCs w:val="24"/>
        </w:rPr>
      </w:pPr>
    </w:p>
    <w:p w14:paraId="6639A565" w14:textId="77271315" w:rsidR="00CB5C94" w:rsidRDefault="00CB5C94" w:rsidP="00CB5C94">
      <w:pPr>
        <w:spacing w:after="0" w:line="240" w:lineRule="auto"/>
        <w:jc w:val="both"/>
        <w:rPr>
          <w:rFonts w:ascii="Arial" w:hAnsi="Arial" w:cs="Arial"/>
          <w:sz w:val="24"/>
          <w:szCs w:val="24"/>
        </w:rPr>
      </w:pPr>
      <w:r>
        <w:rPr>
          <w:rFonts w:ascii="Arial" w:hAnsi="Arial" w:cs="Arial"/>
          <w:sz w:val="24"/>
          <w:szCs w:val="24"/>
        </w:rPr>
        <w:t>Ante ello, el Congreso del Estado de Yucatán elaboró el presente Protocolo observando en todo momento lo establecido por los lineamientos nacionales e internacionales sobre el derecho a la Consulta Previa, Libre e Informada que tienen todas las personas, pueblos y comunidades indígenas</w:t>
      </w:r>
      <w:r w:rsidR="006D48B4">
        <w:rPr>
          <w:rFonts w:ascii="Arial" w:hAnsi="Arial" w:cs="Arial"/>
          <w:sz w:val="24"/>
          <w:szCs w:val="24"/>
        </w:rPr>
        <w:t xml:space="preserve"> y </w:t>
      </w:r>
      <w:proofErr w:type="spellStart"/>
      <w:r w:rsidR="006D48B4">
        <w:rPr>
          <w:rFonts w:ascii="Arial" w:hAnsi="Arial" w:cs="Arial"/>
          <w:sz w:val="24"/>
          <w:szCs w:val="24"/>
        </w:rPr>
        <w:t>afromexicanas</w:t>
      </w:r>
      <w:proofErr w:type="spellEnd"/>
      <w:r>
        <w:rPr>
          <w:rFonts w:ascii="Arial" w:hAnsi="Arial" w:cs="Arial"/>
          <w:sz w:val="24"/>
          <w:szCs w:val="24"/>
        </w:rPr>
        <w:t xml:space="preserve"> asentadas en la entidad.</w:t>
      </w:r>
    </w:p>
    <w:p w14:paraId="4C8B04D5" w14:textId="77777777" w:rsidR="00CB5C94" w:rsidRDefault="00CB5C94" w:rsidP="00617DB1">
      <w:pPr>
        <w:spacing w:after="0" w:line="240" w:lineRule="auto"/>
        <w:jc w:val="both"/>
        <w:rPr>
          <w:rFonts w:ascii="Arial" w:hAnsi="Arial" w:cs="Arial"/>
          <w:sz w:val="24"/>
          <w:szCs w:val="24"/>
        </w:rPr>
      </w:pPr>
    </w:p>
    <w:p w14:paraId="0C4543DC" w14:textId="311403EA" w:rsidR="00CB5C94" w:rsidRDefault="00CB5C94" w:rsidP="00CB5C94">
      <w:pPr>
        <w:spacing w:after="0" w:line="240" w:lineRule="auto"/>
        <w:jc w:val="both"/>
        <w:rPr>
          <w:rFonts w:ascii="Arial" w:hAnsi="Arial" w:cs="Arial"/>
          <w:sz w:val="24"/>
          <w:szCs w:val="24"/>
        </w:rPr>
      </w:pPr>
      <w:r>
        <w:rPr>
          <w:rFonts w:ascii="Arial" w:hAnsi="Arial" w:cs="Arial"/>
          <w:sz w:val="24"/>
          <w:szCs w:val="24"/>
        </w:rPr>
        <w:t>Lo anterior, justifica el desarrollo de un proceso de Consulta para que las personas, pueblos y comunidades indígenas</w:t>
      </w:r>
      <w:r w:rsidR="006D48B4">
        <w:rPr>
          <w:rFonts w:ascii="Arial" w:hAnsi="Arial" w:cs="Arial"/>
          <w:sz w:val="24"/>
          <w:szCs w:val="24"/>
        </w:rPr>
        <w:t xml:space="preserve"> y </w:t>
      </w:r>
      <w:proofErr w:type="spellStart"/>
      <w:r w:rsidR="006D48B4">
        <w:rPr>
          <w:rFonts w:ascii="Arial" w:hAnsi="Arial" w:cs="Arial"/>
          <w:sz w:val="24"/>
          <w:szCs w:val="24"/>
        </w:rPr>
        <w:t>afromexicanas</w:t>
      </w:r>
      <w:proofErr w:type="spellEnd"/>
      <w:r>
        <w:rPr>
          <w:rFonts w:ascii="Arial" w:hAnsi="Arial" w:cs="Arial"/>
          <w:sz w:val="24"/>
          <w:szCs w:val="24"/>
        </w:rPr>
        <w:t xml:space="preserve"> participen en el estudio y análisis de diversos temas que han sido presentados por las diputadas y diputados en cumplimiento de la Agenda Legislativa, con la finalidad de que sean culturalmente adecuadas, pertinentes a sus necesidades, así como eficaces ante la realidad social que actualmente viven, respetando en todo momento su libre determinación.</w:t>
      </w:r>
    </w:p>
    <w:p w14:paraId="272C13F2" w14:textId="77777777" w:rsidR="006D48B4" w:rsidRPr="00CA65F6" w:rsidRDefault="006D48B4" w:rsidP="006D48B4">
      <w:pPr>
        <w:spacing w:after="0" w:line="360" w:lineRule="auto"/>
        <w:ind w:firstLine="720"/>
        <w:jc w:val="both"/>
        <w:rPr>
          <w:rFonts w:ascii="Arial" w:hAnsi="Arial" w:cs="Arial"/>
          <w:sz w:val="24"/>
          <w:szCs w:val="24"/>
        </w:rPr>
      </w:pPr>
    </w:p>
    <w:p w14:paraId="07438E52" w14:textId="6B58ECA8" w:rsidR="00CB5C94" w:rsidRPr="00FB544C" w:rsidRDefault="00F97D5E" w:rsidP="006D48B4">
      <w:pPr>
        <w:spacing w:after="0" w:line="240" w:lineRule="auto"/>
        <w:rPr>
          <w:rFonts w:ascii="Arial" w:hAnsi="Arial" w:cs="Arial"/>
          <w:b/>
          <w:sz w:val="24"/>
          <w:szCs w:val="24"/>
          <w:u w:val="single"/>
        </w:rPr>
      </w:pPr>
      <w:r>
        <w:rPr>
          <w:rFonts w:ascii="Arial" w:hAnsi="Arial" w:cs="Arial"/>
          <w:b/>
          <w:sz w:val="24"/>
          <w:szCs w:val="24"/>
        </w:rPr>
        <w:t xml:space="preserve">IV. </w:t>
      </w:r>
      <w:r w:rsidR="00CB5C94" w:rsidRPr="00F97D5E">
        <w:rPr>
          <w:rFonts w:ascii="Arial" w:hAnsi="Arial" w:cs="Arial"/>
          <w:b/>
          <w:sz w:val="24"/>
          <w:szCs w:val="24"/>
          <w:u w:val="single"/>
        </w:rPr>
        <w:t>FUNDAMENTO JURÍDICO</w:t>
      </w:r>
      <w:r w:rsidR="00FB544C" w:rsidRPr="00FB544C">
        <w:rPr>
          <w:rFonts w:ascii="Arial" w:hAnsi="Arial" w:cs="Arial"/>
          <w:b/>
          <w:sz w:val="24"/>
          <w:szCs w:val="24"/>
          <w:u w:val="single"/>
        </w:rPr>
        <w:t>.</w:t>
      </w:r>
    </w:p>
    <w:p w14:paraId="45B7967D" w14:textId="77777777" w:rsidR="00CB5C94" w:rsidRDefault="00CB5C94" w:rsidP="006D48B4">
      <w:pPr>
        <w:spacing w:after="0" w:line="240" w:lineRule="auto"/>
        <w:jc w:val="center"/>
        <w:rPr>
          <w:rFonts w:ascii="Arial" w:hAnsi="Arial" w:cs="Arial"/>
          <w:b/>
          <w:sz w:val="24"/>
          <w:szCs w:val="24"/>
          <w:u w:val="single"/>
        </w:rPr>
      </w:pPr>
    </w:p>
    <w:p w14:paraId="2F1503D1" w14:textId="3EDFF290" w:rsidR="00CB5C94" w:rsidRDefault="00CB5C94" w:rsidP="00F97D5E">
      <w:pPr>
        <w:spacing w:after="0" w:line="240" w:lineRule="auto"/>
        <w:jc w:val="both"/>
        <w:rPr>
          <w:rFonts w:ascii="Arial" w:hAnsi="Arial" w:cs="Arial"/>
          <w:sz w:val="24"/>
          <w:szCs w:val="24"/>
        </w:rPr>
      </w:pPr>
      <w:r w:rsidRPr="00CA65F6">
        <w:rPr>
          <w:rFonts w:ascii="Arial" w:hAnsi="Arial" w:cs="Arial"/>
          <w:sz w:val="24"/>
          <w:szCs w:val="24"/>
        </w:rPr>
        <w:t xml:space="preserve">La </w:t>
      </w:r>
      <w:r>
        <w:rPr>
          <w:rFonts w:ascii="Arial" w:hAnsi="Arial" w:cs="Arial"/>
          <w:sz w:val="24"/>
          <w:szCs w:val="24"/>
        </w:rPr>
        <w:t>Consulta Previa, Libre e Informada a los pueblos y comunidades indígenas</w:t>
      </w:r>
      <w:r w:rsidRPr="00CA65F6">
        <w:rPr>
          <w:rFonts w:ascii="Arial" w:hAnsi="Arial" w:cs="Arial"/>
          <w:sz w:val="24"/>
          <w:szCs w:val="24"/>
        </w:rPr>
        <w:t xml:space="preserve"> tiene su fundamento principalmente en los instrumentos internacionales que ha suscrito México en materia de derechos de los pueblos y comunidades indígenas</w:t>
      </w:r>
      <w:r w:rsidR="006D48B4">
        <w:rPr>
          <w:rFonts w:ascii="Arial" w:hAnsi="Arial" w:cs="Arial"/>
          <w:sz w:val="24"/>
          <w:szCs w:val="24"/>
        </w:rPr>
        <w:t xml:space="preserve"> y </w:t>
      </w:r>
      <w:proofErr w:type="spellStart"/>
      <w:r w:rsidR="006D48B4">
        <w:rPr>
          <w:rFonts w:ascii="Arial" w:hAnsi="Arial" w:cs="Arial"/>
          <w:sz w:val="24"/>
          <w:szCs w:val="24"/>
        </w:rPr>
        <w:t>afromexicanas</w:t>
      </w:r>
      <w:proofErr w:type="spellEnd"/>
      <w:r w:rsidRPr="00CA65F6">
        <w:rPr>
          <w:rFonts w:ascii="Arial" w:hAnsi="Arial" w:cs="Arial"/>
          <w:sz w:val="24"/>
          <w:szCs w:val="24"/>
        </w:rPr>
        <w:t>, siendo aplicables al caso concreto las siguientes:</w:t>
      </w:r>
    </w:p>
    <w:p w14:paraId="54402A90" w14:textId="77777777" w:rsidR="00CB5C94" w:rsidRDefault="00CB5C94" w:rsidP="00CB5C94">
      <w:pPr>
        <w:spacing w:after="0" w:line="240" w:lineRule="auto"/>
        <w:ind w:firstLine="567"/>
        <w:jc w:val="both"/>
        <w:rPr>
          <w:rFonts w:ascii="Arial" w:hAnsi="Arial" w:cs="Arial"/>
          <w:sz w:val="24"/>
          <w:szCs w:val="24"/>
        </w:rPr>
      </w:pPr>
    </w:p>
    <w:p w14:paraId="43094481" w14:textId="779D6307" w:rsidR="00F97D5E" w:rsidRPr="007C34F0" w:rsidRDefault="00F97D5E" w:rsidP="00F97D5E">
      <w:pPr>
        <w:pStyle w:val="Prrafodelista"/>
        <w:numPr>
          <w:ilvl w:val="0"/>
          <w:numId w:val="9"/>
        </w:numPr>
        <w:spacing w:after="0" w:line="240" w:lineRule="auto"/>
        <w:jc w:val="both"/>
        <w:rPr>
          <w:rFonts w:ascii="Arial" w:hAnsi="Arial" w:cs="Arial"/>
          <w:b/>
          <w:bCs/>
          <w:sz w:val="24"/>
          <w:szCs w:val="24"/>
        </w:rPr>
      </w:pPr>
      <w:r w:rsidRPr="007C34F0">
        <w:rPr>
          <w:rFonts w:ascii="Arial" w:hAnsi="Arial" w:cs="Arial"/>
          <w:b/>
          <w:bCs/>
          <w:sz w:val="24"/>
          <w:szCs w:val="24"/>
        </w:rPr>
        <w:t>Instrum</w:t>
      </w:r>
      <w:r w:rsidR="00FB544C">
        <w:rPr>
          <w:rFonts w:ascii="Arial" w:hAnsi="Arial" w:cs="Arial"/>
          <w:b/>
          <w:bCs/>
          <w:sz w:val="24"/>
          <w:szCs w:val="24"/>
        </w:rPr>
        <w:t>entos jurídicos internacionales.</w:t>
      </w:r>
    </w:p>
    <w:p w14:paraId="23605E2A" w14:textId="77777777" w:rsidR="00F97D5E" w:rsidRDefault="00F97D5E" w:rsidP="00CB5C94">
      <w:pPr>
        <w:spacing w:after="0" w:line="240" w:lineRule="auto"/>
        <w:ind w:firstLine="567"/>
        <w:jc w:val="both"/>
        <w:rPr>
          <w:rFonts w:ascii="Arial" w:hAnsi="Arial" w:cs="Arial"/>
          <w:sz w:val="24"/>
          <w:szCs w:val="24"/>
        </w:rPr>
      </w:pPr>
    </w:p>
    <w:p w14:paraId="3CADB4A6" w14:textId="310218F0" w:rsidR="00CB5C94" w:rsidRPr="00F97D5E" w:rsidRDefault="00CB5C94" w:rsidP="00F97D5E">
      <w:pPr>
        <w:pStyle w:val="Prrafodelista"/>
        <w:numPr>
          <w:ilvl w:val="0"/>
          <w:numId w:val="24"/>
        </w:numPr>
        <w:spacing w:after="0" w:line="240" w:lineRule="auto"/>
        <w:jc w:val="both"/>
        <w:rPr>
          <w:rFonts w:ascii="Arial" w:hAnsi="Arial" w:cs="Arial"/>
          <w:sz w:val="24"/>
          <w:szCs w:val="24"/>
        </w:rPr>
      </w:pPr>
      <w:r w:rsidRPr="00F97D5E">
        <w:rPr>
          <w:rFonts w:ascii="Arial" w:hAnsi="Arial" w:cs="Arial"/>
          <w:sz w:val="24"/>
          <w:szCs w:val="24"/>
        </w:rPr>
        <w:t>La Declaración de la Organización de las Naciones Unidas sobre los Derechos de los Pueblos Indígenas, la cual determina en sus artículos 1, 17, 18, 19, 32 y 38, la obligación de los Estados de consultar a los Pueblos Indígenas antes de aprobar un proyecto que afecte sus costumbres, territorios y recursos naturales.</w:t>
      </w:r>
    </w:p>
    <w:p w14:paraId="6EF81214" w14:textId="77777777" w:rsidR="00CB5C94" w:rsidRDefault="00CB5C94" w:rsidP="00CB5C94">
      <w:pPr>
        <w:pStyle w:val="Prrafodelista"/>
        <w:spacing w:after="0" w:line="240" w:lineRule="auto"/>
        <w:ind w:left="426" w:hanging="426"/>
        <w:jc w:val="both"/>
        <w:rPr>
          <w:rFonts w:ascii="Arial" w:hAnsi="Arial" w:cs="Arial"/>
          <w:sz w:val="24"/>
          <w:szCs w:val="24"/>
        </w:rPr>
      </w:pPr>
    </w:p>
    <w:p w14:paraId="3DDA77EF" w14:textId="1456F2D0" w:rsidR="00CB5C94" w:rsidRPr="00F97D5E" w:rsidRDefault="00CB5C94" w:rsidP="00F97D5E">
      <w:pPr>
        <w:pStyle w:val="Prrafodelista"/>
        <w:numPr>
          <w:ilvl w:val="0"/>
          <w:numId w:val="24"/>
        </w:numPr>
        <w:spacing w:after="0" w:line="240" w:lineRule="auto"/>
        <w:jc w:val="both"/>
        <w:rPr>
          <w:rFonts w:ascii="Arial" w:hAnsi="Arial" w:cs="Arial"/>
          <w:sz w:val="24"/>
          <w:szCs w:val="24"/>
        </w:rPr>
      </w:pPr>
      <w:r w:rsidRPr="00F97D5E">
        <w:rPr>
          <w:rFonts w:ascii="Arial" w:hAnsi="Arial" w:cs="Arial"/>
          <w:sz w:val="24"/>
          <w:szCs w:val="24"/>
        </w:rPr>
        <w:t xml:space="preserve">El Convenio 169 de la OIT, sobre Pueblos Indígenas y Tribales de Países Independientes, mismo que establece en sus artículos 2, 6, 7, 15 y 34 el concepto de Pueblos Indígenas, así como la obligatoriedad de consultarlos </w:t>
      </w:r>
      <w:r w:rsidRPr="00F97D5E">
        <w:rPr>
          <w:rFonts w:ascii="Arial" w:hAnsi="Arial" w:cs="Arial"/>
          <w:sz w:val="24"/>
          <w:szCs w:val="24"/>
        </w:rPr>
        <w:lastRenderedPageBreak/>
        <w:t>antes que el Estado adopte medidas legislativas y administrativas susceptibles de afectarles.</w:t>
      </w:r>
    </w:p>
    <w:p w14:paraId="0137F09B" w14:textId="77777777" w:rsidR="00CB5C94" w:rsidRPr="009223B3" w:rsidRDefault="00CB5C94" w:rsidP="00CB5C94">
      <w:pPr>
        <w:pStyle w:val="Prrafodelista"/>
        <w:spacing w:after="0" w:line="240" w:lineRule="auto"/>
        <w:ind w:left="426" w:hanging="426"/>
        <w:rPr>
          <w:rFonts w:ascii="Arial" w:hAnsi="Arial" w:cs="Arial"/>
          <w:sz w:val="24"/>
          <w:szCs w:val="24"/>
        </w:rPr>
      </w:pPr>
    </w:p>
    <w:p w14:paraId="5A16298C" w14:textId="38A1C68F" w:rsidR="00CB5C94" w:rsidRPr="00F97D5E" w:rsidRDefault="00CB5C94" w:rsidP="00F97D5E">
      <w:pPr>
        <w:pStyle w:val="Prrafodelista"/>
        <w:numPr>
          <w:ilvl w:val="0"/>
          <w:numId w:val="24"/>
        </w:numPr>
        <w:spacing w:after="0" w:line="240" w:lineRule="auto"/>
        <w:jc w:val="both"/>
        <w:rPr>
          <w:rFonts w:ascii="Arial" w:hAnsi="Arial" w:cs="Arial"/>
          <w:sz w:val="24"/>
          <w:szCs w:val="24"/>
        </w:rPr>
      </w:pPr>
      <w:r w:rsidRPr="00F97D5E">
        <w:rPr>
          <w:rFonts w:ascii="Arial" w:hAnsi="Arial" w:cs="Arial"/>
          <w:sz w:val="24"/>
          <w:szCs w:val="24"/>
        </w:rPr>
        <w:t>El artículo 5 de la Convención Internacional sobre la Eliminación de Todas las Formas de Discriminación Racial.</w:t>
      </w:r>
    </w:p>
    <w:p w14:paraId="1F44C564" w14:textId="77777777" w:rsidR="00CB5C94" w:rsidRPr="009223B3" w:rsidRDefault="00CB5C94" w:rsidP="00CB5C94">
      <w:pPr>
        <w:pStyle w:val="Prrafodelista"/>
        <w:spacing w:after="0" w:line="240" w:lineRule="auto"/>
        <w:ind w:left="426" w:hanging="426"/>
        <w:rPr>
          <w:rFonts w:ascii="Arial" w:hAnsi="Arial" w:cs="Arial"/>
          <w:sz w:val="24"/>
          <w:szCs w:val="24"/>
        </w:rPr>
      </w:pPr>
    </w:p>
    <w:p w14:paraId="2C5550FD" w14:textId="18671F84" w:rsidR="00CB5C94" w:rsidRDefault="00CB5C94" w:rsidP="00F97D5E">
      <w:pPr>
        <w:pStyle w:val="Prrafodelista"/>
        <w:numPr>
          <w:ilvl w:val="0"/>
          <w:numId w:val="24"/>
        </w:numPr>
        <w:spacing w:after="0" w:line="240" w:lineRule="auto"/>
        <w:jc w:val="both"/>
        <w:rPr>
          <w:rFonts w:ascii="Arial" w:hAnsi="Arial" w:cs="Arial"/>
          <w:sz w:val="24"/>
          <w:szCs w:val="24"/>
        </w:rPr>
      </w:pPr>
      <w:r w:rsidRPr="00F97D5E">
        <w:rPr>
          <w:rFonts w:ascii="Arial" w:hAnsi="Arial" w:cs="Arial"/>
          <w:sz w:val="24"/>
          <w:szCs w:val="24"/>
        </w:rPr>
        <w:t>La Declaración Americana sobre los Derechos de los Pueblos Indígenas de la OEA, el cual dispone a través de sus artículos VI, XX, XXIII, XXIX y XXXI que los Estados Partes celebrarán consultas y cooperarán de buena fe con las personas, pueblos y comunidades indígenas interesados, antes de aprobar cualquier medida administrativa o legislativa que pueda afectarlos o beneficiarlos.</w:t>
      </w:r>
    </w:p>
    <w:p w14:paraId="583E26ED" w14:textId="77777777" w:rsidR="00F97D5E" w:rsidRPr="00F97D5E" w:rsidRDefault="00F97D5E" w:rsidP="00F97D5E">
      <w:pPr>
        <w:pStyle w:val="Prrafodelista"/>
        <w:rPr>
          <w:rFonts w:ascii="Arial" w:hAnsi="Arial" w:cs="Arial"/>
          <w:sz w:val="24"/>
          <w:szCs w:val="24"/>
        </w:rPr>
      </w:pPr>
    </w:p>
    <w:p w14:paraId="54B95250" w14:textId="7C73C233" w:rsidR="00F97D5E" w:rsidRPr="00F97D5E" w:rsidRDefault="00F97D5E" w:rsidP="00F97D5E">
      <w:pPr>
        <w:spacing w:after="0" w:line="240" w:lineRule="auto"/>
        <w:ind w:firstLine="426"/>
        <w:jc w:val="both"/>
        <w:rPr>
          <w:rFonts w:ascii="Arial" w:hAnsi="Arial" w:cs="Arial"/>
          <w:b/>
          <w:bCs/>
          <w:sz w:val="24"/>
          <w:szCs w:val="24"/>
        </w:rPr>
      </w:pPr>
      <w:r w:rsidRPr="00F97D5E">
        <w:rPr>
          <w:rFonts w:ascii="Arial" w:hAnsi="Arial" w:cs="Arial"/>
          <w:b/>
          <w:bCs/>
          <w:sz w:val="24"/>
          <w:szCs w:val="24"/>
        </w:rPr>
        <w:t>b) In</w:t>
      </w:r>
      <w:r w:rsidR="00FB544C">
        <w:rPr>
          <w:rFonts w:ascii="Arial" w:hAnsi="Arial" w:cs="Arial"/>
          <w:b/>
          <w:bCs/>
          <w:sz w:val="24"/>
          <w:szCs w:val="24"/>
        </w:rPr>
        <w:t>strumentos jurídicos nacionales.</w:t>
      </w:r>
    </w:p>
    <w:p w14:paraId="026A6B47" w14:textId="77777777" w:rsidR="00F97D5E" w:rsidRDefault="00F97D5E" w:rsidP="00F97D5E">
      <w:pPr>
        <w:spacing w:after="0" w:line="240" w:lineRule="auto"/>
        <w:jc w:val="both"/>
        <w:rPr>
          <w:rFonts w:ascii="Arial" w:hAnsi="Arial" w:cs="Arial"/>
          <w:sz w:val="24"/>
          <w:szCs w:val="24"/>
        </w:rPr>
      </w:pPr>
    </w:p>
    <w:p w14:paraId="221777C1" w14:textId="4548767C" w:rsidR="00F97D5E" w:rsidRDefault="00CB5C94" w:rsidP="001D28F0">
      <w:pPr>
        <w:pStyle w:val="Prrafodelista"/>
        <w:numPr>
          <w:ilvl w:val="0"/>
          <w:numId w:val="24"/>
        </w:numPr>
        <w:spacing w:after="0" w:line="240" w:lineRule="auto"/>
        <w:jc w:val="both"/>
        <w:rPr>
          <w:rFonts w:ascii="Arial" w:hAnsi="Arial" w:cs="Arial"/>
          <w:sz w:val="24"/>
          <w:szCs w:val="24"/>
        </w:rPr>
      </w:pPr>
      <w:r w:rsidRPr="00A73CB1">
        <w:rPr>
          <w:rFonts w:ascii="Arial" w:hAnsi="Arial" w:cs="Arial"/>
          <w:sz w:val="24"/>
          <w:szCs w:val="24"/>
        </w:rPr>
        <w:t xml:space="preserve">En el ámbito jurídico nacional, la Constitución Política de los Estados Unidos Mexicanos </w:t>
      </w:r>
      <w:r w:rsidR="00A73CB1" w:rsidRPr="00A73CB1">
        <w:rPr>
          <w:rFonts w:ascii="Arial" w:hAnsi="Arial" w:cs="Arial"/>
          <w:sz w:val="24"/>
          <w:szCs w:val="24"/>
        </w:rPr>
        <w:t xml:space="preserve">establece la obligatoriedad de los tratados internacionales suscritos y ratificados por el estado mexicano. </w:t>
      </w:r>
    </w:p>
    <w:p w14:paraId="07F642ED" w14:textId="77777777" w:rsidR="00A73CB1" w:rsidRPr="00A73CB1" w:rsidRDefault="00A73CB1" w:rsidP="00A73CB1">
      <w:pPr>
        <w:pStyle w:val="Prrafodelista"/>
        <w:spacing w:after="0" w:line="240" w:lineRule="auto"/>
        <w:jc w:val="both"/>
        <w:rPr>
          <w:rFonts w:ascii="Arial" w:hAnsi="Arial" w:cs="Arial"/>
          <w:sz w:val="24"/>
          <w:szCs w:val="24"/>
        </w:rPr>
      </w:pPr>
    </w:p>
    <w:p w14:paraId="0776D096" w14:textId="308A3CCF" w:rsidR="00CB5C94" w:rsidRPr="00F97D5E" w:rsidRDefault="00CB5C94" w:rsidP="00F97D5E">
      <w:pPr>
        <w:pStyle w:val="Prrafodelista"/>
        <w:numPr>
          <w:ilvl w:val="0"/>
          <w:numId w:val="24"/>
        </w:numPr>
        <w:spacing w:after="0" w:line="240" w:lineRule="auto"/>
        <w:jc w:val="both"/>
        <w:rPr>
          <w:rFonts w:ascii="Arial" w:hAnsi="Arial" w:cs="Arial"/>
          <w:sz w:val="24"/>
          <w:szCs w:val="24"/>
        </w:rPr>
      </w:pPr>
      <w:r w:rsidRPr="00F97D5E">
        <w:rPr>
          <w:rFonts w:ascii="Arial" w:hAnsi="Arial" w:cs="Arial"/>
          <w:sz w:val="24"/>
          <w:szCs w:val="24"/>
        </w:rPr>
        <w:t xml:space="preserve">De igual manera, la Ley General de Derechos Lingüísticos de los Pueblos Indígenas determina en sus artículos 4, 5, 6, 7 y 14 diversas disposiciones normativas en atención al derecho que tienen las personas, pueblos y comunidades </w:t>
      </w:r>
      <w:r w:rsidR="00B818A8">
        <w:rPr>
          <w:rFonts w:ascii="Arial" w:hAnsi="Arial" w:cs="Arial"/>
          <w:sz w:val="24"/>
          <w:szCs w:val="24"/>
        </w:rPr>
        <w:t>indígenas a una Consulta Previa,</w:t>
      </w:r>
      <w:r w:rsidRPr="00F97D5E">
        <w:rPr>
          <w:rFonts w:ascii="Arial" w:hAnsi="Arial" w:cs="Arial"/>
          <w:sz w:val="24"/>
          <w:szCs w:val="24"/>
        </w:rPr>
        <w:t xml:space="preserve"> Libre e Informada.</w:t>
      </w:r>
    </w:p>
    <w:p w14:paraId="20F3DD53" w14:textId="77777777" w:rsidR="00FB544C" w:rsidRPr="00FB544C" w:rsidRDefault="00FB544C" w:rsidP="00FB544C">
      <w:pPr>
        <w:pStyle w:val="Prrafodelista"/>
        <w:rPr>
          <w:rFonts w:ascii="Arial" w:hAnsi="Arial" w:cs="Arial"/>
          <w:sz w:val="24"/>
          <w:szCs w:val="24"/>
        </w:rPr>
      </w:pPr>
    </w:p>
    <w:p w14:paraId="69BE47F2" w14:textId="6CCD414D" w:rsidR="00FB544C" w:rsidRPr="00F97D5E" w:rsidRDefault="00FB544C" w:rsidP="00FB544C">
      <w:pPr>
        <w:spacing w:after="0" w:line="240" w:lineRule="auto"/>
        <w:ind w:left="426"/>
        <w:jc w:val="both"/>
        <w:rPr>
          <w:rFonts w:ascii="Arial" w:hAnsi="Arial" w:cs="Arial"/>
          <w:b/>
          <w:bCs/>
          <w:sz w:val="24"/>
          <w:szCs w:val="24"/>
        </w:rPr>
      </w:pPr>
      <w:r w:rsidRPr="00F97D5E">
        <w:rPr>
          <w:rFonts w:ascii="Arial" w:hAnsi="Arial" w:cs="Arial"/>
          <w:b/>
          <w:bCs/>
          <w:sz w:val="24"/>
          <w:szCs w:val="24"/>
        </w:rPr>
        <w:t>c)</w:t>
      </w:r>
      <w:r>
        <w:rPr>
          <w:rFonts w:ascii="Arial" w:hAnsi="Arial" w:cs="Arial"/>
          <w:b/>
          <w:bCs/>
          <w:sz w:val="24"/>
          <w:szCs w:val="24"/>
        </w:rPr>
        <w:t xml:space="preserve"> Instrumentos jurídicos locales.</w:t>
      </w:r>
    </w:p>
    <w:p w14:paraId="55059DEA" w14:textId="77777777" w:rsidR="00FB544C" w:rsidRPr="00FB544C" w:rsidRDefault="00FB544C" w:rsidP="00FB544C">
      <w:pPr>
        <w:spacing w:after="0" w:line="240" w:lineRule="auto"/>
        <w:jc w:val="both"/>
        <w:rPr>
          <w:rFonts w:ascii="Arial" w:hAnsi="Arial" w:cs="Arial"/>
          <w:sz w:val="24"/>
          <w:szCs w:val="24"/>
        </w:rPr>
      </w:pPr>
    </w:p>
    <w:p w14:paraId="730F19DF" w14:textId="0B385976" w:rsidR="00CB5C94" w:rsidRPr="00F97D5E" w:rsidRDefault="00CB5C94" w:rsidP="00F97D5E">
      <w:pPr>
        <w:pStyle w:val="Prrafodelista"/>
        <w:numPr>
          <w:ilvl w:val="0"/>
          <w:numId w:val="24"/>
        </w:numPr>
        <w:spacing w:after="0" w:line="240" w:lineRule="auto"/>
        <w:jc w:val="both"/>
        <w:rPr>
          <w:rFonts w:ascii="Arial" w:hAnsi="Arial" w:cs="Arial"/>
          <w:sz w:val="24"/>
          <w:szCs w:val="24"/>
        </w:rPr>
      </w:pPr>
      <w:r w:rsidRPr="00F97D5E">
        <w:rPr>
          <w:rFonts w:ascii="Arial" w:hAnsi="Arial" w:cs="Arial"/>
          <w:sz w:val="24"/>
          <w:szCs w:val="24"/>
        </w:rPr>
        <w:t xml:space="preserve">En lo que respecta al marco normativo estatal, las Consultas se encuentran reguladas en los artículos 10 </w:t>
      </w:r>
      <w:proofErr w:type="spellStart"/>
      <w:r w:rsidRPr="00F97D5E">
        <w:rPr>
          <w:rFonts w:ascii="Arial" w:hAnsi="Arial" w:cs="Arial"/>
          <w:sz w:val="24"/>
          <w:szCs w:val="24"/>
        </w:rPr>
        <w:t>quáter</w:t>
      </w:r>
      <w:proofErr w:type="spellEnd"/>
      <w:r w:rsidRPr="00F97D5E">
        <w:rPr>
          <w:rFonts w:ascii="Arial" w:hAnsi="Arial" w:cs="Arial"/>
          <w:sz w:val="24"/>
          <w:szCs w:val="24"/>
        </w:rPr>
        <w:t xml:space="preserve">; 22, fracción VIII y, 43, primer párrafo, todos de la Ley de Gobierno del Poder Legislativo del Estado de Yucatán. </w:t>
      </w:r>
    </w:p>
    <w:p w14:paraId="619D3F36" w14:textId="77777777" w:rsidR="00F97D5E" w:rsidRDefault="00F97D5E" w:rsidP="00F97D5E">
      <w:pPr>
        <w:spacing w:after="0" w:line="240" w:lineRule="auto"/>
        <w:jc w:val="both"/>
        <w:rPr>
          <w:rFonts w:ascii="Arial" w:hAnsi="Arial" w:cs="Arial"/>
          <w:sz w:val="24"/>
          <w:szCs w:val="24"/>
        </w:rPr>
      </w:pPr>
    </w:p>
    <w:p w14:paraId="009CA152" w14:textId="45F76FAD" w:rsidR="00CB5C94" w:rsidRPr="00F97D5E" w:rsidRDefault="00CB5C94" w:rsidP="00F97D5E">
      <w:pPr>
        <w:pStyle w:val="Prrafodelista"/>
        <w:numPr>
          <w:ilvl w:val="0"/>
          <w:numId w:val="24"/>
        </w:numPr>
        <w:spacing w:after="0" w:line="240" w:lineRule="auto"/>
        <w:jc w:val="both"/>
        <w:rPr>
          <w:rFonts w:ascii="Arial" w:hAnsi="Arial" w:cs="Arial"/>
          <w:sz w:val="24"/>
          <w:szCs w:val="24"/>
        </w:rPr>
      </w:pPr>
      <w:r w:rsidRPr="00F97D5E">
        <w:rPr>
          <w:rFonts w:ascii="Arial" w:hAnsi="Arial" w:cs="Arial"/>
          <w:sz w:val="24"/>
          <w:szCs w:val="24"/>
        </w:rPr>
        <w:t>La Constitución Política del Estado de Yucatán reconoce en su artículo 90 que los habitantes del Estado tienen derecho a la educación, a la cultura y al acceso a la ciencia, tecnología e innovación, entendiéndolas como derechos humanos fundamentales, y como tales deberán ser garantizados en forma progresiva, no regresiva y sin discriminación alguna.</w:t>
      </w:r>
    </w:p>
    <w:p w14:paraId="403AC87B" w14:textId="77777777" w:rsidR="00F97D5E" w:rsidRDefault="00F97D5E" w:rsidP="00F97D5E">
      <w:pPr>
        <w:spacing w:after="0" w:line="240" w:lineRule="auto"/>
        <w:ind w:left="360"/>
        <w:jc w:val="both"/>
        <w:rPr>
          <w:rFonts w:ascii="Arial" w:hAnsi="Arial" w:cs="Arial"/>
          <w:b/>
          <w:bCs/>
          <w:sz w:val="24"/>
          <w:szCs w:val="24"/>
        </w:rPr>
      </w:pPr>
    </w:p>
    <w:p w14:paraId="644B82FD" w14:textId="77777777" w:rsidR="00CB5C94" w:rsidRDefault="00CB5C94" w:rsidP="00F97D5E">
      <w:pPr>
        <w:spacing w:after="0" w:line="240" w:lineRule="auto"/>
        <w:jc w:val="both"/>
        <w:rPr>
          <w:rFonts w:ascii="Arial" w:hAnsi="Arial" w:cs="Arial"/>
          <w:sz w:val="24"/>
          <w:szCs w:val="24"/>
        </w:rPr>
      </w:pPr>
      <w:r>
        <w:rPr>
          <w:rFonts w:ascii="Arial" w:hAnsi="Arial" w:cs="Arial"/>
          <w:sz w:val="24"/>
          <w:szCs w:val="24"/>
        </w:rPr>
        <w:t>En relación con el tema que atañe a la presente Consulta, en el contenido del artículo referido, específicamente, en la fracción III del apartado A, el cual se denomina “De la Educación”, se establece a la letra:</w:t>
      </w:r>
    </w:p>
    <w:p w14:paraId="3FED0E1F" w14:textId="77777777" w:rsidR="00CB5C94" w:rsidRDefault="00CB5C94" w:rsidP="00CB5C94">
      <w:pPr>
        <w:spacing w:after="0" w:line="240" w:lineRule="auto"/>
        <w:ind w:firstLine="720"/>
        <w:jc w:val="both"/>
        <w:rPr>
          <w:rFonts w:ascii="Arial" w:hAnsi="Arial" w:cs="Arial"/>
          <w:sz w:val="24"/>
          <w:szCs w:val="24"/>
        </w:rPr>
      </w:pPr>
    </w:p>
    <w:p w14:paraId="04439421" w14:textId="77777777" w:rsidR="00CB5C94" w:rsidRPr="00824A9B" w:rsidRDefault="00CB5C94" w:rsidP="00CB5C94">
      <w:pPr>
        <w:spacing w:after="0" w:line="240" w:lineRule="auto"/>
        <w:ind w:left="567" w:right="474"/>
        <w:jc w:val="both"/>
        <w:rPr>
          <w:rFonts w:ascii="Arial" w:hAnsi="Arial" w:cs="Arial"/>
          <w:i/>
          <w:szCs w:val="24"/>
        </w:rPr>
      </w:pPr>
      <w:r w:rsidRPr="00824A9B">
        <w:rPr>
          <w:rFonts w:ascii="Arial" w:hAnsi="Arial" w:cs="Arial"/>
          <w:i/>
          <w:szCs w:val="24"/>
        </w:rPr>
        <w:t xml:space="preserve">“Respecto a la educación del pueblo maya, será objeto de atención especial por parte del Estado; su acceso se garantizará mediante leyes y programas que contribuyan a su propio desarrollo, de manera equitativa y sustentable, así como, la educación plurilingüe e intercultural, basada en el respeto, promoción y preservación del patrimonio histórico y cultural y el principio de equidad entre las comunidades; estableciendo los mecanismos que permitan el fomento, subsistencia, enriquecimiento, defensa y orgullo de la cultura maya, así como el respeto por otras culturas” </w:t>
      </w:r>
    </w:p>
    <w:p w14:paraId="2F9679CD" w14:textId="77777777" w:rsidR="00CB5C94" w:rsidRPr="00FA5E7F" w:rsidRDefault="00CB5C94" w:rsidP="00CB5C94">
      <w:pPr>
        <w:spacing w:after="0" w:line="240" w:lineRule="auto"/>
        <w:ind w:right="616"/>
        <w:jc w:val="both"/>
        <w:rPr>
          <w:rFonts w:ascii="Arial" w:hAnsi="Arial" w:cs="Arial"/>
          <w:i/>
          <w:sz w:val="24"/>
          <w:szCs w:val="24"/>
        </w:rPr>
      </w:pPr>
    </w:p>
    <w:p w14:paraId="3ACB6FB6" w14:textId="320812B3" w:rsidR="00CB5C94" w:rsidRDefault="00CB5C94" w:rsidP="00F97D5E">
      <w:pPr>
        <w:spacing w:after="0" w:line="240" w:lineRule="auto"/>
        <w:jc w:val="both"/>
        <w:rPr>
          <w:rFonts w:ascii="Arial" w:hAnsi="Arial" w:cs="Arial"/>
          <w:sz w:val="24"/>
          <w:szCs w:val="24"/>
        </w:rPr>
      </w:pPr>
      <w:r w:rsidRPr="00405D96">
        <w:rPr>
          <w:rFonts w:ascii="Arial" w:hAnsi="Arial" w:cs="Arial"/>
          <w:sz w:val="24"/>
          <w:szCs w:val="24"/>
        </w:rPr>
        <w:t xml:space="preserve">Así mismo, </w:t>
      </w:r>
      <w:r>
        <w:rPr>
          <w:rFonts w:ascii="Arial" w:hAnsi="Arial" w:cs="Arial"/>
          <w:sz w:val="24"/>
          <w:szCs w:val="24"/>
        </w:rPr>
        <w:t xml:space="preserve">el marco constitucional local dispones que </w:t>
      </w:r>
      <w:r w:rsidRPr="00405D96">
        <w:rPr>
          <w:rFonts w:ascii="Arial" w:hAnsi="Arial" w:cs="Arial"/>
          <w:sz w:val="24"/>
          <w:szCs w:val="24"/>
        </w:rPr>
        <w:t>cuando se tratare de programas educativos de contenido regional, el Estado deberá consultar al pueblo maya para su definición y desarrollo.</w:t>
      </w:r>
      <w:r>
        <w:rPr>
          <w:rFonts w:ascii="Arial" w:hAnsi="Arial" w:cs="Arial"/>
          <w:sz w:val="24"/>
          <w:szCs w:val="24"/>
        </w:rPr>
        <w:t xml:space="preserve"> </w:t>
      </w:r>
      <w:r w:rsidRPr="000A3546">
        <w:rPr>
          <w:rFonts w:ascii="Arial" w:hAnsi="Arial" w:cs="Arial"/>
          <w:sz w:val="24"/>
          <w:szCs w:val="24"/>
        </w:rPr>
        <w:t>Lo anterior conl</w:t>
      </w:r>
      <w:r>
        <w:rPr>
          <w:rFonts w:ascii="Arial" w:hAnsi="Arial" w:cs="Arial"/>
          <w:sz w:val="24"/>
          <w:szCs w:val="24"/>
        </w:rPr>
        <w:t xml:space="preserve">leva una obligación del </w:t>
      </w:r>
      <w:r w:rsidRPr="000A3546">
        <w:rPr>
          <w:rFonts w:ascii="Arial" w:hAnsi="Arial" w:cs="Arial"/>
          <w:sz w:val="24"/>
          <w:szCs w:val="24"/>
        </w:rPr>
        <w:t xml:space="preserve">Congreso del Estado de Yucatán </w:t>
      </w:r>
      <w:r>
        <w:rPr>
          <w:rFonts w:ascii="Arial" w:hAnsi="Arial" w:cs="Arial"/>
          <w:sz w:val="24"/>
          <w:szCs w:val="24"/>
        </w:rPr>
        <w:t xml:space="preserve">para llevar </w:t>
      </w:r>
      <w:r w:rsidRPr="000A3546">
        <w:rPr>
          <w:rFonts w:ascii="Arial" w:hAnsi="Arial" w:cs="Arial"/>
          <w:sz w:val="24"/>
          <w:szCs w:val="24"/>
        </w:rPr>
        <w:t xml:space="preserve">a cabo, conforme a los </w:t>
      </w:r>
      <w:r>
        <w:rPr>
          <w:rFonts w:ascii="Arial" w:hAnsi="Arial" w:cs="Arial"/>
          <w:sz w:val="24"/>
          <w:szCs w:val="24"/>
        </w:rPr>
        <w:t xml:space="preserve">parámetros fijados, el proceso de Consulta correspondiente </w:t>
      </w:r>
      <w:r w:rsidRPr="000A3546">
        <w:rPr>
          <w:rFonts w:ascii="Arial" w:hAnsi="Arial" w:cs="Arial"/>
          <w:sz w:val="24"/>
          <w:szCs w:val="24"/>
        </w:rPr>
        <w:t>a los pu</w:t>
      </w:r>
      <w:r w:rsidR="006D48B4">
        <w:rPr>
          <w:rFonts w:ascii="Arial" w:hAnsi="Arial" w:cs="Arial"/>
          <w:sz w:val="24"/>
          <w:szCs w:val="24"/>
        </w:rPr>
        <w:t xml:space="preserve">eblos y comunidades indígenas y </w:t>
      </w:r>
      <w:proofErr w:type="spellStart"/>
      <w:r w:rsidR="006D48B4">
        <w:rPr>
          <w:rFonts w:ascii="Arial" w:hAnsi="Arial" w:cs="Arial"/>
          <w:sz w:val="24"/>
          <w:szCs w:val="24"/>
        </w:rPr>
        <w:t>afromexicanas</w:t>
      </w:r>
      <w:proofErr w:type="spellEnd"/>
      <w:r w:rsidR="006D48B4">
        <w:rPr>
          <w:rFonts w:ascii="Arial" w:hAnsi="Arial" w:cs="Arial"/>
          <w:sz w:val="24"/>
          <w:szCs w:val="24"/>
        </w:rPr>
        <w:t>, asentadas en la entidad.</w:t>
      </w:r>
    </w:p>
    <w:p w14:paraId="39F2203E" w14:textId="77777777" w:rsidR="00F97D5E" w:rsidRDefault="00F97D5E" w:rsidP="006D48B4">
      <w:pPr>
        <w:spacing w:after="0" w:line="360" w:lineRule="auto"/>
        <w:rPr>
          <w:rFonts w:ascii="Arial" w:hAnsi="Arial" w:cs="Arial"/>
          <w:b/>
          <w:sz w:val="24"/>
          <w:szCs w:val="24"/>
          <w:u w:val="single"/>
        </w:rPr>
      </w:pPr>
    </w:p>
    <w:p w14:paraId="16938F21" w14:textId="1E62AEBC" w:rsidR="00CB5C94" w:rsidRPr="00F97D5E" w:rsidRDefault="00CB5C94" w:rsidP="006D48B4">
      <w:pPr>
        <w:pStyle w:val="Prrafodelista"/>
        <w:numPr>
          <w:ilvl w:val="0"/>
          <w:numId w:val="26"/>
        </w:numPr>
        <w:spacing w:after="0" w:line="240" w:lineRule="auto"/>
        <w:ind w:left="284" w:hanging="284"/>
        <w:rPr>
          <w:rFonts w:ascii="Arial" w:hAnsi="Arial" w:cs="Arial"/>
          <w:b/>
          <w:sz w:val="24"/>
          <w:szCs w:val="24"/>
          <w:u w:val="single"/>
        </w:rPr>
      </w:pPr>
      <w:r w:rsidRPr="00F97D5E">
        <w:rPr>
          <w:rFonts w:ascii="Arial" w:hAnsi="Arial" w:cs="Arial"/>
          <w:b/>
          <w:sz w:val="24"/>
          <w:szCs w:val="24"/>
          <w:u w:val="single"/>
        </w:rPr>
        <w:t xml:space="preserve">OBJETIVOS </w:t>
      </w:r>
      <w:r w:rsidR="00FB544C">
        <w:rPr>
          <w:rFonts w:ascii="Arial" w:hAnsi="Arial" w:cs="Arial"/>
          <w:b/>
          <w:sz w:val="24"/>
          <w:szCs w:val="24"/>
          <w:u w:val="single"/>
        </w:rPr>
        <w:t>DEL PROTOCOLO.</w:t>
      </w:r>
    </w:p>
    <w:p w14:paraId="35E6B04B" w14:textId="77777777" w:rsidR="00CB5C94" w:rsidRPr="00AD2C87" w:rsidRDefault="00CB5C94" w:rsidP="006D48B4">
      <w:pPr>
        <w:spacing w:after="0" w:line="240" w:lineRule="auto"/>
        <w:rPr>
          <w:rFonts w:ascii="Arial" w:hAnsi="Arial" w:cs="Arial"/>
          <w:b/>
          <w:sz w:val="24"/>
          <w:szCs w:val="24"/>
          <w:u w:val="single"/>
        </w:rPr>
      </w:pPr>
    </w:p>
    <w:p w14:paraId="6E05F5C6" w14:textId="07E7716A" w:rsidR="00CB5C94" w:rsidRPr="0087122D" w:rsidRDefault="00FB544C" w:rsidP="0087122D">
      <w:pPr>
        <w:pStyle w:val="Prrafodelista"/>
        <w:numPr>
          <w:ilvl w:val="0"/>
          <w:numId w:val="33"/>
        </w:numPr>
        <w:spacing w:after="0" w:line="240" w:lineRule="auto"/>
        <w:rPr>
          <w:rFonts w:ascii="Arial" w:hAnsi="Arial" w:cs="Arial"/>
          <w:b/>
          <w:sz w:val="24"/>
          <w:szCs w:val="24"/>
        </w:rPr>
      </w:pPr>
      <w:r>
        <w:rPr>
          <w:rFonts w:ascii="Arial" w:hAnsi="Arial" w:cs="Arial"/>
          <w:b/>
          <w:sz w:val="24"/>
          <w:szCs w:val="24"/>
        </w:rPr>
        <w:t>Objetivo General.</w:t>
      </w:r>
    </w:p>
    <w:p w14:paraId="75B2A689" w14:textId="77777777" w:rsidR="00CB5C94" w:rsidRPr="00AD2C87" w:rsidRDefault="00CB5C94" w:rsidP="00CB5C94">
      <w:pPr>
        <w:spacing w:after="0" w:line="240" w:lineRule="auto"/>
        <w:rPr>
          <w:rFonts w:ascii="Arial" w:hAnsi="Arial" w:cs="Arial"/>
          <w:sz w:val="24"/>
          <w:szCs w:val="24"/>
        </w:rPr>
      </w:pPr>
    </w:p>
    <w:p w14:paraId="61ABCE7A" w14:textId="7AC2372A" w:rsidR="00CB5C94" w:rsidRPr="00AD2C87" w:rsidRDefault="00CB5C94" w:rsidP="00F97D5E">
      <w:pPr>
        <w:spacing w:after="0" w:line="240" w:lineRule="auto"/>
        <w:jc w:val="both"/>
        <w:rPr>
          <w:rFonts w:ascii="Arial" w:hAnsi="Arial" w:cs="Arial"/>
          <w:sz w:val="24"/>
          <w:szCs w:val="24"/>
        </w:rPr>
      </w:pPr>
      <w:r w:rsidRPr="00AD2C87">
        <w:rPr>
          <w:rFonts w:ascii="Arial" w:hAnsi="Arial" w:cs="Arial"/>
          <w:sz w:val="24"/>
          <w:szCs w:val="24"/>
        </w:rPr>
        <w:t xml:space="preserve">Proponer las acciones y mecanismos para que la Comisión Permanente de Educación, Ciencia y Tecnología, con base en el marco normativo aplicable en el ámbito de sus competencias realice la Consulta correspondiente, misma que tendrá como resultado el recibir opiniones, propuestas y planteamientos por parte de las personas pertenecientes a los pueblos y comunidades indígenas </w:t>
      </w:r>
      <w:r w:rsidR="006D48B4">
        <w:rPr>
          <w:rFonts w:ascii="Arial" w:hAnsi="Arial" w:cs="Arial"/>
          <w:sz w:val="24"/>
          <w:szCs w:val="24"/>
        </w:rPr>
        <w:t xml:space="preserve">y </w:t>
      </w:r>
      <w:proofErr w:type="spellStart"/>
      <w:r w:rsidR="006D48B4">
        <w:rPr>
          <w:rFonts w:ascii="Arial" w:hAnsi="Arial" w:cs="Arial"/>
          <w:sz w:val="24"/>
          <w:szCs w:val="24"/>
        </w:rPr>
        <w:t>afromexicanas</w:t>
      </w:r>
      <w:proofErr w:type="spellEnd"/>
      <w:r w:rsidR="006D48B4">
        <w:rPr>
          <w:rFonts w:ascii="Arial" w:hAnsi="Arial" w:cs="Arial"/>
          <w:sz w:val="24"/>
          <w:szCs w:val="24"/>
        </w:rPr>
        <w:t xml:space="preserve"> </w:t>
      </w:r>
      <w:r w:rsidRPr="00AD2C87">
        <w:rPr>
          <w:rFonts w:ascii="Arial" w:hAnsi="Arial" w:cs="Arial"/>
          <w:sz w:val="24"/>
          <w:szCs w:val="24"/>
        </w:rPr>
        <w:t>asentadas en la entidad, en relación a diversas disposiciones normativas de la Ley de Educación del Estado de Yucatán, lo cual dará sustento y legitimidad a la toma de decisiones legislativas, que en su momento pueda llegar a aprobar el Honorable Congreso del Estado de Yucatán.</w:t>
      </w:r>
    </w:p>
    <w:p w14:paraId="171D1024" w14:textId="77777777" w:rsidR="00CB5C94" w:rsidRPr="00617DB1" w:rsidRDefault="00CB5C94" w:rsidP="006D48B4">
      <w:pPr>
        <w:spacing w:after="0" w:line="240" w:lineRule="auto"/>
        <w:rPr>
          <w:rFonts w:ascii="Arial" w:hAnsi="Arial" w:cs="Arial"/>
          <w:sz w:val="24"/>
          <w:szCs w:val="24"/>
        </w:rPr>
      </w:pPr>
    </w:p>
    <w:p w14:paraId="5100E52E" w14:textId="38D95854" w:rsidR="00CB5C94" w:rsidRPr="00F97D5E" w:rsidRDefault="00FB544C" w:rsidP="0087122D">
      <w:pPr>
        <w:pStyle w:val="Prrafodelista"/>
        <w:numPr>
          <w:ilvl w:val="0"/>
          <w:numId w:val="33"/>
        </w:numPr>
        <w:spacing w:after="0" w:line="240" w:lineRule="auto"/>
        <w:rPr>
          <w:rFonts w:ascii="Arial" w:hAnsi="Arial" w:cs="Arial"/>
          <w:b/>
          <w:sz w:val="24"/>
          <w:szCs w:val="24"/>
        </w:rPr>
      </w:pPr>
      <w:r>
        <w:rPr>
          <w:rFonts w:ascii="Arial" w:hAnsi="Arial" w:cs="Arial"/>
          <w:b/>
          <w:sz w:val="24"/>
          <w:szCs w:val="24"/>
        </w:rPr>
        <w:t>Objetivos Específicos.</w:t>
      </w:r>
    </w:p>
    <w:p w14:paraId="6A85D123" w14:textId="77777777" w:rsidR="00CB5C94" w:rsidRPr="0087122D" w:rsidRDefault="00CB5C94" w:rsidP="0087122D">
      <w:pPr>
        <w:tabs>
          <w:tab w:val="left" w:pos="0"/>
        </w:tabs>
        <w:spacing w:after="0" w:line="240" w:lineRule="auto"/>
        <w:jc w:val="both"/>
        <w:rPr>
          <w:rFonts w:ascii="Arial" w:hAnsi="Arial" w:cs="Arial"/>
          <w:sz w:val="24"/>
          <w:szCs w:val="24"/>
        </w:rPr>
      </w:pPr>
    </w:p>
    <w:p w14:paraId="2AB52360" w14:textId="3744F053" w:rsidR="00CB5C94" w:rsidRPr="00AD2C87" w:rsidRDefault="00CB5C94" w:rsidP="00F97D5E">
      <w:pPr>
        <w:pStyle w:val="Prrafodelista"/>
        <w:numPr>
          <w:ilvl w:val="0"/>
          <w:numId w:val="8"/>
        </w:numPr>
        <w:tabs>
          <w:tab w:val="left" w:pos="0"/>
        </w:tabs>
        <w:spacing w:after="0" w:line="240" w:lineRule="auto"/>
        <w:ind w:left="426" w:hanging="284"/>
        <w:jc w:val="both"/>
        <w:rPr>
          <w:rFonts w:ascii="Arial" w:hAnsi="Arial" w:cs="Arial"/>
          <w:sz w:val="24"/>
          <w:szCs w:val="24"/>
        </w:rPr>
      </w:pPr>
      <w:r w:rsidRPr="00AD2C87">
        <w:rPr>
          <w:rFonts w:ascii="Arial" w:hAnsi="Arial" w:cs="Arial"/>
          <w:sz w:val="24"/>
          <w:szCs w:val="24"/>
        </w:rPr>
        <w:t>Determinar el objeto y finalidad de la Consulta, la normatividad aplicable, los principios que la rigen, así como las etapas que la conforman.</w:t>
      </w:r>
    </w:p>
    <w:p w14:paraId="021AF6CA" w14:textId="77777777" w:rsidR="00CB5C94" w:rsidRPr="00C477E1" w:rsidRDefault="00CB5C94" w:rsidP="00F97D5E">
      <w:pPr>
        <w:tabs>
          <w:tab w:val="left" w:pos="0"/>
        </w:tabs>
        <w:spacing w:after="0" w:line="240" w:lineRule="auto"/>
        <w:ind w:left="426" w:hanging="284"/>
        <w:rPr>
          <w:rFonts w:ascii="Arial" w:hAnsi="Arial" w:cs="Arial"/>
          <w:sz w:val="24"/>
          <w:szCs w:val="24"/>
        </w:rPr>
      </w:pPr>
    </w:p>
    <w:p w14:paraId="5F7A5FD9" w14:textId="77777777" w:rsidR="00CB5C94" w:rsidRPr="00AD2C87" w:rsidRDefault="00CB5C94" w:rsidP="00F97D5E">
      <w:pPr>
        <w:pStyle w:val="Prrafodelista"/>
        <w:numPr>
          <w:ilvl w:val="0"/>
          <w:numId w:val="8"/>
        </w:numPr>
        <w:tabs>
          <w:tab w:val="left" w:pos="0"/>
        </w:tabs>
        <w:spacing w:after="0" w:line="240" w:lineRule="auto"/>
        <w:ind w:left="426" w:hanging="284"/>
        <w:jc w:val="both"/>
        <w:rPr>
          <w:rFonts w:ascii="Arial" w:hAnsi="Arial" w:cs="Arial"/>
          <w:sz w:val="24"/>
          <w:szCs w:val="24"/>
        </w:rPr>
      </w:pPr>
      <w:r w:rsidRPr="00AD2C87">
        <w:rPr>
          <w:rFonts w:ascii="Arial" w:hAnsi="Arial" w:cs="Arial"/>
          <w:sz w:val="24"/>
          <w:szCs w:val="24"/>
        </w:rPr>
        <w:t>Definir las personas, grupos, asociaciones e instancias participantes.</w:t>
      </w:r>
    </w:p>
    <w:p w14:paraId="74BBF813" w14:textId="77777777" w:rsidR="00CB5C94" w:rsidRDefault="00CB5C94" w:rsidP="00F97D5E">
      <w:pPr>
        <w:pStyle w:val="Prrafodelista"/>
        <w:tabs>
          <w:tab w:val="left" w:pos="0"/>
        </w:tabs>
        <w:spacing w:after="0" w:line="240" w:lineRule="auto"/>
        <w:ind w:left="426" w:hanging="284"/>
        <w:jc w:val="both"/>
        <w:rPr>
          <w:rFonts w:ascii="Arial" w:hAnsi="Arial" w:cs="Arial"/>
          <w:sz w:val="24"/>
          <w:szCs w:val="24"/>
        </w:rPr>
      </w:pPr>
    </w:p>
    <w:p w14:paraId="6A28E57D" w14:textId="77777777" w:rsidR="00CB5C94" w:rsidRDefault="00CB5C94" w:rsidP="00F97D5E">
      <w:pPr>
        <w:pStyle w:val="Prrafodelista"/>
        <w:numPr>
          <w:ilvl w:val="0"/>
          <w:numId w:val="8"/>
        </w:numPr>
        <w:tabs>
          <w:tab w:val="left" w:pos="0"/>
        </w:tabs>
        <w:spacing w:after="0" w:line="240" w:lineRule="auto"/>
        <w:ind w:left="426" w:hanging="284"/>
        <w:jc w:val="both"/>
        <w:rPr>
          <w:rFonts w:ascii="Arial" w:hAnsi="Arial" w:cs="Arial"/>
          <w:sz w:val="24"/>
          <w:szCs w:val="24"/>
        </w:rPr>
      </w:pPr>
      <w:r w:rsidRPr="00AD2C87">
        <w:rPr>
          <w:rFonts w:ascii="Arial" w:hAnsi="Arial" w:cs="Arial"/>
          <w:sz w:val="24"/>
          <w:szCs w:val="24"/>
        </w:rPr>
        <w:t>Diseñar un cronograma que defina las actividades a realizar y los materiales que se requerirán para el proceso de Consulta.</w:t>
      </w:r>
    </w:p>
    <w:p w14:paraId="40014274" w14:textId="77777777" w:rsidR="00617DB1" w:rsidRPr="00617DB1" w:rsidRDefault="00617DB1" w:rsidP="00617DB1">
      <w:pPr>
        <w:tabs>
          <w:tab w:val="left" w:pos="0"/>
        </w:tabs>
        <w:spacing w:after="0" w:line="240" w:lineRule="auto"/>
        <w:jc w:val="both"/>
        <w:rPr>
          <w:rFonts w:ascii="Arial" w:hAnsi="Arial" w:cs="Arial"/>
          <w:sz w:val="24"/>
          <w:szCs w:val="24"/>
        </w:rPr>
      </w:pPr>
    </w:p>
    <w:p w14:paraId="0F7DAD06" w14:textId="07CB33CF" w:rsidR="00CB5C94" w:rsidRDefault="00CB5C94" w:rsidP="00F97D5E">
      <w:pPr>
        <w:pStyle w:val="Prrafodelista"/>
        <w:numPr>
          <w:ilvl w:val="0"/>
          <w:numId w:val="8"/>
        </w:numPr>
        <w:tabs>
          <w:tab w:val="left" w:pos="0"/>
        </w:tabs>
        <w:spacing w:after="0" w:line="240" w:lineRule="auto"/>
        <w:ind w:left="426" w:hanging="284"/>
        <w:jc w:val="both"/>
        <w:rPr>
          <w:rFonts w:ascii="Arial" w:hAnsi="Arial" w:cs="Arial"/>
          <w:sz w:val="24"/>
          <w:szCs w:val="24"/>
        </w:rPr>
      </w:pPr>
      <w:r w:rsidRPr="00AD2C87">
        <w:rPr>
          <w:rFonts w:ascii="Arial" w:hAnsi="Arial" w:cs="Arial"/>
          <w:sz w:val="24"/>
          <w:szCs w:val="24"/>
        </w:rPr>
        <w:t xml:space="preserve">Establecer los vínculos institucionales para el acompañamiento de las personas pertenecientes a los pueblos y comunidades indígenas </w:t>
      </w:r>
      <w:r w:rsidR="006D48B4">
        <w:rPr>
          <w:rFonts w:ascii="Arial" w:hAnsi="Arial" w:cs="Arial"/>
          <w:sz w:val="24"/>
          <w:szCs w:val="24"/>
        </w:rPr>
        <w:t xml:space="preserve">y </w:t>
      </w:r>
      <w:proofErr w:type="spellStart"/>
      <w:r w:rsidR="006D48B4">
        <w:rPr>
          <w:rFonts w:ascii="Arial" w:hAnsi="Arial" w:cs="Arial"/>
          <w:sz w:val="24"/>
          <w:szCs w:val="24"/>
        </w:rPr>
        <w:t>afromexicanas</w:t>
      </w:r>
      <w:proofErr w:type="spellEnd"/>
      <w:r w:rsidR="006D48B4">
        <w:rPr>
          <w:rFonts w:ascii="Arial" w:hAnsi="Arial" w:cs="Arial"/>
          <w:sz w:val="24"/>
          <w:szCs w:val="24"/>
        </w:rPr>
        <w:t xml:space="preserve"> </w:t>
      </w:r>
      <w:r w:rsidRPr="00AD2C87">
        <w:rPr>
          <w:rFonts w:ascii="Arial" w:hAnsi="Arial" w:cs="Arial"/>
          <w:sz w:val="24"/>
          <w:szCs w:val="24"/>
        </w:rPr>
        <w:t>a la Consulta.</w:t>
      </w:r>
    </w:p>
    <w:p w14:paraId="351A3143" w14:textId="77777777" w:rsidR="00617DB1" w:rsidRPr="00617DB1" w:rsidRDefault="00617DB1" w:rsidP="00617DB1">
      <w:pPr>
        <w:tabs>
          <w:tab w:val="left" w:pos="0"/>
        </w:tabs>
        <w:spacing w:after="0" w:line="240" w:lineRule="auto"/>
        <w:jc w:val="both"/>
        <w:rPr>
          <w:rFonts w:ascii="Arial" w:hAnsi="Arial" w:cs="Arial"/>
          <w:sz w:val="24"/>
          <w:szCs w:val="24"/>
        </w:rPr>
      </w:pPr>
    </w:p>
    <w:p w14:paraId="0F2F2C05" w14:textId="77777777" w:rsidR="00CB5C94" w:rsidRPr="00AD2C87" w:rsidRDefault="00CB5C94" w:rsidP="00F97D5E">
      <w:pPr>
        <w:pStyle w:val="Prrafodelista"/>
        <w:numPr>
          <w:ilvl w:val="0"/>
          <w:numId w:val="8"/>
        </w:numPr>
        <w:tabs>
          <w:tab w:val="left" w:pos="0"/>
        </w:tabs>
        <w:spacing w:after="0" w:line="240" w:lineRule="auto"/>
        <w:ind w:left="426" w:hanging="284"/>
        <w:rPr>
          <w:rFonts w:ascii="Arial" w:hAnsi="Arial" w:cs="Arial"/>
          <w:sz w:val="24"/>
          <w:szCs w:val="24"/>
        </w:rPr>
      </w:pPr>
      <w:r w:rsidRPr="00AD2C87">
        <w:rPr>
          <w:rFonts w:ascii="Arial" w:hAnsi="Arial" w:cs="Arial"/>
          <w:sz w:val="24"/>
          <w:szCs w:val="24"/>
        </w:rPr>
        <w:t>Elaboración de Convocatoria, así como su publicación y difusión.</w:t>
      </w:r>
    </w:p>
    <w:p w14:paraId="1FB8766A" w14:textId="77777777" w:rsidR="00CB5C94" w:rsidRDefault="00CB5C94" w:rsidP="0087122D">
      <w:pPr>
        <w:pStyle w:val="Prrafodelista"/>
        <w:spacing w:after="0" w:line="360" w:lineRule="auto"/>
        <w:ind w:left="1080" w:hanging="284"/>
        <w:rPr>
          <w:rFonts w:ascii="Arial" w:hAnsi="Arial" w:cs="Arial"/>
          <w:b/>
          <w:sz w:val="24"/>
          <w:szCs w:val="24"/>
          <w:u w:val="single"/>
        </w:rPr>
      </w:pPr>
    </w:p>
    <w:p w14:paraId="53E4995F" w14:textId="65C3EC0D" w:rsidR="00CB5C94" w:rsidRPr="001D7F93" w:rsidRDefault="001D7F93" w:rsidP="001D7F93">
      <w:pPr>
        <w:spacing w:after="0" w:line="240" w:lineRule="auto"/>
        <w:rPr>
          <w:rFonts w:ascii="Arial" w:hAnsi="Arial" w:cs="Arial"/>
          <w:b/>
          <w:sz w:val="24"/>
          <w:szCs w:val="24"/>
          <w:u w:val="single"/>
        </w:rPr>
      </w:pPr>
      <w:r w:rsidRPr="001D7F93">
        <w:rPr>
          <w:rFonts w:ascii="Arial" w:hAnsi="Arial" w:cs="Arial"/>
          <w:b/>
          <w:sz w:val="24"/>
          <w:szCs w:val="24"/>
        </w:rPr>
        <w:t xml:space="preserve">VI. </w:t>
      </w:r>
      <w:r w:rsidR="00CB5C94" w:rsidRPr="001D7F93">
        <w:rPr>
          <w:rFonts w:ascii="Arial" w:hAnsi="Arial" w:cs="Arial"/>
          <w:b/>
          <w:sz w:val="24"/>
          <w:szCs w:val="24"/>
          <w:u w:val="single"/>
        </w:rPr>
        <w:t xml:space="preserve">COMISIÓN </w:t>
      </w:r>
      <w:r w:rsidR="00FB544C">
        <w:rPr>
          <w:rFonts w:ascii="Arial" w:hAnsi="Arial" w:cs="Arial"/>
          <w:b/>
          <w:sz w:val="24"/>
          <w:szCs w:val="24"/>
          <w:u w:val="single"/>
        </w:rPr>
        <w:t>ORGANIZADORA.</w:t>
      </w:r>
    </w:p>
    <w:p w14:paraId="03DCC356" w14:textId="77777777" w:rsidR="00CB5C94" w:rsidRPr="00B91CB9" w:rsidRDefault="00CB5C94" w:rsidP="00617DB1">
      <w:pPr>
        <w:spacing w:after="0" w:line="240" w:lineRule="auto"/>
        <w:jc w:val="center"/>
        <w:rPr>
          <w:rFonts w:ascii="Arial" w:hAnsi="Arial" w:cs="Arial"/>
          <w:b/>
          <w:sz w:val="24"/>
          <w:szCs w:val="24"/>
          <w:u w:val="single"/>
        </w:rPr>
      </w:pPr>
    </w:p>
    <w:p w14:paraId="3E355DD9" w14:textId="430B8047" w:rsidR="00CB5C94" w:rsidRPr="001D7F93" w:rsidRDefault="001D7F93" w:rsidP="001D7F93">
      <w:pPr>
        <w:spacing w:after="0" w:line="240" w:lineRule="auto"/>
        <w:jc w:val="both"/>
        <w:rPr>
          <w:rFonts w:ascii="Arial" w:hAnsi="Arial" w:cs="Arial"/>
          <w:sz w:val="24"/>
          <w:szCs w:val="24"/>
        </w:rPr>
      </w:pPr>
      <w:r>
        <w:rPr>
          <w:rFonts w:ascii="Arial" w:hAnsi="Arial" w:cs="Arial"/>
          <w:sz w:val="24"/>
          <w:szCs w:val="24"/>
        </w:rPr>
        <w:t xml:space="preserve">La </w:t>
      </w:r>
      <w:r w:rsidR="00CB5C94">
        <w:rPr>
          <w:rFonts w:ascii="Arial" w:hAnsi="Arial" w:cs="Arial"/>
          <w:sz w:val="24"/>
          <w:szCs w:val="24"/>
        </w:rPr>
        <w:t xml:space="preserve">Comisión Permanente de </w:t>
      </w:r>
      <w:r w:rsidR="00FB544C">
        <w:rPr>
          <w:rFonts w:ascii="Arial" w:hAnsi="Arial" w:cs="Arial"/>
          <w:sz w:val="24"/>
          <w:szCs w:val="24"/>
        </w:rPr>
        <w:t>Educación, Ciencia y Tecnología</w:t>
      </w:r>
      <w:r w:rsidR="00CB5C94">
        <w:rPr>
          <w:rFonts w:ascii="Arial" w:hAnsi="Arial" w:cs="Arial"/>
          <w:sz w:val="24"/>
          <w:szCs w:val="24"/>
        </w:rPr>
        <w:t xml:space="preserve"> del Honorable</w:t>
      </w:r>
      <w:r>
        <w:rPr>
          <w:rFonts w:ascii="Arial" w:hAnsi="Arial" w:cs="Arial"/>
          <w:sz w:val="24"/>
          <w:szCs w:val="24"/>
        </w:rPr>
        <w:t xml:space="preserve"> Congreso del Estado de Yucatán, será la encargada de llevar a cabo la consulta previa, libre e informada, toda vez que es el cuerpo colegiado competente para estudiar, analizar y dictaminar sobre los temas establecidos en el presente documento, mismos que versan sobre disposiciones normativas en materia de “Educación Indígena”.</w:t>
      </w:r>
    </w:p>
    <w:p w14:paraId="205E21AE" w14:textId="77777777" w:rsidR="00CB5C94" w:rsidRDefault="00CB5C94" w:rsidP="00617DB1">
      <w:pPr>
        <w:spacing w:line="240" w:lineRule="auto"/>
        <w:jc w:val="center"/>
        <w:rPr>
          <w:rFonts w:ascii="Arial" w:hAnsi="Arial" w:cs="Arial"/>
          <w:b/>
          <w:sz w:val="24"/>
          <w:szCs w:val="24"/>
          <w:u w:val="single"/>
        </w:rPr>
      </w:pPr>
    </w:p>
    <w:p w14:paraId="563ECD80" w14:textId="2B44EE59" w:rsidR="00CB5C94" w:rsidRPr="001D7F93" w:rsidRDefault="001D7F93" w:rsidP="001D7F93">
      <w:pPr>
        <w:spacing w:after="0" w:line="240" w:lineRule="auto"/>
        <w:rPr>
          <w:rFonts w:ascii="Arial" w:hAnsi="Arial" w:cs="Arial"/>
          <w:b/>
          <w:sz w:val="24"/>
          <w:szCs w:val="24"/>
          <w:u w:val="single"/>
        </w:rPr>
      </w:pPr>
      <w:r w:rsidRPr="001D7F93">
        <w:rPr>
          <w:rFonts w:ascii="Arial" w:hAnsi="Arial" w:cs="Arial"/>
          <w:b/>
          <w:sz w:val="24"/>
          <w:szCs w:val="24"/>
        </w:rPr>
        <w:t xml:space="preserve">VII. </w:t>
      </w:r>
      <w:r w:rsidR="00CB5C94" w:rsidRPr="001D7F93">
        <w:rPr>
          <w:rFonts w:ascii="Arial" w:hAnsi="Arial" w:cs="Arial"/>
          <w:b/>
          <w:sz w:val="24"/>
          <w:szCs w:val="24"/>
          <w:u w:val="single"/>
        </w:rPr>
        <w:t>PROCESO DE LA CONSULTA</w:t>
      </w:r>
      <w:r w:rsidR="00FB544C">
        <w:rPr>
          <w:rFonts w:ascii="Arial" w:hAnsi="Arial" w:cs="Arial"/>
          <w:b/>
          <w:sz w:val="24"/>
          <w:szCs w:val="24"/>
          <w:u w:val="single"/>
        </w:rPr>
        <w:t>.</w:t>
      </w:r>
    </w:p>
    <w:p w14:paraId="425E97AB" w14:textId="77777777" w:rsidR="00CB5C94" w:rsidRPr="001D7F93" w:rsidRDefault="00CB5C94" w:rsidP="0087122D">
      <w:pPr>
        <w:spacing w:after="0" w:line="360" w:lineRule="auto"/>
        <w:jc w:val="center"/>
        <w:rPr>
          <w:rFonts w:ascii="Arial" w:hAnsi="Arial" w:cs="Arial"/>
          <w:b/>
          <w:sz w:val="24"/>
          <w:szCs w:val="24"/>
          <w:u w:val="single"/>
        </w:rPr>
      </w:pPr>
    </w:p>
    <w:p w14:paraId="41ED51BD" w14:textId="05FB5FED" w:rsidR="00CB5C94" w:rsidRDefault="00CB5C94" w:rsidP="00CB5C94">
      <w:pPr>
        <w:spacing w:after="0" w:line="240" w:lineRule="auto"/>
        <w:jc w:val="both"/>
        <w:rPr>
          <w:rFonts w:ascii="Arial" w:hAnsi="Arial" w:cs="Arial"/>
          <w:sz w:val="24"/>
          <w:szCs w:val="24"/>
        </w:rPr>
      </w:pPr>
      <w:r w:rsidRPr="00AD2C87">
        <w:rPr>
          <w:rFonts w:ascii="Arial" w:hAnsi="Arial" w:cs="Arial"/>
          <w:sz w:val="24"/>
          <w:szCs w:val="24"/>
        </w:rPr>
        <w:t>En este apartado se describe la finalidad de la realización del proceso de consulta, l</w:t>
      </w:r>
      <w:r w:rsidR="00B47817">
        <w:rPr>
          <w:rFonts w:ascii="Arial" w:hAnsi="Arial" w:cs="Arial"/>
          <w:sz w:val="24"/>
          <w:szCs w:val="24"/>
        </w:rPr>
        <w:t>os temas sometidos a la misma</w:t>
      </w:r>
      <w:r w:rsidRPr="00AD2C87">
        <w:rPr>
          <w:rFonts w:ascii="Arial" w:hAnsi="Arial" w:cs="Arial"/>
          <w:sz w:val="24"/>
          <w:szCs w:val="24"/>
        </w:rPr>
        <w:t>, los principios que la regirán, los actores e instancias participantes, así como las distintas etapas de este proceso.</w:t>
      </w:r>
    </w:p>
    <w:p w14:paraId="4865989A" w14:textId="77777777" w:rsidR="00CB5C94" w:rsidRPr="002F4FC5" w:rsidRDefault="00CB5C94" w:rsidP="00617DB1">
      <w:pPr>
        <w:spacing w:after="0" w:line="240" w:lineRule="auto"/>
        <w:jc w:val="both"/>
        <w:rPr>
          <w:rFonts w:ascii="Arial" w:hAnsi="Arial" w:cs="Arial"/>
          <w:sz w:val="24"/>
          <w:szCs w:val="24"/>
        </w:rPr>
      </w:pPr>
    </w:p>
    <w:p w14:paraId="7C9C16B8" w14:textId="0E789BE9" w:rsidR="00CB5C94" w:rsidRPr="001D7F93" w:rsidRDefault="00CB5C94" w:rsidP="00CB5C94">
      <w:pPr>
        <w:pStyle w:val="Prrafodelista"/>
        <w:numPr>
          <w:ilvl w:val="0"/>
          <w:numId w:val="19"/>
        </w:numPr>
        <w:spacing w:after="0" w:line="240" w:lineRule="auto"/>
        <w:rPr>
          <w:rFonts w:ascii="Arial" w:hAnsi="Arial" w:cs="Arial"/>
          <w:b/>
          <w:sz w:val="24"/>
          <w:szCs w:val="24"/>
        </w:rPr>
      </w:pPr>
      <w:r w:rsidRPr="001D7F93">
        <w:rPr>
          <w:rFonts w:ascii="Arial" w:hAnsi="Arial" w:cs="Arial"/>
          <w:b/>
          <w:sz w:val="24"/>
          <w:szCs w:val="24"/>
        </w:rPr>
        <w:t>Finalidad de la Consulta</w:t>
      </w:r>
      <w:r w:rsidR="00FB544C">
        <w:rPr>
          <w:rFonts w:ascii="Arial" w:hAnsi="Arial" w:cs="Arial"/>
          <w:b/>
          <w:sz w:val="24"/>
          <w:szCs w:val="24"/>
        </w:rPr>
        <w:t>.</w:t>
      </w:r>
    </w:p>
    <w:p w14:paraId="0B209BB0" w14:textId="77777777" w:rsidR="00CB5C94" w:rsidRPr="00A91B00" w:rsidRDefault="00CB5C94" w:rsidP="0087122D">
      <w:pPr>
        <w:spacing w:after="0" w:line="240" w:lineRule="auto"/>
        <w:jc w:val="center"/>
        <w:rPr>
          <w:rFonts w:ascii="Arial" w:hAnsi="Arial" w:cs="Arial"/>
          <w:b/>
          <w:sz w:val="24"/>
          <w:szCs w:val="24"/>
        </w:rPr>
      </w:pPr>
    </w:p>
    <w:p w14:paraId="7D0178BD" w14:textId="63E9AB31" w:rsidR="00CB5C94" w:rsidRDefault="00CB5C94" w:rsidP="001D7F93">
      <w:pPr>
        <w:spacing w:after="0" w:line="240" w:lineRule="auto"/>
        <w:jc w:val="both"/>
        <w:rPr>
          <w:rFonts w:ascii="Arial" w:hAnsi="Arial" w:cs="Arial"/>
          <w:sz w:val="24"/>
          <w:szCs w:val="24"/>
        </w:rPr>
      </w:pPr>
      <w:r>
        <w:rPr>
          <w:rFonts w:ascii="Arial" w:hAnsi="Arial" w:cs="Arial"/>
          <w:sz w:val="24"/>
          <w:szCs w:val="24"/>
        </w:rPr>
        <w:t>De conformidad con el marco jurídico constitucional y convencional, la</w:t>
      </w:r>
      <w:r w:rsidR="0087122D">
        <w:rPr>
          <w:rFonts w:ascii="Arial" w:hAnsi="Arial" w:cs="Arial"/>
          <w:sz w:val="24"/>
          <w:szCs w:val="24"/>
        </w:rPr>
        <w:t xml:space="preserve"> </w:t>
      </w:r>
      <w:r>
        <w:rPr>
          <w:rFonts w:ascii="Arial" w:hAnsi="Arial" w:cs="Arial"/>
          <w:sz w:val="24"/>
          <w:szCs w:val="24"/>
        </w:rPr>
        <w:t xml:space="preserve">Consulta Previa, Libre e Informada de personas, pueblos y comunidades indígenas </w:t>
      </w:r>
      <w:r w:rsidR="001D7F93">
        <w:rPr>
          <w:rFonts w:ascii="Arial" w:hAnsi="Arial" w:cs="Arial"/>
          <w:sz w:val="24"/>
          <w:szCs w:val="24"/>
        </w:rPr>
        <w:t xml:space="preserve">y </w:t>
      </w:r>
      <w:proofErr w:type="spellStart"/>
      <w:r w:rsidR="001D7F93">
        <w:rPr>
          <w:rFonts w:ascii="Arial" w:hAnsi="Arial" w:cs="Arial"/>
          <w:sz w:val="24"/>
          <w:szCs w:val="24"/>
        </w:rPr>
        <w:t>afromexicanas</w:t>
      </w:r>
      <w:proofErr w:type="spellEnd"/>
      <w:r w:rsidR="001D7F93">
        <w:rPr>
          <w:rFonts w:ascii="Arial" w:hAnsi="Arial" w:cs="Arial"/>
          <w:sz w:val="24"/>
          <w:szCs w:val="24"/>
        </w:rPr>
        <w:t xml:space="preserve"> </w:t>
      </w:r>
      <w:r w:rsidR="0087122D">
        <w:rPr>
          <w:rFonts w:ascii="Arial" w:hAnsi="Arial" w:cs="Arial"/>
          <w:sz w:val="24"/>
          <w:szCs w:val="24"/>
        </w:rPr>
        <w:t>en el Estado de Yucatán</w:t>
      </w:r>
      <w:r w:rsidR="001D7F93">
        <w:rPr>
          <w:rFonts w:ascii="Arial" w:hAnsi="Arial" w:cs="Arial"/>
          <w:sz w:val="24"/>
          <w:szCs w:val="24"/>
        </w:rPr>
        <w:t xml:space="preserve">, </w:t>
      </w:r>
      <w:r>
        <w:rPr>
          <w:rFonts w:ascii="Arial" w:hAnsi="Arial" w:cs="Arial"/>
          <w:sz w:val="24"/>
          <w:szCs w:val="24"/>
        </w:rPr>
        <w:t xml:space="preserve">tiene </w:t>
      </w:r>
      <w:r w:rsidR="0087122D">
        <w:rPr>
          <w:rFonts w:ascii="Arial" w:hAnsi="Arial" w:cs="Arial"/>
          <w:sz w:val="24"/>
          <w:szCs w:val="24"/>
        </w:rPr>
        <w:t>el objetivo de recibir opiniones, propuestas y planteamientos sobre los principios y criterios contenidos en la Reforma a la Ley de Educación del Estado de Yucatán, en materia de Educación Indígena.</w:t>
      </w:r>
    </w:p>
    <w:p w14:paraId="3C81E7A4" w14:textId="77777777" w:rsidR="00CB5C94" w:rsidRDefault="00CB5C94" w:rsidP="00617DB1">
      <w:pPr>
        <w:spacing w:after="0" w:line="240" w:lineRule="auto"/>
        <w:ind w:firstLine="720"/>
        <w:jc w:val="both"/>
        <w:rPr>
          <w:rFonts w:ascii="Arial" w:hAnsi="Arial" w:cs="Arial"/>
          <w:sz w:val="24"/>
          <w:szCs w:val="24"/>
        </w:rPr>
      </w:pPr>
    </w:p>
    <w:p w14:paraId="0677D386" w14:textId="2DB9CFD3" w:rsidR="00CB5C94" w:rsidRPr="00A73CB1" w:rsidRDefault="00CB5C94" w:rsidP="00A73CB1">
      <w:pPr>
        <w:pStyle w:val="Prrafodelista"/>
        <w:numPr>
          <w:ilvl w:val="0"/>
          <w:numId w:val="19"/>
        </w:numPr>
        <w:spacing w:after="0" w:line="240" w:lineRule="auto"/>
        <w:rPr>
          <w:rFonts w:ascii="Arial" w:hAnsi="Arial" w:cs="Arial"/>
          <w:b/>
          <w:sz w:val="24"/>
          <w:szCs w:val="24"/>
        </w:rPr>
      </w:pPr>
      <w:r w:rsidRPr="00A73CB1">
        <w:rPr>
          <w:rFonts w:ascii="Arial" w:hAnsi="Arial" w:cs="Arial"/>
          <w:b/>
          <w:sz w:val="24"/>
          <w:szCs w:val="24"/>
        </w:rPr>
        <w:t>Pri</w:t>
      </w:r>
      <w:r w:rsidR="00880205" w:rsidRPr="00A73CB1">
        <w:rPr>
          <w:rFonts w:ascii="Arial" w:hAnsi="Arial" w:cs="Arial"/>
          <w:b/>
          <w:sz w:val="24"/>
          <w:szCs w:val="24"/>
        </w:rPr>
        <w:t>ncipios rectores de la Consulta</w:t>
      </w:r>
      <w:r w:rsidR="00FB544C">
        <w:rPr>
          <w:rFonts w:ascii="Arial" w:hAnsi="Arial" w:cs="Arial"/>
          <w:b/>
          <w:sz w:val="24"/>
          <w:szCs w:val="24"/>
        </w:rPr>
        <w:t>.</w:t>
      </w:r>
    </w:p>
    <w:p w14:paraId="7D7AEC83" w14:textId="77777777" w:rsidR="00C15780" w:rsidRDefault="00C15780" w:rsidP="00C15780">
      <w:pPr>
        <w:spacing w:after="0" w:line="240" w:lineRule="auto"/>
        <w:jc w:val="both"/>
        <w:rPr>
          <w:rFonts w:ascii="Arial" w:hAnsi="Arial" w:cs="Arial"/>
          <w:b/>
          <w:sz w:val="24"/>
          <w:szCs w:val="24"/>
          <w:u w:val="single"/>
        </w:rPr>
      </w:pPr>
    </w:p>
    <w:p w14:paraId="5B0605E2" w14:textId="26C70E3C" w:rsidR="00C15780" w:rsidRDefault="00C15780" w:rsidP="00C15780">
      <w:pPr>
        <w:spacing w:after="0" w:line="240" w:lineRule="auto"/>
        <w:jc w:val="both"/>
        <w:rPr>
          <w:rFonts w:ascii="Arial" w:hAnsi="Arial" w:cs="Arial"/>
          <w:sz w:val="24"/>
          <w:szCs w:val="24"/>
        </w:rPr>
      </w:pPr>
      <w:r w:rsidRPr="00A1345C">
        <w:rPr>
          <w:rFonts w:ascii="Arial" w:hAnsi="Arial" w:cs="Arial"/>
          <w:b/>
          <w:sz w:val="24"/>
          <w:szCs w:val="24"/>
          <w:u w:val="single"/>
        </w:rPr>
        <w:t>Previa.</w:t>
      </w:r>
      <w:r>
        <w:rPr>
          <w:rFonts w:ascii="Arial" w:hAnsi="Arial" w:cs="Arial"/>
          <w:i/>
          <w:sz w:val="24"/>
          <w:szCs w:val="24"/>
        </w:rPr>
        <w:t xml:space="preserve"> </w:t>
      </w:r>
      <w:r w:rsidRPr="00C15780">
        <w:rPr>
          <w:rFonts w:ascii="Arial" w:hAnsi="Arial" w:cs="Arial"/>
          <w:sz w:val="24"/>
          <w:szCs w:val="24"/>
        </w:rPr>
        <w:t>Debe realizarse antes de adoptar</w:t>
      </w:r>
      <w:r>
        <w:rPr>
          <w:rFonts w:ascii="Arial" w:hAnsi="Arial" w:cs="Arial"/>
          <w:sz w:val="24"/>
          <w:szCs w:val="24"/>
        </w:rPr>
        <w:t xml:space="preserve"> y </w:t>
      </w:r>
      <w:r w:rsidR="00672D63">
        <w:rPr>
          <w:rFonts w:ascii="Arial" w:hAnsi="Arial" w:cs="Arial"/>
          <w:sz w:val="24"/>
          <w:szCs w:val="24"/>
        </w:rPr>
        <w:t>aplicar cualquier medida legislativa, autorización o inicio de actividades que les afecte</w:t>
      </w:r>
      <w:r>
        <w:rPr>
          <w:rFonts w:ascii="Arial" w:hAnsi="Arial" w:cs="Arial"/>
          <w:sz w:val="24"/>
          <w:szCs w:val="24"/>
        </w:rPr>
        <w:t xml:space="preserve">, </w:t>
      </w:r>
      <w:r w:rsidR="00672D63">
        <w:rPr>
          <w:rFonts w:ascii="Arial" w:hAnsi="Arial" w:cs="Arial"/>
          <w:sz w:val="24"/>
          <w:szCs w:val="24"/>
        </w:rPr>
        <w:t xml:space="preserve">como requisito previo y con suficiente antelación a fin de que los pueblos y comunidades indígenas y </w:t>
      </w:r>
      <w:proofErr w:type="spellStart"/>
      <w:r w:rsidR="00672D63">
        <w:rPr>
          <w:rFonts w:ascii="Arial" w:hAnsi="Arial" w:cs="Arial"/>
          <w:sz w:val="24"/>
          <w:szCs w:val="24"/>
        </w:rPr>
        <w:t>afromexicanas</w:t>
      </w:r>
      <w:proofErr w:type="spellEnd"/>
      <w:r w:rsidR="00672D63">
        <w:rPr>
          <w:rFonts w:ascii="Arial" w:hAnsi="Arial" w:cs="Arial"/>
          <w:sz w:val="24"/>
          <w:szCs w:val="24"/>
        </w:rPr>
        <w:t xml:space="preserve"> estén involucradas </w:t>
      </w:r>
      <w:r>
        <w:rPr>
          <w:rFonts w:ascii="Arial" w:hAnsi="Arial" w:cs="Arial"/>
          <w:sz w:val="24"/>
          <w:szCs w:val="24"/>
        </w:rPr>
        <w:t>lo antes posible en el proceso</w:t>
      </w:r>
      <w:r w:rsidR="00CA72C2">
        <w:rPr>
          <w:rFonts w:ascii="Arial" w:hAnsi="Arial" w:cs="Arial"/>
          <w:sz w:val="24"/>
          <w:szCs w:val="24"/>
        </w:rPr>
        <w:t xml:space="preserve"> para que puedan participar </w:t>
      </w:r>
      <w:r w:rsidR="00CA72C2" w:rsidRPr="00672D63">
        <w:rPr>
          <w:rFonts w:ascii="Arial" w:hAnsi="Arial" w:cs="Arial"/>
          <w:sz w:val="24"/>
          <w:szCs w:val="24"/>
        </w:rPr>
        <w:t>en la medida de lo posible en las fases de diseño y planificación de los proyectos que se busque impulsar, respetando sus tiempos y</w:t>
      </w:r>
      <w:r w:rsidR="00CA72C2">
        <w:rPr>
          <w:rFonts w:ascii="Arial" w:hAnsi="Arial" w:cs="Arial"/>
          <w:sz w:val="24"/>
          <w:szCs w:val="24"/>
        </w:rPr>
        <w:t xml:space="preserve"> procesos deliberativos propios. E</w:t>
      </w:r>
      <w:r>
        <w:rPr>
          <w:rFonts w:ascii="Arial" w:hAnsi="Arial" w:cs="Arial"/>
          <w:sz w:val="24"/>
          <w:szCs w:val="24"/>
        </w:rPr>
        <w:t>s decir, debe llevarse a cabo durante las primeras etapas del proyecto y no únicamente cuando surja la necesidad de obtener la aprobación de la comunidad.</w:t>
      </w:r>
    </w:p>
    <w:p w14:paraId="36FD1E95" w14:textId="77777777" w:rsidR="00672D63" w:rsidRDefault="00672D63" w:rsidP="00617DB1">
      <w:pPr>
        <w:spacing w:after="0" w:line="240" w:lineRule="auto"/>
        <w:jc w:val="both"/>
        <w:rPr>
          <w:rFonts w:ascii="Arial" w:hAnsi="Arial" w:cs="Arial"/>
          <w:sz w:val="24"/>
          <w:szCs w:val="24"/>
        </w:rPr>
      </w:pPr>
    </w:p>
    <w:p w14:paraId="708F0301" w14:textId="628A06AA" w:rsidR="00C15780" w:rsidRDefault="00C15780" w:rsidP="00C15780">
      <w:pPr>
        <w:spacing w:after="0" w:line="240" w:lineRule="auto"/>
        <w:jc w:val="both"/>
        <w:rPr>
          <w:rFonts w:ascii="Arial" w:hAnsi="Arial" w:cs="Arial"/>
          <w:sz w:val="24"/>
          <w:szCs w:val="24"/>
        </w:rPr>
      </w:pPr>
      <w:r w:rsidRPr="00A1345C">
        <w:rPr>
          <w:rFonts w:ascii="Arial" w:hAnsi="Arial" w:cs="Arial"/>
          <w:b/>
          <w:sz w:val="24"/>
          <w:szCs w:val="24"/>
          <w:u w:val="single"/>
        </w:rPr>
        <w:t>Libre.</w:t>
      </w:r>
      <w:r>
        <w:rPr>
          <w:rFonts w:ascii="Arial" w:hAnsi="Arial" w:cs="Arial"/>
          <w:sz w:val="24"/>
          <w:szCs w:val="24"/>
        </w:rPr>
        <w:t xml:space="preserve"> Busca asegurar condiciones de seguridad y transparencia durante la realización de los procesos de consulta. Ello implica </w:t>
      </w:r>
      <w:r w:rsidR="00FC228F">
        <w:rPr>
          <w:rFonts w:ascii="Arial" w:hAnsi="Arial" w:cs="Arial"/>
          <w:sz w:val="24"/>
          <w:szCs w:val="24"/>
        </w:rPr>
        <w:t xml:space="preserve">que la participación y toma de decisiones de los pueblos y comunidades indígenas y </w:t>
      </w:r>
      <w:proofErr w:type="spellStart"/>
      <w:r w:rsidR="00FC228F">
        <w:rPr>
          <w:rFonts w:ascii="Arial" w:hAnsi="Arial" w:cs="Arial"/>
          <w:sz w:val="24"/>
          <w:szCs w:val="24"/>
        </w:rPr>
        <w:t>afromexicanas</w:t>
      </w:r>
      <w:proofErr w:type="spellEnd"/>
      <w:r w:rsidR="00FC228F">
        <w:rPr>
          <w:rFonts w:ascii="Arial" w:hAnsi="Arial" w:cs="Arial"/>
          <w:sz w:val="24"/>
          <w:szCs w:val="24"/>
        </w:rPr>
        <w:t xml:space="preserve"> debe </w:t>
      </w:r>
      <w:r>
        <w:rPr>
          <w:rFonts w:ascii="Arial" w:hAnsi="Arial" w:cs="Arial"/>
          <w:sz w:val="24"/>
          <w:szCs w:val="24"/>
        </w:rPr>
        <w:t>llevarse a cabo sin coerció</w:t>
      </w:r>
      <w:r w:rsidR="00FC228F">
        <w:rPr>
          <w:rFonts w:ascii="Arial" w:hAnsi="Arial" w:cs="Arial"/>
          <w:sz w:val="24"/>
          <w:szCs w:val="24"/>
        </w:rPr>
        <w:t>n, intimidación ni manipulación o condicionamiento alguno.</w:t>
      </w:r>
    </w:p>
    <w:p w14:paraId="3ACD50E8" w14:textId="77777777" w:rsidR="00C15780" w:rsidRDefault="00C15780" w:rsidP="00A73CB1">
      <w:pPr>
        <w:spacing w:after="0" w:line="360" w:lineRule="auto"/>
        <w:jc w:val="both"/>
        <w:rPr>
          <w:rFonts w:ascii="Arial" w:hAnsi="Arial" w:cs="Arial"/>
          <w:sz w:val="24"/>
          <w:szCs w:val="24"/>
        </w:rPr>
      </w:pPr>
    </w:p>
    <w:p w14:paraId="0B7FEF02" w14:textId="01489C26" w:rsidR="00056E99" w:rsidRDefault="00C15780" w:rsidP="00C15780">
      <w:pPr>
        <w:spacing w:after="0" w:line="240" w:lineRule="auto"/>
        <w:jc w:val="both"/>
        <w:rPr>
          <w:rFonts w:ascii="Arial" w:hAnsi="Arial" w:cs="Arial"/>
          <w:sz w:val="24"/>
          <w:szCs w:val="24"/>
        </w:rPr>
      </w:pPr>
      <w:r w:rsidRPr="00A1345C">
        <w:rPr>
          <w:rFonts w:ascii="Arial" w:hAnsi="Arial" w:cs="Arial"/>
          <w:b/>
          <w:sz w:val="24"/>
          <w:szCs w:val="24"/>
          <w:u w:val="single"/>
        </w:rPr>
        <w:t>Informada.</w:t>
      </w:r>
      <w:r>
        <w:rPr>
          <w:rFonts w:ascii="Arial" w:hAnsi="Arial" w:cs="Arial"/>
          <w:sz w:val="24"/>
          <w:szCs w:val="24"/>
        </w:rPr>
        <w:t xml:space="preserve"> </w:t>
      </w:r>
      <w:r w:rsidR="00FC228F" w:rsidRPr="00FC228F">
        <w:rPr>
          <w:rFonts w:ascii="Arial" w:hAnsi="Arial" w:cs="Arial"/>
          <w:sz w:val="24"/>
          <w:szCs w:val="24"/>
        </w:rPr>
        <w:t xml:space="preserve">De manera previa a la consulta, las autoridades responsables deberán proveer a las comunidades información completa, precisa, comprensible y veraz en torno a la naturaleza y consecuencias de cualquier proyecto que pueda afectarles, su objeto, los beneficios y riesgos, alcances e impactos previstos y posibles en los ámbitos económico, social, cultural y ambiental. La información debe ser suficiente para que los pueblos y comunidades indígenas y </w:t>
      </w:r>
      <w:proofErr w:type="spellStart"/>
      <w:r w:rsidR="00FC228F" w:rsidRPr="00FC228F">
        <w:rPr>
          <w:rFonts w:ascii="Arial" w:hAnsi="Arial" w:cs="Arial"/>
          <w:sz w:val="24"/>
          <w:szCs w:val="24"/>
        </w:rPr>
        <w:t>afromexicanas</w:t>
      </w:r>
      <w:proofErr w:type="spellEnd"/>
      <w:r w:rsidR="00FC228F" w:rsidRPr="00FC228F">
        <w:rPr>
          <w:rFonts w:ascii="Arial" w:hAnsi="Arial" w:cs="Arial"/>
          <w:sz w:val="24"/>
          <w:szCs w:val="24"/>
        </w:rPr>
        <w:t xml:space="preserve"> puedan adoptar una decisión con conocimiento de causa adecuada a sus necesidades.</w:t>
      </w:r>
    </w:p>
    <w:p w14:paraId="28CD2266" w14:textId="77777777" w:rsidR="00056E99" w:rsidRDefault="00056E99" w:rsidP="00A73CB1">
      <w:pPr>
        <w:spacing w:after="0" w:line="360" w:lineRule="auto"/>
        <w:jc w:val="both"/>
        <w:rPr>
          <w:rFonts w:ascii="Arial" w:hAnsi="Arial" w:cs="Arial"/>
          <w:sz w:val="24"/>
          <w:szCs w:val="24"/>
        </w:rPr>
      </w:pPr>
    </w:p>
    <w:p w14:paraId="60AD7DB7" w14:textId="46C86CB1" w:rsidR="00056E99" w:rsidRDefault="00056E99" w:rsidP="00C15780">
      <w:pPr>
        <w:spacing w:after="0" w:line="240" w:lineRule="auto"/>
        <w:jc w:val="both"/>
        <w:rPr>
          <w:rFonts w:ascii="Arial" w:hAnsi="Arial" w:cs="Arial"/>
          <w:sz w:val="24"/>
          <w:szCs w:val="24"/>
        </w:rPr>
      </w:pPr>
      <w:r w:rsidRPr="00A1345C">
        <w:rPr>
          <w:rFonts w:ascii="Arial" w:hAnsi="Arial" w:cs="Arial"/>
          <w:b/>
          <w:sz w:val="24"/>
          <w:szCs w:val="24"/>
          <w:u w:val="single"/>
        </w:rPr>
        <w:t>Culturalmente adecuada.</w:t>
      </w:r>
      <w:r>
        <w:rPr>
          <w:rFonts w:ascii="Arial" w:hAnsi="Arial" w:cs="Arial"/>
          <w:sz w:val="24"/>
          <w:szCs w:val="24"/>
        </w:rPr>
        <w:t xml:space="preserve"> El deber estatal de consultar a los pueblos y comunidades indígenas </w:t>
      </w:r>
      <w:r w:rsidR="00FC0F88">
        <w:rPr>
          <w:rFonts w:ascii="Arial" w:hAnsi="Arial" w:cs="Arial"/>
          <w:sz w:val="24"/>
          <w:szCs w:val="24"/>
        </w:rPr>
        <w:t xml:space="preserve">y </w:t>
      </w:r>
      <w:proofErr w:type="spellStart"/>
      <w:r w:rsidR="00FC0F88">
        <w:rPr>
          <w:rFonts w:ascii="Arial" w:hAnsi="Arial" w:cs="Arial"/>
          <w:sz w:val="24"/>
          <w:szCs w:val="24"/>
        </w:rPr>
        <w:t>afromexicanas</w:t>
      </w:r>
      <w:proofErr w:type="spellEnd"/>
      <w:r w:rsidR="00FC0F88">
        <w:rPr>
          <w:rFonts w:ascii="Arial" w:hAnsi="Arial" w:cs="Arial"/>
          <w:sz w:val="24"/>
          <w:szCs w:val="24"/>
        </w:rPr>
        <w:t xml:space="preserve"> debe cumplirse de acuerdo con sus </w:t>
      </w:r>
      <w:r w:rsidR="00E3593F">
        <w:rPr>
          <w:rFonts w:ascii="Arial" w:hAnsi="Arial" w:cs="Arial"/>
          <w:sz w:val="24"/>
          <w:szCs w:val="24"/>
        </w:rPr>
        <w:t>costumbres y tradiciones, a través de procedimientos culturalmente adecuados y teniendo en cuenta sus métodos tradicionales para la toma de decisiones. Lo anterior, exige que la representación de los pueblos sea definida de conformi</w:t>
      </w:r>
      <w:r w:rsidR="003006CE">
        <w:rPr>
          <w:rFonts w:ascii="Arial" w:hAnsi="Arial" w:cs="Arial"/>
          <w:sz w:val="24"/>
          <w:szCs w:val="24"/>
        </w:rPr>
        <w:t>dad con sus propias tradiciones.</w:t>
      </w:r>
    </w:p>
    <w:p w14:paraId="0EF0CBD5" w14:textId="77777777" w:rsidR="003006CE" w:rsidRDefault="003006CE" w:rsidP="00A73CB1">
      <w:pPr>
        <w:spacing w:after="0" w:line="360" w:lineRule="auto"/>
        <w:jc w:val="both"/>
        <w:rPr>
          <w:rFonts w:ascii="Arial" w:hAnsi="Arial" w:cs="Arial"/>
          <w:sz w:val="24"/>
          <w:szCs w:val="24"/>
        </w:rPr>
      </w:pPr>
    </w:p>
    <w:p w14:paraId="11FE92A1" w14:textId="60938C6D" w:rsidR="003006CE" w:rsidRDefault="003006CE" w:rsidP="00C15780">
      <w:pPr>
        <w:spacing w:after="0" w:line="240" w:lineRule="auto"/>
        <w:jc w:val="both"/>
        <w:rPr>
          <w:rFonts w:ascii="Arial" w:hAnsi="Arial" w:cs="Arial"/>
          <w:sz w:val="24"/>
          <w:szCs w:val="24"/>
        </w:rPr>
      </w:pPr>
      <w:r w:rsidRPr="00A1345C">
        <w:rPr>
          <w:rFonts w:ascii="Arial" w:hAnsi="Arial" w:cs="Arial"/>
          <w:b/>
          <w:sz w:val="24"/>
          <w:szCs w:val="24"/>
          <w:u w:val="single"/>
        </w:rPr>
        <w:t>De buena fe, con la finalidad de llegar a un acuerdo.</w:t>
      </w:r>
      <w:r>
        <w:rPr>
          <w:rFonts w:ascii="Arial" w:hAnsi="Arial" w:cs="Arial"/>
          <w:sz w:val="24"/>
          <w:szCs w:val="24"/>
        </w:rPr>
        <w:t xml:space="preserve"> Se debe garantizar, a través de procedimientos claros de consulta, que se obtenga </w:t>
      </w:r>
      <w:r w:rsidR="00BE0692">
        <w:rPr>
          <w:rFonts w:ascii="Arial" w:hAnsi="Arial" w:cs="Arial"/>
          <w:sz w:val="24"/>
          <w:szCs w:val="24"/>
        </w:rPr>
        <w:t xml:space="preserve">su consentimiento previo, libre e informado </w:t>
      </w:r>
      <w:r w:rsidR="00CD0F59">
        <w:rPr>
          <w:rFonts w:ascii="Arial" w:hAnsi="Arial" w:cs="Arial"/>
          <w:sz w:val="24"/>
          <w:szCs w:val="24"/>
        </w:rPr>
        <w:t>para la consecución de</w:t>
      </w:r>
      <w:r w:rsidR="00FC228F">
        <w:rPr>
          <w:rFonts w:ascii="Arial" w:hAnsi="Arial" w:cs="Arial"/>
          <w:sz w:val="24"/>
          <w:szCs w:val="24"/>
        </w:rPr>
        <w:t xml:space="preserve"> diversas medidas legislativas</w:t>
      </w:r>
      <w:r w:rsidR="00CD0F59">
        <w:rPr>
          <w:rFonts w:ascii="Arial" w:hAnsi="Arial" w:cs="Arial"/>
          <w:sz w:val="24"/>
          <w:szCs w:val="24"/>
        </w:rPr>
        <w:t>. La obligación del Estado es asegurar q</w:t>
      </w:r>
      <w:r w:rsidR="00FC228F">
        <w:rPr>
          <w:rFonts w:ascii="Arial" w:hAnsi="Arial" w:cs="Arial"/>
          <w:sz w:val="24"/>
          <w:szCs w:val="24"/>
        </w:rPr>
        <w:t xml:space="preserve">ue toda acción legislativa en materia indígena o </w:t>
      </w:r>
      <w:proofErr w:type="spellStart"/>
      <w:r w:rsidR="00FC228F">
        <w:rPr>
          <w:rFonts w:ascii="Arial" w:hAnsi="Arial" w:cs="Arial"/>
          <w:sz w:val="24"/>
          <w:szCs w:val="24"/>
        </w:rPr>
        <w:t>afromexicana</w:t>
      </w:r>
      <w:proofErr w:type="spellEnd"/>
      <w:r w:rsidR="00FC228F">
        <w:rPr>
          <w:rFonts w:ascii="Arial" w:hAnsi="Arial" w:cs="Arial"/>
          <w:sz w:val="24"/>
          <w:szCs w:val="24"/>
        </w:rPr>
        <w:t>, sea tramitada y decidida</w:t>
      </w:r>
      <w:r w:rsidR="00CD0F59">
        <w:rPr>
          <w:rFonts w:ascii="Arial" w:hAnsi="Arial" w:cs="Arial"/>
          <w:sz w:val="24"/>
          <w:szCs w:val="24"/>
        </w:rPr>
        <w:t xml:space="preserve"> con participación y en consulta con los pueblos interesados con vistas a obtener su consentimiento</w:t>
      </w:r>
      <w:r w:rsidR="00FC228F">
        <w:rPr>
          <w:rFonts w:ascii="Arial" w:hAnsi="Arial" w:cs="Arial"/>
          <w:sz w:val="24"/>
          <w:szCs w:val="24"/>
        </w:rPr>
        <w:t xml:space="preserve">, la cual deberá estar basada en </w:t>
      </w:r>
      <w:r w:rsidR="00FC228F" w:rsidRPr="00FC228F">
        <w:rPr>
          <w:rFonts w:ascii="Arial" w:hAnsi="Arial" w:cs="Arial"/>
          <w:sz w:val="24"/>
          <w:szCs w:val="24"/>
        </w:rPr>
        <w:t xml:space="preserve">el respeto, honestidad, confianza, ausencia de vicios, con la intención de llegar a los acuerdos necesarios con los pueblos indígenas y </w:t>
      </w:r>
      <w:proofErr w:type="spellStart"/>
      <w:r w:rsidR="00FC228F" w:rsidRPr="00FC228F">
        <w:rPr>
          <w:rFonts w:ascii="Arial" w:hAnsi="Arial" w:cs="Arial"/>
          <w:sz w:val="24"/>
          <w:szCs w:val="24"/>
        </w:rPr>
        <w:t>afromexicano</w:t>
      </w:r>
      <w:r w:rsidR="00FC228F">
        <w:rPr>
          <w:rFonts w:ascii="Arial" w:hAnsi="Arial" w:cs="Arial"/>
          <w:sz w:val="24"/>
          <w:szCs w:val="24"/>
        </w:rPr>
        <w:t>s</w:t>
      </w:r>
      <w:proofErr w:type="spellEnd"/>
      <w:r w:rsidR="00FC228F" w:rsidRPr="00FC228F">
        <w:rPr>
          <w:rFonts w:ascii="Arial" w:hAnsi="Arial" w:cs="Arial"/>
          <w:sz w:val="24"/>
          <w:szCs w:val="24"/>
        </w:rPr>
        <w:t xml:space="preserve"> sin que se les pretenda engañar o brindar información sesgada o parcial.</w:t>
      </w:r>
      <w:r w:rsidR="00CD0F59">
        <w:rPr>
          <w:rFonts w:ascii="Arial" w:hAnsi="Arial" w:cs="Arial"/>
          <w:sz w:val="24"/>
          <w:szCs w:val="24"/>
        </w:rPr>
        <w:t xml:space="preserve"> </w:t>
      </w:r>
    </w:p>
    <w:p w14:paraId="3D79DE5A" w14:textId="77777777" w:rsidR="00CA72C2" w:rsidRDefault="00CA72C2" w:rsidP="00C15780">
      <w:pPr>
        <w:spacing w:after="0" w:line="240" w:lineRule="auto"/>
        <w:jc w:val="both"/>
        <w:rPr>
          <w:rFonts w:ascii="Arial" w:hAnsi="Arial" w:cs="Arial"/>
          <w:sz w:val="24"/>
          <w:szCs w:val="24"/>
        </w:rPr>
      </w:pPr>
    </w:p>
    <w:p w14:paraId="0753F246" w14:textId="50040D29" w:rsidR="00CA72C2" w:rsidRDefault="00CA72C2" w:rsidP="00C15780">
      <w:pPr>
        <w:spacing w:after="0" w:line="240" w:lineRule="auto"/>
        <w:jc w:val="both"/>
        <w:rPr>
          <w:rFonts w:ascii="Arial" w:hAnsi="Arial" w:cs="Arial"/>
          <w:sz w:val="24"/>
          <w:szCs w:val="24"/>
        </w:rPr>
      </w:pPr>
      <w:r w:rsidRPr="00A1345C">
        <w:rPr>
          <w:rFonts w:ascii="Arial" w:hAnsi="Arial" w:cs="Arial"/>
          <w:b/>
          <w:sz w:val="24"/>
          <w:szCs w:val="24"/>
          <w:u w:val="single"/>
        </w:rPr>
        <w:t>Consentimiento Informado</w:t>
      </w:r>
      <w:r w:rsidRPr="00CA72C2">
        <w:rPr>
          <w:rFonts w:ascii="Arial" w:hAnsi="Arial" w:cs="Arial"/>
          <w:sz w:val="24"/>
          <w:szCs w:val="24"/>
          <w:u w:val="single"/>
        </w:rPr>
        <w:t>.</w:t>
      </w:r>
      <w:r w:rsidRPr="00CA72C2">
        <w:rPr>
          <w:rFonts w:ascii="Arial" w:hAnsi="Arial" w:cs="Arial"/>
          <w:sz w:val="24"/>
          <w:szCs w:val="24"/>
        </w:rPr>
        <w:t xml:space="preserve"> Derecho de los sujetos consultados de recibir toda la información necesaria, veraz, de fácil comprensión y suficiente, de cualquier proyecto o actividad propuesto a la población consultada; la razón, razones o el objeto del proyecto y/o medida; la duración del proyecto o la actividad; los procedimientos, etapas y procesos; la ubicación de las áreas que se verán afectadas; una evaluación preliminar de los probables impactos económicos, sociales, culturales, ambientales, de género, incluso los posibles riesgos; así como el personal que intervendrá en la ejecución del proyecto propuesto (personal de la comunidad, sector privado, instituciones de investigación, empleados gubernamentales y demás personas involucradas).</w:t>
      </w:r>
    </w:p>
    <w:p w14:paraId="623156E6" w14:textId="77777777" w:rsidR="00CA72C2" w:rsidRDefault="00CA72C2" w:rsidP="00C15780">
      <w:pPr>
        <w:spacing w:after="0" w:line="240" w:lineRule="auto"/>
        <w:jc w:val="both"/>
        <w:rPr>
          <w:rFonts w:ascii="Arial" w:hAnsi="Arial" w:cs="Arial"/>
          <w:sz w:val="24"/>
          <w:szCs w:val="24"/>
        </w:rPr>
      </w:pPr>
    </w:p>
    <w:p w14:paraId="529D6969" w14:textId="0500CB04" w:rsidR="00CA72C2" w:rsidRPr="00CA72C2" w:rsidRDefault="00CA72C2" w:rsidP="00CA72C2">
      <w:pPr>
        <w:spacing w:after="0" w:line="240" w:lineRule="auto"/>
        <w:jc w:val="both"/>
        <w:rPr>
          <w:rFonts w:ascii="Arial" w:hAnsi="Arial" w:cs="Arial"/>
          <w:sz w:val="24"/>
          <w:szCs w:val="24"/>
        </w:rPr>
      </w:pPr>
      <w:r w:rsidRPr="00A1345C">
        <w:rPr>
          <w:rFonts w:ascii="Arial" w:hAnsi="Arial" w:cs="Arial"/>
          <w:b/>
          <w:sz w:val="24"/>
          <w:szCs w:val="24"/>
          <w:u w:val="single"/>
        </w:rPr>
        <w:t>Deber de Acomodo.</w:t>
      </w:r>
      <w:r w:rsidRPr="00CA72C2">
        <w:rPr>
          <w:rFonts w:ascii="Arial" w:hAnsi="Arial" w:cs="Arial"/>
          <w:sz w:val="24"/>
          <w:szCs w:val="24"/>
        </w:rPr>
        <w:t xml:space="preserve"> </w:t>
      </w:r>
      <w:r w:rsidR="00A73CB1">
        <w:rPr>
          <w:rFonts w:ascii="Arial" w:hAnsi="Arial" w:cs="Arial"/>
          <w:sz w:val="24"/>
          <w:szCs w:val="24"/>
        </w:rPr>
        <w:t>La</w:t>
      </w:r>
      <w:r w:rsidRPr="00CA72C2">
        <w:rPr>
          <w:rFonts w:ascii="Arial" w:hAnsi="Arial" w:cs="Arial"/>
          <w:sz w:val="24"/>
          <w:szCs w:val="24"/>
        </w:rPr>
        <w:t xml:space="preserve"> Autoridad </w:t>
      </w:r>
      <w:r w:rsidR="00A73CB1">
        <w:rPr>
          <w:rFonts w:ascii="Arial" w:hAnsi="Arial" w:cs="Arial"/>
          <w:sz w:val="24"/>
          <w:szCs w:val="24"/>
        </w:rPr>
        <w:t>responsable podrá ajustar</w:t>
      </w:r>
      <w:r w:rsidRPr="00CA72C2">
        <w:rPr>
          <w:rFonts w:ascii="Arial" w:hAnsi="Arial" w:cs="Arial"/>
          <w:sz w:val="24"/>
          <w:szCs w:val="24"/>
        </w:rPr>
        <w:t xml:space="preserve"> la propuesta legislativa con base en los resultados de la consulta. </w:t>
      </w:r>
    </w:p>
    <w:p w14:paraId="5BB9EE91" w14:textId="77777777" w:rsidR="00CA72C2" w:rsidRDefault="00CA72C2" w:rsidP="00CA72C2">
      <w:pPr>
        <w:spacing w:after="0" w:line="240" w:lineRule="auto"/>
        <w:jc w:val="both"/>
        <w:rPr>
          <w:rFonts w:ascii="Arial" w:hAnsi="Arial" w:cs="Arial"/>
          <w:sz w:val="24"/>
          <w:szCs w:val="24"/>
        </w:rPr>
      </w:pPr>
    </w:p>
    <w:p w14:paraId="20502A62" w14:textId="09FD768E" w:rsidR="00CA72C2" w:rsidRPr="00CA72C2" w:rsidRDefault="00CA72C2" w:rsidP="00CA72C2">
      <w:pPr>
        <w:spacing w:after="0" w:line="240" w:lineRule="auto"/>
        <w:jc w:val="both"/>
        <w:rPr>
          <w:rFonts w:ascii="Arial" w:hAnsi="Arial" w:cs="Arial"/>
          <w:sz w:val="24"/>
          <w:szCs w:val="24"/>
        </w:rPr>
      </w:pPr>
      <w:r w:rsidRPr="00A1345C">
        <w:rPr>
          <w:rFonts w:ascii="Arial" w:hAnsi="Arial" w:cs="Arial"/>
          <w:b/>
          <w:sz w:val="24"/>
          <w:szCs w:val="24"/>
          <w:u w:val="single"/>
        </w:rPr>
        <w:t>Igualdad entre Mujeres y Hombres.</w:t>
      </w:r>
      <w:r w:rsidRPr="00CA72C2">
        <w:rPr>
          <w:rFonts w:ascii="Arial" w:hAnsi="Arial" w:cs="Arial"/>
          <w:sz w:val="24"/>
          <w:szCs w:val="24"/>
        </w:rPr>
        <w:t xml:space="preserve"> Enfoque que permite la participación de las mujeres en la política, cultura, economía y sociedad de manera igualitaria con los hombres, tomando en cuenta los factores culturales, sociales, económicos e históricos que limitan el ejercicio de los derechos de las mujeres.</w:t>
      </w:r>
    </w:p>
    <w:p w14:paraId="73E1810E" w14:textId="77777777" w:rsidR="00CA72C2" w:rsidRDefault="00CA72C2" w:rsidP="00CA72C2">
      <w:pPr>
        <w:spacing w:after="0" w:line="240" w:lineRule="auto"/>
        <w:jc w:val="both"/>
        <w:rPr>
          <w:rFonts w:ascii="Arial" w:hAnsi="Arial" w:cs="Arial"/>
          <w:sz w:val="24"/>
          <w:szCs w:val="24"/>
        </w:rPr>
      </w:pPr>
    </w:p>
    <w:p w14:paraId="3E76A66D" w14:textId="0702075F" w:rsidR="00CA72C2" w:rsidRPr="00CA72C2" w:rsidRDefault="00CA72C2" w:rsidP="00CA72C2">
      <w:pPr>
        <w:spacing w:after="0" w:line="240" w:lineRule="auto"/>
        <w:jc w:val="both"/>
        <w:rPr>
          <w:rFonts w:ascii="Arial" w:hAnsi="Arial" w:cs="Arial"/>
          <w:sz w:val="24"/>
          <w:szCs w:val="24"/>
        </w:rPr>
      </w:pPr>
      <w:r w:rsidRPr="00A1345C">
        <w:rPr>
          <w:rFonts w:ascii="Arial" w:hAnsi="Arial" w:cs="Arial"/>
          <w:b/>
          <w:sz w:val="24"/>
          <w:szCs w:val="24"/>
          <w:u w:val="single"/>
        </w:rPr>
        <w:t>Interculturalidad.</w:t>
      </w:r>
      <w:r w:rsidRPr="00CA72C2">
        <w:rPr>
          <w:rFonts w:ascii="Arial" w:hAnsi="Arial" w:cs="Arial"/>
          <w:sz w:val="24"/>
          <w:szCs w:val="24"/>
        </w:rPr>
        <w:t xml:space="preserve"> Se refiere a la presencia e interacción equitativa de diversas culturas y la posibilidad de generar expresiones culturales compartidas, adquiridas por medio del diálogo y de una actitud de respeto mutuo. </w:t>
      </w:r>
    </w:p>
    <w:p w14:paraId="61B567BC" w14:textId="77777777" w:rsidR="00CA72C2" w:rsidRDefault="00CA72C2" w:rsidP="00CA72C2">
      <w:pPr>
        <w:spacing w:after="0" w:line="240" w:lineRule="auto"/>
        <w:jc w:val="both"/>
        <w:rPr>
          <w:rFonts w:ascii="Arial" w:hAnsi="Arial" w:cs="Arial"/>
          <w:sz w:val="24"/>
          <w:szCs w:val="24"/>
        </w:rPr>
      </w:pPr>
    </w:p>
    <w:p w14:paraId="68DB7F9C" w14:textId="2D20E31C" w:rsidR="00CA72C2" w:rsidRDefault="00CA72C2" w:rsidP="00CA72C2">
      <w:pPr>
        <w:spacing w:after="0" w:line="240" w:lineRule="auto"/>
        <w:jc w:val="both"/>
        <w:rPr>
          <w:rFonts w:ascii="Arial" w:hAnsi="Arial" w:cs="Arial"/>
          <w:sz w:val="24"/>
          <w:szCs w:val="24"/>
        </w:rPr>
      </w:pPr>
      <w:r w:rsidRPr="00A1345C">
        <w:rPr>
          <w:rFonts w:ascii="Arial" w:hAnsi="Arial" w:cs="Arial"/>
          <w:b/>
          <w:sz w:val="24"/>
          <w:szCs w:val="24"/>
          <w:u w:val="single"/>
        </w:rPr>
        <w:t>Libre Determinación.</w:t>
      </w:r>
      <w:r w:rsidRPr="00CA72C2">
        <w:rPr>
          <w:rFonts w:ascii="Arial" w:hAnsi="Arial" w:cs="Arial"/>
          <w:sz w:val="24"/>
          <w:szCs w:val="24"/>
        </w:rPr>
        <w:t xml:space="preserve"> Derecho de los pueblos y comunidades indígenas y </w:t>
      </w:r>
      <w:proofErr w:type="spellStart"/>
      <w:r w:rsidRPr="00CA72C2">
        <w:rPr>
          <w:rFonts w:ascii="Arial" w:hAnsi="Arial" w:cs="Arial"/>
          <w:sz w:val="24"/>
          <w:szCs w:val="24"/>
        </w:rPr>
        <w:t>afromexicano</w:t>
      </w:r>
      <w:proofErr w:type="spellEnd"/>
      <w:r w:rsidRPr="00CA72C2">
        <w:rPr>
          <w:rFonts w:ascii="Arial" w:hAnsi="Arial" w:cs="Arial"/>
          <w:sz w:val="24"/>
          <w:szCs w:val="24"/>
        </w:rPr>
        <w:t xml:space="preserve"> de adoptar por sí mismos decisiones e instituir prácticas propias relacionadas con su cosmovisión, territorio, recursos naturales, organización sociopolítica, administración de justicia, educación, lenguaje, salud, medicina y cultura.</w:t>
      </w:r>
    </w:p>
    <w:p w14:paraId="49728379" w14:textId="77777777" w:rsidR="00A1345C" w:rsidRPr="00CA72C2" w:rsidRDefault="00A1345C" w:rsidP="00CA72C2">
      <w:pPr>
        <w:spacing w:after="0" w:line="240" w:lineRule="auto"/>
        <w:jc w:val="both"/>
        <w:rPr>
          <w:rFonts w:ascii="Arial" w:hAnsi="Arial" w:cs="Arial"/>
          <w:sz w:val="24"/>
          <w:szCs w:val="24"/>
        </w:rPr>
      </w:pPr>
    </w:p>
    <w:p w14:paraId="7C3F50E9" w14:textId="77777777" w:rsidR="00CA72C2" w:rsidRDefault="00CA72C2" w:rsidP="00CA72C2">
      <w:pPr>
        <w:spacing w:after="0" w:line="240" w:lineRule="auto"/>
        <w:jc w:val="both"/>
        <w:rPr>
          <w:rFonts w:ascii="Arial" w:hAnsi="Arial" w:cs="Arial"/>
          <w:sz w:val="24"/>
          <w:szCs w:val="24"/>
        </w:rPr>
      </w:pPr>
      <w:r w:rsidRPr="00A1345C">
        <w:rPr>
          <w:rFonts w:ascii="Arial" w:hAnsi="Arial" w:cs="Arial"/>
          <w:b/>
          <w:sz w:val="24"/>
          <w:szCs w:val="24"/>
          <w:u w:val="single"/>
        </w:rPr>
        <w:t>Participación.</w:t>
      </w:r>
      <w:r w:rsidRPr="00CA72C2">
        <w:rPr>
          <w:rFonts w:ascii="Arial" w:hAnsi="Arial" w:cs="Arial"/>
          <w:sz w:val="24"/>
          <w:szCs w:val="24"/>
        </w:rPr>
        <w:t xml:space="preserve"> En los procesos de consulta los pueblos y comunidades indígenas y </w:t>
      </w:r>
      <w:proofErr w:type="spellStart"/>
      <w:r w:rsidRPr="00CA72C2">
        <w:rPr>
          <w:rFonts w:ascii="Arial" w:hAnsi="Arial" w:cs="Arial"/>
          <w:sz w:val="24"/>
          <w:szCs w:val="24"/>
        </w:rPr>
        <w:t>afromexicanas</w:t>
      </w:r>
      <w:proofErr w:type="spellEnd"/>
      <w:r w:rsidRPr="00CA72C2">
        <w:rPr>
          <w:rFonts w:ascii="Arial" w:hAnsi="Arial" w:cs="Arial"/>
          <w:sz w:val="24"/>
          <w:szCs w:val="24"/>
        </w:rPr>
        <w:t xml:space="preserve"> tienen derecho a intervenir en todas las etapas del diseño, formulación, ejecución y evaluación de las políticas, programas y acciones objeto de la</w:t>
      </w:r>
      <w:r>
        <w:rPr>
          <w:rFonts w:ascii="Arial" w:hAnsi="Arial" w:cs="Arial"/>
          <w:sz w:val="24"/>
          <w:szCs w:val="24"/>
        </w:rPr>
        <w:t xml:space="preserve"> consulta. </w:t>
      </w:r>
    </w:p>
    <w:p w14:paraId="11BE63B0" w14:textId="77777777" w:rsidR="00CA72C2" w:rsidRDefault="00CA72C2" w:rsidP="00CA72C2">
      <w:pPr>
        <w:spacing w:after="0" w:line="240" w:lineRule="auto"/>
        <w:jc w:val="both"/>
        <w:rPr>
          <w:rFonts w:ascii="Arial" w:hAnsi="Arial" w:cs="Arial"/>
          <w:sz w:val="24"/>
          <w:szCs w:val="24"/>
        </w:rPr>
      </w:pPr>
    </w:p>
    <w:p w14:paraId="19DFB0E4" w14:textId="4AF41989" w:rsidR="00CA72C2" w:rsidRPr="00056E99" w:rsidRDefault="00CA72C2" w:rsidP="00CA72C2">
      <w:pPr>
        <w:spacing w:after="0" w:line="240" w:lineRule="auto"/>
        <w:jc w:val="both"/>
        <w:rPr>
          <w:rFonts w:ascii="Arial" w:hAnsi="Arial" w:cs="Arial"/>
          <w:sz w:val="24"/>
          <w:szCs w:val="24"/>
        </w:rPr>
      </w:pPr>
      <w:r w:rsidRPr="00A1345C">
        <w:rPr>
          <w:rFonts w:ascii="Arial" w:hAnsi="Arial" w:cs="Arial"/>
          <w:b/>
          <w:sz w:val="24"/>
          <w:szCs w:val="24"/>
          <w:u w:val="single"/>
        </w:rPr>
        <w:t>Acceso a la información.</w:t>
      </w:r>
      <w:r w:rsidRPr="00CA72C2">
        <w:rPr>
          <w:rFonts w:ascii="Arial" w:hAnsi="Arial" w:cs="Arial"/>
          <w:sz w:val="24"/>
          <w:szCs w:val="24"/>
        </w:rPr>
        <w:t xml:space="preserve"> </w:t>
      </w:r>
      <w:r w:rsidR="00A73CB1">
        <w:rPr>
          <w:rFonts w:ascii="Arial" w:hAnsi="Arial" w:cs="Arial"/>
          <w:sz w:val="24"/>
          <w:szCs w:val="24"/>
        </w:rPr>
        <w:t xml:space="preserve">Se divulgará </w:t>
      </w:r>
      <w:r w:rsidRPr="00CA72C2">
        <w:rPr>
          <w:rFonts w:ascii="Arial" w:hAnsi="Arial" w:cs="Arial"/>
          <w:sz w:val="24"/>
          <w:szCs w:val="24"/>
        </w:rPr>
        <w:t>de manera proactiva toda la información pública relacionada con el proceso de consulta.</w:t>
      </w:r>
    </w:p>
    <w:p w14:paraId="662CD8FF" w14:textId="77777777" w:rsidR="00C15780" w:rsidRDefault="00C15780" w:rsidP="00FD47FE">
      <w:pPr>
        <w:spacing w:after="0" w:line="240" w:lineRule="auto"/>
        <w:rPr>
          <w:rFonts w:ascii="Arial" w:hAnsi="Arial" w:cs="Arial"/>
          <w:b/>
          <w:sz w:val="24"/>
          <w:szCs w:val="24"/>
          <w:u w:val="single"/>
        </w:rPr>
      </w:pPr>
    </w:p>
    <w:p w14:paraId="56161F75" w14:textId="12A47A70" w:rsidR="00CB5C94" w:rsidRPr="00EA2072" w:rsidRDefault="00A73CB1" w:rsidP="00686FD2">
      <w:pPr>
        <w:pStyle w:val="Prrafodelista"/>
        <w:numPr>
          <w:ilvl w:val="0"/>
          <w:numId w:val="19"/>
        </w:numPr>
        <w:spacing w:after="0" w:line="240" w:lineRule="auto"/>
        <w:rPr>
          <w:rFonts w:ascii="Arial" w:hAnsi="Arial" w:cs="Arial"/>
          <w:b/>
          <w:sz w:val="24"/>
          <w:szCs w:val="24"/>
        </w:rPr>
      </w:pPr>
      <w:r>
        <w:rPr>
          <w:rFonts w:ascii="Arial" w:hAnsi="Arial" w:cs="Arial"/>
          <w:b/>
          <w:sz w:val="24"/>
          <w:szCs w:val="24"/>
        </w:rPr>
        <w:t>Materia y t</w:t>
      </w:r>
      <w:r w:rsidR="00CB5C94" w:rsidRPr="00EA2072">
        <w:rPr>
          <w:rFonts w:ascii="Arial" w:hAnsi="Arial" w:cs="Arial"/>
          <w:b/>
          <w:sz w:val="24"/>
          <w:szCs w:val="24"/>
        </w:rPr>
        <w:t xml:space="preserve">emas </w:t>
      </w:r>
      <w:r w:rsidR="00EA2072" w:rsidRPr="00EA2072">
        <w:rPr>
          <w:rFonts w:ascii="Arial" w:hAnsi="Arial" w:cs="Arial"/>
          <w:b/>
          <w:sz w:val="24"/>
          <w:szCs w:val="24"/>
        </w:rPr>
        <w:t>a consultar</w:t>
      </w:r>
      <w:r w:rsidR="005934E6">
        <w:rPr>
          <w:rFonts w:ascii="Arial" w:hAnsi="Arial" w:cs="Arial"/>
          <w:b/>
          <w:sz w:val="24"/>
          <w:szCs w:val="24"/>
        </w:rPr>
        <w:t>.</w:t>
      </w:r>
    </w:p>
    <w:p w14:paraId="29C1A0C7" w14:textId="77777777" w:rsidR="00CB5C94" w:rsidRPr="002E02F1" w:rsidRDefault="00CB5C94" w:rsidP="00686FD2">
      <w:pPr>
        <w:spacing w:after="0" w:line="240" w:lineRule="auto"/>
        <w:ind w:firstLine="720"/>
        <w:jc w:val="center"/>
        <w:rPr>
          <w:rFonts w:ascii="Arial" w:hAnsi="Arial" w:cs="Arial"/>
          <w:b/>
          <w:sz w:val="24"/>
          <w:szCs w:val="24"/>
          <w:u w:val="single"/>
        </w:rPr>
      </w:pPr>
    </w:p>
    <w:p w14:paraId="0441B189" w14:textId="303E119E" w:rsidR="00CB5C94" w:rsidRDefault="00CB5C94" w:rsidP="00EA2072">
      <w:pPr>
        <w:spacing w:after="0" w:line="240" w:lineRule="auto"/>
        <w:jc w:val="both"/>
        <w:rPr>
          <w:rFonts w:ascii="Arial" w:hAnsi="Arial" w:cs="Arial"/>
          <w:sz w:val="24"/>
          <w:szCs w:val="24"/>
        </w:rPr>
      </w:pPr>
      <w:r>
        <w:rPr>
          <w:rFonts w:ascii="Arial" w:hAnsi="Arial" w:cs="Arial"/>
          <w:sz w:val="24"/>
          <w:szCs w:val="24"/>
        </w:rPr>
        <w:t>La materia de la presente Consulta Previa, Libre e Informada a las personas, pueblos y comunidades indígenas</w:t>
      </w:r>
      <w:r w:rsidR="00EA2072">
        <w:rPr>
          <w:rFonts w:ascii="Arial" w:hAnsi="Arial" w:cs="Arial"/>
          <w:sz w:val="24"/>
          <w:szCs w:val="24"/>
        </w:rPr>
        <w:t xml:space="preserve"> y </w:t>
      </w:r>
      <w:proofErr w:type="spellStart"/>
      <w:r w:rsidR="00EA2072">
        <w:rPr>
          <w:rFonts w:ascii="Arial" w:hAnsi="Arial" w:cs="Arial"/>
          <w:sz w:val="24"/>
          <w:szCs w:val="24"/>
        </w:rPr>
        <w:t>afromexicanas</w:t>
      </w:r>
      <w:proofErr w:type="spellEnd"/>
      <w:r>
        <w:rPr>
          <w:rFonts w:ascii="Arial" w:hAnsi="Arial" w:cs="Arial"/>
          <w:sz w:val="24"/>
          <w:szCs w:val="24"/>
        </w:rPr>
        <w:t xml:space="preserve"> que se encuentran en el territorio estatal, es el contenido de los artículos 73, 74, 75 y 76 de la Ley de Educación del Estado de Yucatán, los cuales establecen disposiciones normativas en materia de educación indígena. </w:t>
      </w:r>
    </w:p>
    <w:p w14:paraId="674493EF" w14:textId="77777777" w:rsidR="00CB5C94" w:rsidRDefault="00CB5C94" w:rsidP="00CB5C94">
      <w:pPr>
        <w:spacing w:after="0" w:line="240" w:lineRule="auto"/>
        <w:ind w:firstLine="720"/>
        <w:jc w:val="both"/>
        <w:rPr>
          <w:rFonts w:ascii="Arial" w:hAnsi="Arial" w:cs="Arial"/>
          <w:sz w:val="24"/>
          <w:szCs w:val="24"/>
        </w:rPr>
      </w:pPr>
    </w:p>
    <w:p w14:paraId="4CEC1662" w14:textId="77777777" w:rsidR="00CB5C94" w:rsidRDefault="00CB5C94" w:rsidP="00EA2072">
      <w:pPr>
        <w:spacing w:line="240" w:lineRule="auto"/>
        <w:jc w:val="both"/>
        <w:rPr>
          <w:rFonts w:ascii="Arial" w:hAnsi="Arial" w:cs="Arial"/>
          <w:sz w:val="24"/>
          <w:szCs w:val="24"/>
        </w:rPr>
      </w:pPr>
      <w:r>
        <w:rPr>
          <w:rFonts w:ascii="Arial" w:hAnsi="Arial" w:cs="Arial"/>
          <w:sz w:val="24"/>
          <w:szCs w:val="24"/>
        </w:rPr>
        <w:t xml:space="preserve">Derivado de lo anterior, es importante señalar que la consulta debe ser abierta </w:t>
      </w:r>
      <w:r w:rsidRPr="00713A94">
        <w:rPr>
          <w:rFonts w:ascii="Arial" w:hAnsi="Arial" w:cs="Arial"/>
          <w:sz w:val="24"/>
          <w:szCs w:val="24"/>
        </w:rPr>
        <w:t xml:space="preserve">y no </w:t>
      </w:r>
      <w:r>
        <w:rPr>
          <w:rFonts w:ascii="Arial" w:hAnsi="Arial" w:cs="Arial"/>
          <w:sz w:val="24"/>
          <w:szCs w:val="24"/>
        </w:rPr>
        <w:t xml:space="preserve">limitarse a los </w:t>
      </w:r>
      <w:r w:rsidRPr="00713A94">
        <w:rPr>
          <w:rFonts w:ascii="Arial" w:hAnsi="Arial" w:cs="Arial"/>
          <w:sz w:val="24"/>
          <w:szCs w:val="24"/>
        </w:rPr>
        <w:t>artículos declarados inconstitucionales</w:t>
      </w:r>
      <w:r>
        <w:rPr>
          <w:rFonts w:ascii="Arial" w:hAnsi="Arial" w:cs="Arial"/>
          <w:sz w:val="24"/>
          <w:szCs w:val="24"/>
        </w:rPr>
        <w:t>, razón por la cual, a través de la misma se atenderán de manera enunciativa más no limitativa, los siguientes temas:</w:t>
      </w:r>
    </w:p>
    <w:p w14:paraId="57FFAEC9" w14:textId="6EFB6D38" w:rsidR="00B47817" w:rsidRDefault="00B47817" w:rsidP="00B47817">
      <w:pPr>
        <w:pStyle w:val="Prrafodelista"/>
        <w:numPr>
          <w:ilvl w:val="0"/>
          <w:numId w:val="8"/>
        </w:numPr>
        <w:tabs>
          <w:tab w:val="left" w:pos="426"/>
        </w:tabs>
        <w:spacing w:after="0" w:line="360" w:lineRule="auto"/>
        <w:jc w:val="both"/>
        <w:rPr>
          <w:rFonts w:ascii="Arial" w:hAnsi="Arial" w:cs="Arial"/>
          <w:sz w:val="24"/>
          <w:szCs w:val="24"/>
        </w:rPr>
      </w:pPr>
      <w:r w:rsidRPr="00B47817">
        <w:rPr>
          <w:rFonts w:ascii="Arial" w:hAnsi="Arial" w:cs="Arial"/>
          <w:sz w:val="24"/>
          <w:szCs w:val="24"/>
        </w:rPr>
        <w:t>Educación indígena.</w:t>
      </w:r>
    </w:p>
    <w:p w14:paraId="3294E0F0" w14:textId="148619F4" w:rsidR="00B47817" w:rsidRDefault="00B47817" w:rsidP="00B47817">
      <w:pPr>
        <w:pStyle w:val="Prrafodelista"/>
        <w:numPr>
          <w:ilvl w:val="0"/>
          <w:numId w:val="8"/>
        </w:numPr>
        <w:tabs>
          <w:tab w:val="left" w:pos="426"/>
        </w:tabs>
        <w:spacing w:after="0" w:line="360" w:lineRule="auto"/>
        <w:jc w:val="both"/>
        <w:rPr>
          <w:rFonts w:ascii="Arial" w:hAnsi="Arial" w:cs="Arial"/>
          <w:sz w:val="24"/>
          <w:szCs w:val="24"/>
        </w:rPr>
      </w:pPr>
      <w:r w:rsidRPr="00B47817">
        <w:rPr>
          <w:rFonts w:ascii="Arial" w:hAnsi="Arial" w:cs="Arial"/>
          <w:sz w:val="24"/>
          <w:szCs w:val="24"/>
        </w:rPr>
        <w:t>Enfoque de la educación indígena.</w:t>
      </w:r>
    </w:p>
    <w:p w14:paraId="327BE8A2" w14:textId="56986731" w:rsidR="00B47817" w:rsidRDefault="00B47817" w:rsidP="00B47817">
      <w:pPr>
        <w:pStyle w:val="Prrafodelista"/>
        <w:numPr>
          <w:ilvl w:val="0"/>
          <w:numId w:val="8"/>
        </w:numPr>
        <w:tabs>
          <w:tab w:val="left" w:pos="426"/>
        </w:tabs>
        <w:spacing w:after="0" w:line="360" w:lineRule="auto"/>
        <w:jc w:val="both"/>
        <w:rPr>
          <w:rFonts w:ascii="Arial" w:hAnsi="Arial" w:cs="Arial"/>
          <w:sz w:val="24"/>
          <w:szCs w:val="24"/>
        </w:rPr>
      </w:pPr>
      <w:r w:rsidRPr="00B47817">
        <w:rPr>
          <w:rFonts w:ascii="Arial" w:hAnsi="Arial" w:cs="Arial"/>
          <w:sz w:val="24"/>
          <w:szCs w:val="24"/>
        </w:rPr>
        <w:t>Consultas libres, previas e informadas.</w:t>
      </w:r>
    </w:p>
    <w:p w14:paraId="26F02AD3" w14:textId="66A7A2D0" w:rsidR="00B47817" w:rsidRDefault="00B47817" w:rsidP="00B47817">
      <w:pPr>
        <w:pStyle w:val="Prrafodelista"/>
        <w:numPr>
          <w:ilvl w:val="0"/>
          <w:numId w:val="8"/>
        </w:numPr>
        <w:tabs>
          <w:tab w:val="left" w:pos="426"/>
        </w:tabs>
        <w:spacing w:after="0" w:line="360" w:lineRule="auto"/>
        <w:jc w:val="both"/>
        <w:rPr>
          <w:rFonts w:ascii="Arial" w:hAnsi="Arial" w:cs="Arial"/>
          <w:sz w:val="24"/>
          <w:szCs w:val="24"/>
        </w:rPr>
      </w:pPr>
      <w:r w:rsidRPr="00B47817">
        <w:rPr>
          <w:rFonts w:ascii="Arial" w:hAnsi="Arial" w:cs="Arial"/>
          <w:sz w:val="24"/>
          <w:szCs w:val="24"/>
        </w:rPr>
        <w:t>Acciones para la educación indígena.</w:t>
      </w:r>
    </w:p>
    <w:p w14:paraId="3C2C5215" w14:textId="2B21DA9D" w:rsidR="00B47817" w:rsidRDefault="00B47817" w:rsidP="00B47817">
      <w:pPr>
        <w:tabs>
          <w:tab w:val="left" w:pos="426"/>
        </w:tabs>
        <w:spacing w:after="0" w:line="240" w:lineRule="auto"/>
        <w:ind w:left="360"/>
        <w:jc w:val="both"/>
        <w:rPr>
          <w:rFonts w:ascii="Arial" w:hAnsi="Arial" w:cs="Arial"/>
          <w:sz w:val="24"/>
          <w:szCs w:val="24"/>
        </w:rPr>
      </w:pPr>
    </w:p>
    <w:p w14:paraId="4CCC7221" w14:textId="2F7F6018" w:rsidR="0014725B" w:rsidRDefault="0014725B" w:rsidP="00B47817">
      <w:pPr>
        <w:tabs>
          <w:tab w:val="left" w:pos="426"/>
        </w:tabs>
        <w:spacing w:after="0" w:line="240" w:lineRule="auto"/>
        <w:ind w:left="360"/>
        <w:jc w:val="both"/>
        <w:rPr>
          <w:rFonts w:ascii="Arial" w:hAnsi="Arial" w:cs="Arial"/>
          <w:sz w:val="24"/>
          <w:szCs w:val="24"/>
        </w:rPr>
      </w:pPr>
    </w:p>
    <w:p w14:paraId="44963317" w14:textId="77777777" w:rsidR="0014725B" w:rsidRPr="00B47817" w:rsidRDefault="0014725B" w:rsidP="00B47817">
      <w:pPr>
        <w:tabs>
          <w:tab w:val="left" w:pos="426"/>
        </w:tabs>
        <w:spacing w:after="0" w:line="240" w:lineRule="auto"/>
        <w:ind w:left="360"/>
        <w:jc w:val="both"/>
        <w:rPr>
          <w:rFonts w:ascii="Arial" w:hAnsi="Arial" w:cs="Arial"/>
          <w:sz w:val="24"/>
          <w:szCs w:val="24"/>
        </w:rPr>
      </w:pPr>
    </w:p>
    <w:p w14:paraId="43D5721D" w14:textId="4AF9D1AF" w:rsidR="00CB5C94" w:rsidRPr="006D48B4" w:rsidRDefault="00CB5C94" w:rsidP="006D48B4">
      <w:pPr>
        <w:pStyle w:val="Prrafodelista"/>
        <w:numPr>
          <w:ilvl w:val="0"/>
          <w:numId w:val="19"/>
        </w:numPr>
        <w:spacing w:after="0" w:line="240" w:lineRule="auto"/>
        <w:jc w:val="both"/>
        <w:rPr>
          <w:rFonts w:ascii="Arial" w:hAnsi="Arial" w:cs="Arial"/>
          <w:b/>
          <w:sz w:val="24"/>
          <w:szCs w:val="24"/>
        </w:rPr>
      </w:pPr>
      <w:r w:rsidRPr="006D48B4">
        <w:rPr>
          <w:rFonts w:ascii="Arial" w:hAnsi="Arial" w:cs="Arial"/>
          <w:b/>
          <w:sz w:val="24"/>
          <w:szCs w:val="24"/>
        </w:rPr>
        <w:t>Actores e instancias participantes</w:t>
      </w:r>
      <w:r w:rsidR="00EA2072" w:rsidRPr="006D48B4">
        <w:rPr>
          <w:rFonts w:ascii="Arial" w:hAnsi="Arial" w:cs="Arial"/>
          <w:b/>
          <w:sz w:val="24"/>
          <w:szCs w:val="24"/>
        </w:rPr>
        <w:t xml:space="preserve"> en la Consulta</w:t>
      </w:r>
      <w:r w:rsidR="005934E6">
        <w:rPr>
          <w:rFonts w:ascii="Arial" w:hAnsi="Arial" w:cs="Arial"/>
          <w:b/>
          <w:sz w:val="24"/>
          <w:szCs w:val="24"/>
        </w:rPr>
        <w:t>.</w:t>
      </w:r>
    </w:p>
    <w:p w14:paraId="6E878C7D" w14:textId="77777777" w:rsidR="00CB5C94" w:rsidRPr="00686FD2" w:rsidRDefault="00CB5C94" w:rsidP="00686FD2">
      <w:pPr>
        <w:spacing w:after="0" w:line="240" w:lineRule="auto"/>
        <w:rPr>
          <w:rFonts w:ascii="Arial" w:hAnsi="Arial" w:cs="Arial"/>
          <w:b/>
          <w:sz w:val="20"/>
          <w:szCs w:val="20"/>
          <w:u w:val="single"/>
        </w:rPr>
      </w:pPr>
    </w:p>
    <w:p w14:paraId="76118393" w14:textId="6CEE0CD9" w:rsidR="00CB5C94" w:rsidRDefault="00EA2072" w:rsidP="00EA2072">
      <w:pPr>
        <w:pStyle w:val="Prrafodelista"/>
        <w:numPr>
          <w:ilvl w:val="0"/>
          <w:numId w:val="28"/>
        </w:numPr>
        <w:spacing w:after="0" w:line="240" w:lineRule="auto"/>
        <w:ind w:left="851" w:hanging="284"/>
        <w:jc w:val="both"/>
        <w:rPr>
          <w:rFonts w:ascii="Arial" w:hAnsi="Arial" w:cs="Arial"/>
          <w:sz w:val="24"/>
          <w:szCs w:val="24"/>
        </w:rPr>
      </w:pPr>
      <w:r>
        <w:rPr>
          <w:rFonts w:ascii="Arial" w:hAnsi="Arial" w:cs="Arial"/>
          <w:sz w:val="24"/>
          <w:szCs w:val="24"/>
        </w:rPr>
        <w:t>Autoridad Responsable</w:t>
      </w:r>
      <w:r w:rsidR="005934E6">
        <w:rPr>
          <w:rFonts w:ascii="Arial" w:hAnsi="Arial" w:cs="Arial"/>
          <w:sz w:val="24"/>
          <w:szCs w:val="24"/>
        </w:rPr>
        <w:t>.</w:t>
      </w:r>
    </w:p>
    <w:p w14:paraId="408F9AB1" w14:textId="77777777" w:rsidR="00EA2072" w:rsidRPr="00FD47FE" w:rsidRDefault="00EA2072" w:rsidP="00EA2072">
      <w:pPr>
        <w:spacing w:after="0" w:line="240" w:lineRule="auto"/>
        <w:ind w:left="360"/>
        <w:jc w:val="both"/>
        <w:rPr>
          <w:rFonts w:ascii="Arial" w:hAnsi="Arial" w:cs="Arial"/>
          <w:sz w:val="24"/>
          <w:szCs w:val="20"/>
        </w:rPr>
      </w:pPr>
    </w:p>
    <w:p w14:paraId="18F19E3C" w14:textId="41A9D602" w:rsidR="00CB5C94" w:rsidRDefault="00CB5C94" w:rsidP="00EA2072">
      <w:pPr>
        <w:spacing w:after="0" w:line="240" w:lineRule="auto"/>
        <w:jc w:val="both"/>
        <w:rPr>
          <w:rFonts w:ascii="Arial" w:hAnsi="Arial" w:cs="Arial"/>
          <w:sz w:val="24"/>
          <w:szCs w:val="24"/>
        </w:rPr>
      </w:pPr>
      <w:r>
        <w:rPr>
          <w:rFonts w:ascii="Arial" w:hAnsi="Arial" w:cs="Arial"/>
          <w:sz w:val="24"/>
          <w:szCs w:val="24"/>
        </w:rPr>
        <w:t>De conformidad con el marco jurídico constitucional</w:t>
      </w:r>
      <w:r w:rsidR="00EA2072">
        <w:rPr>
          <w:rFonts w:ascii="Arial" w:hAnsi="Arial" w:cs="Arial"/>
          <w:sz w:val="24"/>
          <w:szCs w:val="24"/>
        </w:rPr>
        <w:t xml:space="preserve"> y convencional</w:t>
      </w:r>
      <w:r>
        <w:rPr>
          <w:rFonts w:ascii="Arial" w:hAnsi="Arial" w:cs="Arial"/>
          <w:sz w:val="24"/>
          <w:szCs w:val="24"/>
        </w:rPr>
        <w:t xml:space="preserve">, al Estado le corresponde garantizar el derecho a la Consulta Previa, Libre e </w:t>
      </w:r>
      <w:r w:rsidR="00EA2072">
        <w:rPr>
          <w:rFonts w:ascii="Arial" w:hAnsi="Arial" w:cs="Arial"/>
          <w:sz w:val="24"/>
          <w:szCs w:val="24"/>
        </w:rPr>
        <w:t>Informada. En e</w:t>
      </w:r>
      <w:r>
        <w:rPr>
          <w:rFonts w:ascii="Arial" w:hAnsi="Arial" w:cs="Arial"/>
          <w:sz w:val="24"/>
          <w:szCs w:val="24"/>
        </w:rPr>
        <w:t xml:space="preserve">se sentido, a nivel local, </w:t>
      </w:r>
      <w:r w:rsidR="00EA2072">
        <w:rPr>
          <w:rFonts w:ascii="Arial" w:hAnsi="Arial" w:cs="Arial"/>
          <w:sz w:val="24"/>
          <w:szCs w:val="24"/>
        </w:rPr>
        <w:t xml:space="preserve">la autoridad responsable que ejerce la obligación de consultar a las personas, pueblos y comunidades indígenas y </w:t>
      </w:r>
      <w:proofErr w:type="spellStart"/>
      <w:r w:rsidR="00EA2072">
        <w:rPr>
          <w:rFonts w:ascii="Arial" w:hAnsi="Arial" w:cs="Arial"/>
          <w:sz w:val="24"/>
          <w:szCs w:val="24"/>
        </w:rPr>
        <w:t>afromexicanas</w:t>
      </w:r>
      <w:proofErr w:type="spellEnd"/>
      <w:r w:rsidR="00EA2072">
        <w:rPr>
          <w:rFonts w:ascii="Arial" w:hAnsi="Arial" w:cs="Arial"/>
          <w:sz w:val="24"/>
          <w:szCs w:val="24"/>
        </w:rPr>
        <w:t xml:space="preserve"> acerca de diversos temas legislativos, </w:t>
      </w:r>
      <w:r>
        <w:rPr>
          <w:rFonts w:ascii="Arial" w:hAnsi="Arial" w:cs="Arial"/>
          <w:sz w:val="24"/>
          <w:szCs w:val="24"/>
        </w:rPr>
        <w:t>es el</w:t>
      </w:r>
      <w:r w:rsidR="00EA2072">
        <w:rPr>
          <w:rFonts w:ascii="Arial" w:hAnsi="Arial" w:cs="Arial"/>
          <w:sz w:val="24"/>
          <w:szCs w:val="24"/>
        </w:rPr>
        <w:t xml:space="preserve"> órgano legislativo denominado Congreso del Estado de Yucatán.</w:t>
      </w:r>
    </w:p>
    <w:p w14:paraId="7A76FBE1" w14:textId="77777777" w:rsidR="00EA2072" w:rsidRPr="00686FD2" w:rsidRDefault="00EA2072" w:rsidP="00EA2072">
      <w:pPr>
        <w:spacing w:after="0" w:line="240" w:lineRule="auto"/>
        <w:jc w:val="both"/>
        <w:rPr>
          <w:rFonts w:ascii="Arial" w:hAnsi="Arial" w:cs="Arial"/>
          <w:sz w:val="20"/>
          <w:szCs w:val="20"/>
        </w:rPr>
      </w:pPr>
    </w:p>
    <w:p w14:paraId="2B83DA87" w14:textId="4CB0E15E" w:rsidR="00EA2072" w:rsidRDefault="00EA2072" w:rsidP="00EA2072">
      <w:pPr>
        <w:spacing w:after="0" w:line="240" w:lineRule="auto"/>
        <w:jc w:val="both"/>
        <w:rPr>
          <w:rFonts w:ascii="Arial" w:hAnsi="Arial" w:cs="Arial"/>
          <w:sz w:val="24"/>
          <w:szCs w:val="24"/>
        </w:rPr>
      </w:pPr>
      <w:r>
        <w:rPr>
          <w:rFonts w:ascii="Arial" w:hAnsi="Arial" w:cs="Arial"/>
          <w:sz w:val="24"/>
          <w:szCs w:val="24"/>
        </w:rPr>
        <w:t>A su vez, de conformidad con lo dispuesto en la Constitución Política, así como en la Ley de Gobierno del Poder Legislativo y el Reglamento de la Ley de Gobierno del Poder Legislativo, todas del Estado de Yucatán, esta obligación se ejercerá por conducto de la Comisión Permanente de Educación, Ciencia y Tecnología.</w:t>
      </w:r>
    </w:p>
    <w:p w14:paraId="085012C8" w14:textId="77777777" w:rsidR="00CB5C94" w:rsidRPr="00FD47FE" w:rsidRDefault="00CB5C94" w:rsidP="00CB5C94">
      <w:pPr>
        <w:spacing w:after="0" w:line="240" w:lineRule="auto"/>
        <w:ind w:firstLine="360"/>
        <w:jc w:val="both"/>
        <w:rPr>
          <w:rFonts w:ascii="Arial" w:hAnsi="Arial" w:cs="Arial"/>
          <w:sz w:val="24"/>
          <w:szCs w:val="20"/>
        </w:rPr>
      </w:pPr>
    </w:p>
    <w:p w14:paraId="02ED31DD" w14:textId="3351F3CE" w:rsidR="00CB5C94" w:rsidRPr="0044608A" w:rsidRDefault="002E0CCC" w:rsidP="00457DB6">
      <w:pPr>
        <w:pStyle w:val="Prrafodelista"/>
        <w:numPr>
          <w:ilvl w:val="0"/>
          <w:numId w:val="28"/>
        </w:numPr>
        <w:spacing w:after="0" w:line="240" w:lineRule="auto"/>
        <w:jc w:val="both"/>
        <w:rPr>
          <w:rFonts w:ascii="Arial" w:hAnsi="Arial" w:cs="Arial"/>
          <w:sz w:val="24"/>
          <w:szCs w:val="24"/>
        </w:rPr>
      </w:pPr>
      <w:r>
        <w:rPr>
          <w:rFonts w:ascii="Arial" w:hAnsi="Arial" w:cs="Arial"/>
          <w:sz w:val="24"/>
          <w:szCs w:val="24"/>
        </w:rPr>
        <w:t>Sujetos de la C</w:t>
      </w:r>
      <w:r w:rsidR="00CB5C94" w:rsidRPr="0044608A">
        <w:rPr>
          <w:rFonts w:ascii="Arial" w:hAnsi="Arial" w:cs="Arial"/>
          <w:sz w:val="24"/>
          <w:szCs w:val="24"/>
        </w:rPr>
        <w:t>onsulta</w:t>
      </w:r>
      <w:r w:rsidR="005934E6">
        <w:rPr>
          <w:rFonts w:ascii="Arial" w:hAnsi="Arial" w:cs="Arial"/>
          <w:sz w:val="24"/>
          <w:szCs w:val="24"/>
        </w:rPr>
        <w:t>.</w:t>
      </w:r>
    </w:p>
    <w:p w14:paraId="2DFCF7C7" w14:textId="77777777" w:rsidR="0044608A" w:rsidRPr="00FD47FE" w:rsidRDefault="0044608A" w:rsidP="00457DB6">
      <w:pPr>
        <w:spacing w:after="0" w:line="240" w:lineRule="auto"/>
        <w:jc w:val="both"/>
        <w:rPr>
          <w:rFonts w:ascii="Arial" w:hAnsi="Arial" w:cs="Arial"/>
          <w:sz w:val="24"/>
          <w:szCs w:val="20"/>
        </w:rPr>
      </w:pPr>
    </w:p>
    <w:p w14:paraId="7C84D3D5" w14:textId="6558FC08" w:rsidR="0016303E" w:rsidRDefault="0016303E" w:rsidP="0044608A">
      <w:pPr>
        <w:spacing w:after="0" w:line="240" w:lineRule="auto"/>
        <w:jc w:val="both"/>
        <w:rPr>
          <w:rFonts w:ascii="Arial" w:hAnsi="Arial" w:cs="Arial"/>
          <w:sz w:val="24"/>
          <w:szCs w:val="24"/>
        </w:rPr>
      </w:pPr>
      <w:r>
        <w:rPr>
          <w:rFonts w:ascii="Arial" w:hAnsi="Arial" w:cs="Arial"/>
          <w:sz w:val="24"/>
          <w:szCs w:val="24"/>
        </w:rPr>
        <w:t>De conformidad con el marco jurídico constitucional y convencional</w:t>
      </w:r>
      <w:r w:rsidR="00CB5C94" w:rsidRPr="002F4FC5">
        <w:rPr>
          <w:rFonts w:ascii="Arial" w:hAnsi="Arial" w:cs="Arial"/>
          <w:sz w:val="24"/>
          <w:szCs w:val="24"/>
        </w:rPr>
        <w:t xml:space="preserve">, </w:t>
      </w:r>
      <w:r>
        <w:rPr>
          <w:rFonts w:ascii="Arial" w:hAnsi="Arial" w:cs="Arial"/>
          <w:sz w:val="24"/>
          <w:szCs w:val="24"/>
        </w:rPr>
        <w:t xml:space="preserve">los sujetos que tienen el derecho de ser consultados son </w:t>
      </w:r>
      <w:r w:rsidR="00CB5C94" w:rsidRPr="002F4FC5">
        <w:rPr>
          <w:rFonts w:ascii="Arial" w:hAnsi="Arial" w:cs="Arial"/>
          <w:sz w:val="24"/>
          <w:szCs w:val="24"/>
        </w:rPr>
        <w:t>las personas</w:t>
      </w:r>
      <w:r w:rsidR="00CB5C94">
        <w:rPr>
          <w:rFonts w:ascii="Arial" w:hAnsi="Arial" w:cs="Arial"/>
          <w:sz w:val="24"/>
          <w:szCs w:val="24"/>
        </w:rPr>
        <w:t>, pueblos y comunidades indígenas</w:t>
      </w:r>
      <w:r w:rsidR="0044608A">
        <w:rPr>
          <w:rFonts w:ascii="Arial" w:hAnsi="Arial" w:cs="Arial"/>
          <w:sz w:val="24"/>
          <w:szCs w:val="24"/>
        </w:rPr>
        <w:t xml:space="preserve"> y </w:t>
      </w:r>
      <w:proofErr w:type="spellStart"/>
      <w:r w:rsidR="0044608A">
        <w:rPr>
          <w:rFonts w:ascii="Arial" w:hAnsi="Arial" w:cs="Arial"/>
          <w:sz w:val="24"/>
          <w:szCs w:val="24"/>
        </w:rPr>
        <w:t>afromexicanas</w:t>
      </w:r>
      <w:proofErr w:type="spellEnd"/>
      <w:r w:rsidR="00CB5C94" w:rsidRPr="002F4FC5">
        <w:rPr>
          <w:rFonts w:ascii="Arial" w:hAnsi="Arial" w:cs="Arial"/>
          <w:sz w:val="24"/>
          <w:szCs w:val="24"/>
        </w:rPr>
        <w:t xml:space="preserve">, </w:t>
      </w:r>
      <w:r>
        <w:rPr>
          <w:rFonts w:ascii="Arial" w:hAnsi="Arial" w:cs="Arial"/>
          <w:sz w:val="24"/>
          <w:szCs w:val="24"/>
        </w:rPr>
        <w:t xml:space="preserve">asentadas en territorio del Estado de Yucatán, </w:t>
      </w:r>
      <w:r w:rsidR="00CB5C94" w:rsidRPr="002F4FC5">
        <w:rPr>
          <w:rFonts w:ascii="Arial" w:hAnsi="Arial" w:cs="Arial"/>
          <w:sz w:val="24"/>
          <w:szCs w:val="24"/>
        </w:rPr>
        <w:t xml:space="preserve">tanto de forma individual, como por conducto </w:t>
      </w:r>
      <w:r>
        <w:rPr>
          <w:rFonts w:ascii="Arial" w:hAnsi="Arial" w:cs="Arial"/>
          <w:sz w:val="24"/>
          <w:szCs w:val="24"/>
        </w:rPr>
        <w:t>de sus autoridades y órganos representativos, tales como:</w:t>
      </w:r>
    </w:p>
    <w:p w14:paraId="40A6EDC0" w14:textId="77777777" w:rsidR="00B20126" w:rsidRPr="00FD47FE" w:rsidRDefault="00B20126" w:rsidP="0044608A">
      <w:pPr>
        <w:spacing w:after="0" w:line="240" w:lineRule="auto"/>
        <w:jc w:val="both"/>
        <w:rPr>
          <w:rFonts w:ascii="Arial" w:hAnsi="Arial" w:cs="Arial"/>
          <w:sz w:val="24"/>
          <w:szCs w:val="20"/>
        </w:rPr>
      </w:pPr>
    </w:p>
    <w:p w14:paraId="21C9A303" w14:textId="23B252F6" w:rsidR="0016303E" w:rsidRDefault="0016303E" w:rsidP="0016303E">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t>Autoridades Municipales.</w:t>
      </w:r>
    </w:p>
    <w:p w14:paraId="363B8035" w14:textId="11F21D51" w:rsidR="0016303E" w:rsidRDefault="0016303E" w:rsidP="0016303E">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t>Autoridades Comunitarias.</w:t>
      </w:r>
    </w:p>
    <w:p w14:paraId="51FA7F4A" w14:textId="54D3874C" w:rsidR="0016303E" w:rsidRDefault="0016303E" w:rsidP="0016303E">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t>Autoridades Tradicionales.</w:t>
      </w:r>
    </w:p>
    <w:p w14:paraId="310B72D5" w14:textId="4047D8CF" w:rsidR="0016303E" w:rsidRDefault="0016303E" w:rsidP="0016303E">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t>Autoridades de Núcleos Agrarios (comunales y ejidales).</w:t>
      </w:r>
    </w:p>
    <w:p w14:paraId="1F555C10" w14:textId="1C46CE7D" w:rsidR="0016303E" w:rsidRDefault="0016303E" w:rsidP="0016303E">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t xml:space="preserve">Representantes de Organizaciones Sociales, Asociaciones Civiles, así como </w:t>
      </w:r>
      <w:r w:rsidR="00B20126">
        <w:rPr>
          <w:rFonts w:ascii="Arial" w:hAnsi="Arial" w:cs="Arial"/>
          <w:sz w:val="24"/>
          <w:szCs w:val="24"/>
        </w:rPr>
        <w:t>G</w:t>
      </w:r>
      <w:r>
        <w:rPr>
          <w:rFonts w:ascii="Arial" w:hAnsi="Arial" w:cs="Arial"/>
          <w:sz w:val="24"/>
          <w:szCs w:val="24"/>
        </w:rPr>
        <w:t>rupos de la Sociedad Civil que est</w:t>
      </w:r>
      <w:r w:rsidR="00B20126">
        <w:rPr>
          <w:rFonts w:ascii="Arial" w:hAnsi="Arial" w:cs="Arial"/>
          <w:sz w:val="24"/>
          <w:szCs w:val="24"/>
        </w:rPr>
        <w:t>én enfocadas en la salvaguarda de los derechos de las ciudadanas y ciudadanos pertenecientes a los pueblos y comun</w:t>
      </w:r>
      <w:r w:rsidR="00686FD2">
        <w:rPr>
          <w:rFonts w:ascii="Arial" w:hAnsi="Arial" w:cs="Arial"/>
          <w:sz w:val="24"/>
          <w:szCs w:val="24"/>
        </w:rPr>
        <w:t xml:space="preserve">idades indígenas y </w:t>
      </w:r>
      <w:proofErr w:type="spellStart"/>
      <w:r w:rsidR="00686FD2">
        <w:rPr>
          <w:rFonts w:ascii="Arial" w:hAnsi="Arial" w:cs="Arial"/>
          <w:sz w:val="24"/>
          <w:szCs w:val="24"/>
        </w:rPr>
        <w:t>afromexicanas</w:t>
      </w:r>
      <w:proofErr w:type="spellEnd"/>
      <w:r w:rsidR="00B20126">
        <w:rPr>
          <w:rFonts w:ascii="Arial" w:hAnsi="Arial" w:cs="Arial"/>
          <w:sz w:val="24"/>
          <w:szCs w:val="24"/>
        </w:rPr>
        <w:t>.</w:t>
      </w:r>
    </w:p>
    <w:p w14:paraId="186BDDAE" w14:textId="77777777" w:rsidR="00B47817" w:rsidRDefault="00B47817" w:rsidP="00B47817">
      <w:pPr>
        <w:spacing w:after="0" w:line="240" w:lineRule="auto"/>
        <w:jc w:val="both"/>
        <w:rPr>
          <w:rFonts w:ascii="Arial" w:hAnsi="Arial" w:cs="Arial"/>
          <w:sz w:val="24"/>
          <w:szCs w:val="24"/>
        </w:rPr>
      </w:pPr>
    </w:p>
    <w:p w14:paraId="4A911178" w14:textId="75BFCBF3" w:rsidR="00880205" w:rsidRDefault="00880205" w:rsidP="00880205">
      <w:pPr>
        <w:pStyle w:val="Prrafodelista"/>
        <w:numPr>
          <w:ilvl w:val="0"/>
          <w:numId w:val="19"/>
        </w:numPr>
        <w:tabs>
          <w:tab w:val="left" w:pos="7088"/>
        </w:tabs>
        <w:spacing w:after="0" w:line="240" w:lineRule="auto"/>
        <w:rPr>
          <w:rFonts w:ascii="Arial" w:hAnsi="Arial" w:cs="Arial"/>
          <w:b/>
          <w:sz w:val="24"/>
          <w:szCs w:val="24"/>
        </w:rPr>
      </w:pPr>
      <w:r>
        <w:rPr>
          <w:rFonts w:ascii="Arial" w:hAnsi="Arial" w:cs="Arial"/>
          <w:b/>
          <w:sz w:val="24"/>
          <w:szCs w:val="24"/>
        </w:rPr>
        <w:t>Etapas de la Consulta</w:t>
      </w:r>
      <w:r w:rsidR="005934E6">
        <w:rPr>
          <w:rFonts w:ascii="Arial" w:hAnsi="Arial" w:cs="Arial"/>
          <w:b/>
          <w:sz w:val="24"/>
          <w:szCs w:val="24"/>
        </w:rPr>
        <w:t>.</w:t>
      </w:r>
    </w:p>
    <w:p w14:paraId="507FC7D8" w14:textId="77777777" w:rsidR="00880205" w:rsidRPr="00FD47FE" w:rsidRDefault="00880205" w:rsidP="00880205">
      <w:pPr>
        <w:pStyle w:val="Prrafodelista"/>
        <w:tabs>
          <w:tab w:val="left" w:pos="7088"/>
        </w:tabs>
        <w:spacing w:after="0" w:line="240" w:lineRule="auto"/>
        <w:rPr>
          <w:rFonts w:ascii="Arial" w:hAnsi="Arial" w:cs="Arial"/>
          <w:b/>
          <w:sz w:val="24"/>
          <w:szCs w:val="20"/>
        </w:rPr>
      </w:pPr>
    </w:p>
    <w:p w14:paraId="40AB91C2" w14:textId="2261515A" w:rsidR="00CB5C94" w:rsidRDefault="00CB5C94" w:rsidP="00880205">
      <w:pPr>
        <w:spacing w:after="0" w:line="240" w:lineRule="auto"/>
        <w:jc w:val="both"/>
        <w:rPr>
          <w:rFonts w:ascii="Arial" w:hAnsi="Arial" w:cs="Arial"/>
          <w:sz w:val="24"/>
          <w:szCs w:val="24"/>
        </w:rPr>
      </w:pPr>
      <w:r w:rsidRPr="00CA65F6">
        <w:rPr>
          <w:rFonts w:ascii="Arial" w:hAnsi="Arial" w:cs="Arial"/>
          <w:sz w:val="24"/>
          <w:szCs w:val="24"/>
        </w:rPr>
        <w:t>Para el desarrollo de la</w:t>
      </w:r>
      <w:r w:rsidR="00880205">
        <w:rPr>
          <w:rFonts w:ascii="Arial" w:hAnsi="Arial" w:cs="Arial"/>
          <w:sz w:val="24"/>
          <w:szCs w:val="24"/>
        </w:rPr>
        <w:t xml:space="preserve"> presente</w:t>
      </w:r>
      <w:r w:rsidRPr="00CA65F6">
        <w:rPr>
          <w:rFonts w:ascii="Arial" w:hAnsi="Arial" w:cs="Arial"/>
          <w:sz w:val="24"/>
          <w:szCs w:val="24"/>
        </w:rPr>
        <w:t xml:space="preserve"> Consulta</w:t>
      </w:r>
      <w:r>
        <w:rPr>
          <w:rFonts w:ascii="Arial" w:hAnsi="Arial" w:cs="Arial"/>
          <w:sz w:val="24"/>
          <w:szCs w:val="24"/>
        </w:rPr>
        <w:t xml:space="preserve"> Previa, Libre e Informada</w:t>
      </w:r>
      <w:r w:rsidRPr="00CA65F6">
        <w:rPr>
          <w:rFonts w:ascii="Arial" w:hAnsi="Arial" w:cs="Arial"/>
          <w:sz w:val="24"/>
          <w:szCs w:val="24"/>
        </w:rPr>
        <w:t xml:space="preserve"> se ha estimado la realizaci</w:t>
      </w:r>
      <w:r w:rsidR="005934E6">
        <w:rPr>
          <w:rFonts w:ascii="Arial" w:hAnsi="Arial" w:cs="Arial"/>
          <w:sz w:val="24"/>
          <w:szCs w:val="24"/>
        </w:rPr>
        <w:t>ón de la misma a través de las siguientes</w:t>
      </w:r>
      <w:r>
        <w:rPr>
          <w:rFonts w:ascii="Arial" w:hAnsi="Arial" w:cs="Arial"/>
          <w:sz w:val="24"/>
          <w:szCs w:val="24"/>
        </w:rPr>
        <w:t xml:space="preserve"> </w:t>
      </w:r>
      <w:r w:rsidR="002D655B">
        <w:rPr>
          <w:rFonts w:ascii="Arial" w:hAnsi="Arial" w:cs="Arial"/>
          <w:sz w:val="24"/>
          <w:szCs w:val="24"/>
        </w:rPr>
        <w:t>etapas.</w:t>
      </w:r>
    </w:p>
    <w:p w14:paraId="5C20A2E1" w14:textId="77777777" w:rsidR="00686FD2" w:rsidRDefault="00686FD2" w:rsidP="00617DB1">
      <w:pPr>
        <w:spacing w:after="0" w:line="360" w:lineRule="auto"/>
        <w:jc w:val="both"/>
        <w:rPr>
          <w:rFonts w:ascii="Arial" w:hAnsi="Arial" w:cs="Arial"/>
          <w:sz w:val="24"/>
          <w:szCs w:val="20"/>
        </w:rPr>
      </w:pPr>
    </w:p>
    <w:p w14:paraId="526B269B" w14:textId="6406E03E" w:rsidR="00CB5C94" w:rsidRPr="002E0CCC" w:rsidRDefault="00CB5C94" w:rsidP="002E0CCC">
      <w:pPr>
        <w:pStyle w:val="Prrafodelista"/>
        <w:numPr>
          <w:ilvl w:val="0"/>
          <w:numId w:val="28"/>
        </w:numPr>
        <w:spacing w:after="0" w:line="240" w:lineRule="auto"/>
        <w:jc w:val="both"/>
        <w:rPr>
          <w:rFonts w:ascii="Arial" w:hAnsi="Arial" w:cs="Arial"/>
          <w:sz w:val="24"/>
          <w:szCs w:val="24"/>
        </w:rPr>
      </w:pPr>
      <w:r w:rsidRPr="002E0CCC">
        <w:rPr>
          <w:rFonts w:ascii="Arial" w:hAnsi="Arial" w:cs="Arial"/>
          <w:sz w:val="24"/>
          <w:szCs w:val="24"/>
        </w:rPr>
        <w:t xml:space="preserve">Etapa Preparatoria o </w:t>
      </w:r>
      <w:proofErr w:type="spellStart"/>
      <w:r w:rsidRPr="002E0CCC">
        <w:rPr>
          <w:rFonts w:ascii="Arial" w:hAnsi="Arial" w:cs="Arial"/>
          <w:sz w:val="24"/>
          <w:szCs w:val="24"/>
        </w:rPr>
        <w:t>Preconsultiva</w:t>
      </w:r>
      <w:proofErr w:type="spellEnd"/>
      <w:r w:rsidR="005934E6" w:rsidRPr="002E0CCC">
        <w:rPr>
          <w:rFonts w:ascii="Arial" w:hAnsi="Arial" w:cs="Arial"/>
          <w:sz w:val="24"/>
          <w:szCs w:val="24"/>
        </w:rPr>
        <w:t>.</w:t>
      </w:r>
    </w:p>
    <w:p w14:paraId="73B4E584" w14:textId="77777777" w:rsidR="00CB5C94" w:rsidRPr="00686FD2" w:rsidRDefault="00CB5C94" w:rsidP="00686FD2">
      <w:pPr>
        <w:spacing w:after="0" w:line="240" w:lineRule="auto"/>
        <w:jc w:val="both"/>
        <w:rPr>
          <w:rFonts w:ascii="Arial" w:hAnsi="Arial" w:cs="Arial"/>
          <w:b/>
          <w:i/>
          <w:sz w:val="20"/>
          <w:szCs w:val="20"/>
        </w:rPr>
      </w:pPr>
    </w:p>
    <w:p w14:paraId="3BFDE8FD" w14:textId="77777777" w:rsidR="00686FD2" w:rsidRDefault="00CB5C94" w:rsidP="00686FD2">
      <w:pPr>
        <w:spacing w:after="0" w:line="240" w:lineRule="auto"/>
        <w:jc w:val="both"/>
        <w:rPr>
          <w:rFonts w:ascii="Arial" w:hAnsi="Arial" w:cs="Arial"/>
          <w:sz w:val="24"/>
          <w:szCs w:val="24"/>
        </w:rPr>
      </w:pPr>
      <w:r>
        <w:rPr>
          <w:rFonts w:ascii="Arial" w:hAnsi="Arial" w:cs="Arial"/>
          <w:sz w:val="24"/>
          <w:szCs w:val="24"/>
        </w:rPr>
        <w:t>En esta etapa se deberá contextualizar la situación del grupo a consultar tomando en cuenta información cuantitativa y cualitativa que permita identificar el número total de personas, pueblos y comunidades indígenas asentadas en el Estado de Yucatán, para con ello establecer donde se concentra primordialmente la población indígena.</w:t>
      </w:r>
    </w:p>
    <w:p w14:paraId="2AE7E52B" w14:textId="77777777" w:rsidR="00686FD2" w:rsidRPr="00617DB1" w:rsidRDefault="00686FD2" w:rsidP="00FD47FE">
      <w:pPr>
        <w:spacing w:after="0" w:line="240" w:lineRule="auto"/>
        <w:jc w:val="both"/>
        <w:rPr>
          <w:rFonts w:ascii="Arial" w:hAnsi="Arial" w:cs="Arial"/>
          <w:sz w:val="24"/>
          <w:szCs w:val="16"/>
        </w:rPr>
      </w:pPr>
    </w:p>
    <w:p w14:paraId="2B224F6A" w14:textId="35E8DF39" w:rsidR="00CB5C94" w:rsidRPr="002E0CCC" w:rsidRDefault="00CB5C94" w:rsidP="002E0CCC">
      <w:pPr>
        <w:pStyle w:val="Prrafodelista"/>
        <w:numPr>
          <w:ilvl w:val="0"/>
          <w:numId w:val="28"/>
        </w:numPr>
        <w:spacing w:after="0" w:line="240" w:lineRule="auto"/>
        <w:jc w:val="both"/>
        <w:rPr>
          <w:rFonts w:ascii="Arial" w:hAnsi="Arial" w:cs="Arial"/>
          <w:sz w:val="24"/>
          <w:szCs w:val="24"/>
        </w:rPr>
      </w:pPr>
      <w:r w:rsidRPr="002E0CCC">
        <w:rPr>
          <w:rFonts w:ascii="Arial" w:hAnsi="Arial" w:cs="Arial"/>
          <w:sz w:val="24"/>
          <w:szCs w:val="24"/>
        </w:rPr>
        <w:t>Etapa de acuerdos previos</w:t>
      </w:r>
      <w:r w:rsidR="005934E6" w:rsidRPr="002E0CCC">
        <w:rPr>
          <w:rFonts w:ascii="Arial" w:hAnsi="Arial" w:cs="Arial"/>
          <w:sz w:val="24"/>
          <w:szCs w:val="24"/>
        </w:rPr>
        <w:t>.</w:t>
      </w:r>
    </w:p>
    <w:p w14:paraId="5E4D5F16" w14:textId="77777777" w:rsidR="00CB5C94" w:rsidRPr="00FD47FE" w:rsidRDefault="00CB5C94" w:rsidP="00686FD2">
      <w:pPr>
        <w:spacing w:after="0" w:line="240" w:lineRule="auto"/>
        <w:jc w:val="both"/>
        <w:rPr>
          <w:rFonts w:ascii="Arial" w:hAnsi="Arial" w:cs="Arial"/>
          <w:b/>
          <w:i/>
          <w:sz w:val="24"/>
          <w:szCs w:val="20"/>
        </w:rPr>
      </w:pPr>
    </w:p>
    <w:p w14:paraId="5945B711" w14:textId="46CC8D80" w:rsidR="00CB5C94" w:rsidRDefault="00CB5C94" w:rsidP="00686FD2">
      <w:pPr>
        <w:spacing w:after="0" w:line="240" w:lineRule="auto"/>
        <w:jc w:val="both"/>
        <w:rPr>
          <w:rFonts w:ascii="Arial" w:hAnsi="Arial" w:cs="Arial"/>
          <w:sz w:val="24"/>
          <w:szCs w:val="24"/>
        </w:rPr>
      </w:pPr>
      <w:r>
        <w:rPr>
          <w:rFonts w:ascii="Arial" w:hAnsi="Arial" w:cs="Arial"/>
          <w:sz w:val="24"/>
          <w:szCs w:val="24"/>
        </w:rPr>
        <w:t>Con la finalidad de garantizar la participación de las colectividades sujetas a ser consultadas, en esta etapa se contempla la construcción de acuerdos previos con las instituciones y autoridades correspondientes, así como con las instancias que permitan apoyar</w:t>
      </w:r>
      <w:r w:rsidR="005934E6">
        <w:rPr>
          <w:rFonts w:ascii="Arial" w:hAnsi="Arial" w:cs="Arial"/>
          <w:sz w:val="24"/>
          <w:szCs w:val="24"/>
        </w:rPr>
        <w:t xml:space="preserve"> y colaborar con las consultas, que en su caso</w:t>
      </w:r>
      <w:r w:rsidR="002E0CCC">
        <w:rPr>
          <w:rFonts w:ascii="Arial" w:hAnsi="Arial" w:cs="Arial"/>
          <w:sz w:val="24"/>
          <w:szCs w:val="24"/>
        </w:rPr>
        <w:t>,</w:t>
      </w:r>
      <w:r w:rsidR="005934E6">
        <w:rPr>
          <w:rFonts w:ascii="Arial" w:hAnsi="Arial" w:cs="Arial"/>
          <w:sz w:val="24"/>
          <w:szCs w:val="24"/>
        </w:rPr>
        <w:t xml:space="preserve"> puedan alcanzarse.</w:t>
      </w:r>
    </w:p>
    <w:p w14:paraId="628CEC7A" w14:textId="77777777" w:rsidR="00CB5C94" w:rsidRPr="00617DB1" w:rsidRDefault="00CB5C94" w:rsidP="00686FD2">
      <w:pPr>
        <w:spacing w:after="0" w:line="240" w:lineRule="auto"/>
        <w:jc w:val="both"/>
        <w:rPr>
          <w:rFonts w:ascii="Arial" w:hAnsi="Arial" w:cs="Arial"/>
          <w:sz w:val="24"/>
          <w:szCs w:val="20"/>
        </w:rPr>
      </w:pPr>
    </w:p>
    <w:p w14:paraId="5358F456" w14:textId="77777777" w:rsidR="00CB5C94" w:rsidRDefault="00CB5C94" w:rsidP="00686FD2">
      <w:pPr>
        <w:spacing w:after="0" w:line="240" w:lineRule="auto"/>
        <w:jc w:val="both"/>
        <w:rPr>
          <w:rFonts w:ascii="Arial" w:hAnsi="Arial" w:cs="Arial"/>
          <w:sz w:val="24"/>
          <w:szCs w:val="24"/>
        </w:rPr>
      </w:pPr>
      <w:r>
        <w:rPr>
          <w:rFonts w:ascii="Arial" w:hAnsi="Arial" w:cs="Arial"/>
          <w:sz w:val="24"/>
          <w:szCs w:val="24"/>
        </w:rPr>
        <w:t>A su vez, se caracteriza por los trabajos encaminados al diseño de la Convocatoria y la difusión de la Consulta aplicando el principio de máxima publicidad. Durante esta etapa deberán integrarse diversas reuniones de trabajo y mecanismos de comunicación que permitan el acercamiento con las personas, pueblos y comunidades indígenas, con el objeto de conocer que elementos deberán considerarse en la Consulta Previa, Libre e Informada.</w:t>
      </w:r>
    </w:p>
    <w:p w14:paraId="16A2764A" w14:textId="77777777" w:rsidR="00CB5C94" w:rsidRPr="00617DB1" w:rsidRDefault="00CB5C94" w:rsidP="00686FD2">
      <w:pPr>
        <w:spacing w:after="0" w:line="240" w:lineRule="auto"/>
        <w:jc w:val="both"/>
        <w:rPr>
          <w:rFonts w:ascii="Arial" w:hAnsi="Arial" w:cs="Arial"/>
          <w:sz w:val="24"/>
          <w:szCs w:val="16"/>
        </w:rPr>
      </w:pPr>
    </w:p>
    <w:p w14:paraId="71A0AFB3" w14:textId="10B00EAB" w:rsidR="00CB5C94" w:rsidRPr="002E0CCC" w:rsidRDefault="00CB5C94" w:rsidP="002E0CCC">
      <w:pPr>
        <w:pStyle w:val="Prrafodelista"/>
        <w:numPr>
          <w:ilvl w:val="0"/>
          <w:numId w:val="28"/>
        </w:numPr>
        <w:spacing w:after="0" w:line="240" w:lineRule="auto"/>
        <w:jc w:val="both"/>
        <w:rPr>
          <w:rFonts w:ascii="Arial" w:hAnsi="Arial" w:cs="Arial"/>
          <w:sz w:val="24"/>
          <w:szCs w:val="24"/>
        </w:rPr>
      </w:pPr>
      <w:r w:rsidRPr="002E0CCC">
        <w:rPr>
          <w:rFonts w:ascii="Arial" w:hAnsi="Arial" w:cs="Arial"/>
          <w:sz w:val="24"/>
          <w:szCs w:val="24"/>
        </w:rPr>
        <w:t>Etapa Informativa</w:t>
      </w:r>
      <w:r w:rsidR="005934E6" w:rsidRPr="002E0CCC">
        <w:rPr>
          <w:rFonts w:ascii="Arial" w:hAnsi="Arial" w:cs="Arial"/>
          <w:sz w:val="24"/>
          <w:szCs w:val="24"/>
        </w:rPr>
        <w:t>.</w:t>
      </w:r>
    </w:p>
    <w:p w14:paraId="218D8173" w14:textId="77777777" w:rsidR="002D655B" w:rsidRPr="00617DB1" w:rsidRDefault="002D655B" w:rsidP="00686FD2">
      <w:pPr>
        <w:spacing w:after="0" w:line="240" w:lineRule="auto"/>
        <w:jc w:val="both"/>
        <w:rPr>
          <w:rFonts w:ascii="Arial" w:hAnsi="Arial" w:cs="Arial"/>
          <w:sz w:val="24"/>
          <w:szCs w:val="20"/>
        </w:rPr>
      </w:pPr>
    </w:p>
    <w:p w14:paraId="60746498" w14:textId="5A1DCDA2" w:rsidR="005934E6" w:rsidRDefault="00CB5C94" w:rsidP="00686FD2">
      <w:pPr>
        <w:spacing w:after="0" w:line="240" w:lineRule="auto"/>
        <w:jc w:val="both"/>
        <w:rPr>
          <w:rFonts w:ascii="Arial" w:hAnsi="Arial" w:cs="Arial"/>
          <w:sz w:val="24"/>
          <w:szCs w:val="24"/>
        </w:rPr>
      </w:pPr>
      <w:r>
        <w:rPr>
          <w:rFonts w:ascii="Arial" w:hAnsi="Arial" w:cs="Arial"/>
          <w:sz w:val="24"/>
          <w:szCs w:val="24"/>
        </w:rPr>
        <w:t xml:space="preserve">La Comisión </w:t>
      </w:r>
      <w:r w:rsidR="00B818A8">
        <w:rPr>
          <w:rFonts w:ascii="Arial" w:hAnsi="Arial" w:cs="Arial"/>
          <w:sz w:val="24"/>
          <w:szCs w:val="24"/>
        </w:rPr>
        <w:t xml:space="preserve">Permanente </w:t>
      </w:r>
      <w:r>
        <w:rPr>
          <w:rFonts w:ascii="Arial" w:hAnsi="Arial" w:cs="Arial"/>
          <w:sz w:val="24"/>
          <w:szCs w:val="24"/>
        </w:rPr>
        <w:t xml:space="preserve">de Educación, Ciencia y Tecnología, </w:t>
      </w:r>
      <w:r w:rsidR="005934E6">
        <w:rPr>
          <w:rFonts w:ascii="Arial" w:hAnsi="Arial" w:cs="Arial"/>
          <w:sz w:val="24"/>
          <w:szCs w:val="24"/>
        </w:rPr>
        <w:t>hará llegar a las distintas regiones del Estado, e</w:t>
      </w:r>
      <w:r w:rsidR="00271E39">
        <w:rPr>
          <w:rFonts w:ascii="Arial" w:hAnsi="Arial" w:cs="Arial"/>
          <w:sz w:val="24"/>
          <w:szCs w:val="24"/>
        </w:rPr>
        <w:t xml:space="preserve">l material informativo sobre el </w:t>
      </w:r>
      <w:r w:rsidR="005934E6">
        <w:rPr>
          <w:rFonts w:ascii="Arial" w:hAnsi="Arial" w:cs="Arial"/>
          <w:sz w:val="24"/>
          <w:szCs w:val="24"/>
        </w:rPr>
        <w:t xml:space="preserve">cual versará </w:t>
      </w:r>
      <w:r w:rsidR="00271E39">
        <w:rPr>
          <w:rFonts w:ascii="Arial" w:hAnsi="Arial" w:cs="Arial"/>
          <w:sz w:val="24"/>
          <w:szCs w:val="24"/>
        </w:rPr>
        <w:t>la Consulta a fin de que las personas a consultar puedan identificar la naturaleza de la misma y la consecuencia de la decisión que puedan adoptar.</w:t>
      </w:r>
    </w:p>
    <w:p w14:paraId="68E31944" w14:textId="77777777" w:rsidR="00CB5C94" w:rsidRPr="00617DB1" w:rsidRDefault="00CB5C94" w:rsidP="00686FD2">
      <w:pPr>
        <w:spacing w:after="0" w:line="240" w:lineRule="auto"/>
        <w:jc w:val="both"/>
        <w:rPr>
          <w:rFonts w:ascii="Arial" w:hAnsi="Arial" w:cs="Arial"/>
          <w:sz w:val="24"/>
          <w:szCs w:val="20"/>
        </w:rPr>
      </w:pPr>
    </w:p>
    <w:p w14:paraId="6B4D37F7" w14:textId="14514B2E" w:rsidR="00CB5C94" w:rsidRDefault="00CB5C94" w:rsidP="00686FD2">
      <w:pPr>
        <w:spacing w:after="0" w:line="240" w:lineRule="auto"/>
        <w:jc w:val="both"/>
        <w:rPr>
          <w:rFonts w:ascii="Arial" w:hAnsi="Arial" w:cs="Arial"/>
          <w:sz w:val="24"/>
          <w:szCs w:val="24"/>
        </w:rPr>
      </w:pPr>
      <w:r>
        <w:rPr>
          <w:rFonts w:ascii="Arial" w:hAnsi="Arial" w:cs="Arial"/>
          <w:sz w:val="24"/>
          <w:szCs w:val="24"/>
        </w:rPr>
        <w:t>Durante todo el proceso de la Consulta se garantizará adecuadamente el derecho a la información de las personas sujetas a ser consultadas</w:t>
      </w:r>
      <w:r w:rsidR="00271E39">
        <w:rPr>
          <w:rFonts w:ascii="Arial" w:hAnsi="Arial" w:cs="Arial"/>
          <w:sz w:val="24"/>
          <w:szCs w:val="24"/>
        </w:rPr>
        <w:t>. Asimismo,</w:t>
      </w:r>
      <w:r>
        <w:rPr>
          <w:rFonts w:ascii="Arial" w:hAnsi="Arial" w:cs="Arial"/>
          <w:sz w:val="24"/>
          <w:szCs w:val="24"/>
        </w:rPr>
        <w:t xml:space="preserve"> se implementará una campaña informativa a través de los principales medios de comunicación, plataformas digitales y redes sociales, respecto a este proceso de Consulta, su objeto y las materias a consulta</w:t>
      </w:r>
      <w:r w:rsidR="004C47E9">
        <w:rPr>
          <w:rFonts w:ascii="Arial" w:hAnsi="Arial" w:cs="Arial"/>
          <w:sz w:val="24"/>
          <w:szCs w:val="24"/>
        </w:rPr>
        <w:t>r, tanto en español como en las principales lenguas originarias de la regi</w:t>
      </w:r>
      <w:r w:rsidR="00271E39">
        <w:rPr>
          <w:rFonts w:ascii="Arial" w:hAnsi="Arial" w:cs="Arial"/>
          <w:sz w:val="24"/>
          <w:szCs w:val="24"/>
        </w:rPr>
        <w:t>ón</w:t>
      </w:r>
      <w:r>
        <w:rPr>
          <w:rFonts w:ascii="Arial" w:hAnsi="Arial" w:cs="Arial"/>
          <w:sz w:val="24"/>
          <w:szCs w:val="24"/>
        </w:rPr>
        <w:t xml:space="preserve">, con el apoyo de traductores e intérpretes. </w:t>
      </w:r>
    </w:p>
    <w:p w14:paraId="0C68FF03" w14:textId="77777777" w:rsidR="00CB5C94" w:rsidRPr="00617DB1" w:rsidRDefault="00CB5C94" w:rsidP="00686FD2">
      <w:pPr>
        <w:spacing w:after="0" w:line="240" w:lineRule="auto"/>
        <w:jc w:val="both"/>
        <w:rPr>
          <w:rFonts w:ascii="Arial" w:hAnsi="Arial" w:cs="Arial"/>
          <w:sz w:val="24"/>
          <w:szCs w:val="20"/>
        </w:rPr>
      </w:pPr>
    </w:p>
    <w:p w14:paraId="330BC85E" w14:textId="77777777" w:rsidR="00CB5C94" w:rsidRDefault="00CB5C94" w:rsidP="00686FD2">
      <w:pPr>
        <w:spacing w:after="0" w:line="240" w:lineRule="auto"/>
        <w:jc w:val="both"/>
        <w:rPr>
          <w:rFonts w:ascii="Arial" w:hAnsi="Arial" w:cs="Arial"/>
          <w:sz w:val="24"/>
          <w:szCs w:val="24"/>
        </w:rPr>
      </w:pPr>
      <w:r>
        <w:rPr>
          <w:rFonts w:ascii="Arial" w:hAnsi="Arial" w:cs="Arial"/>
          <w:sz w:val="24"/>
          <w:szCs w:val="24"/>
        </w:rPr>
        <w:t>Aunado a lo anterior, las personas sujetas a ser consultadas podrán solicitar información específica respecto de los temas que contendrán las acciones afirmativas durante todo el proceso de consulta.</w:t>
      </w:r>
    </w:p>
    <w:p w14:paraId="36EDECA6" w14:textId="77777777" w:rsidR="00617DB1" w:rsidRDefault="00617DB1" w:rsidP="00FD47FE">
      <w:pPr>
        <w:spacing w:after="0" w:line="240" w:lineRule="auto"/>
        <w:jc w:val="both"/>
        <w:rPr>
          <w:rFonts w:ascii="Arial" w:hAnsi="Arial" w:cs="Arial"/>
          <w:sz w:val="24"/>
          <w:szCs w:val="24"/>
        </w:rPr>
      </w:pPr>
    </w:p>
    <w:p w14:paraId="71AE3E78" w14:textId="18B4854B" w:rsidR="00CB5C94" w:rsidRPr="002E0CCC" w:rsidRDefault="00A73CB1" w:rsidP="002E0CCC">
      <w:pPr>
        <w:pStyle w:val="Prrafodelista"/>
        <w:numPr>
          <w:ilvl w:val="0"/>
          <w:numId w:val="28"/>
        </w:numPr>
        <w:spacing w:after="0" w:line="240" w:lineRule="auto"/>
        <w:jc w:val="both"/>
        <w:rPr>
          <w:rFonts w:ascii="Arial" w:hAnsi="Arial" w:cs="Arial"/>
          <w:sz w:val="24"/>
          <w:szCs w:val="24"/>
        </w:rPr>
      </w:pPr>
      <w:r w:rsidRPr="002E0CCC">
        <w:rPr>
          <w:rFonts w:ascii="Arial" w:hAnsi="Arial" w:cs="Arial"/>
          <w:sz w:val="24"/>
          <w:szCs w:val="24"/>
        </w:rPr>
        <w:t xml:space="preserve">Etapa deliberativa o de </w:t>
      </w:r>
      <w:r w:rsidR="00CB5C94" w:rsidRPr="002E0CCC">
        <w:rPr>
          <w:rFonts w:ascii="Arial" w:hAnsi="Arial" w:cs="Arial"/>
          <w:sz w:val="24"/>
          <w:szCs w:val="24"/>
        </w:rPr>
        <w:t>deliberación interna</w:t>
      </w:r>
      <w:r w:rsidR="00271E39" w:rsidRPr="002E0CCC">
        <w:rPr>
          <w:rFonts w:ascii="Arial" w:hAnsi="Arial" w:cs="Arial"/>
          <w:sz w:val="24"/>
          <w:szCs w:val="24"/>
        </w:rPr>
        <w:t>.</w:t>
      </w:r>
    </w:p>
    <w:p w14:paraId="449F7030" w14:textId="77777777" w:rsidR="00CB5C94" w:rsidRPr="00FA1137" w:rsidRDefault="00CB5C94" w:rsidP="00760488">
      <w:pPr>
        <w:spacing w:after="0" w:line="240" w:lineRule="auto"/>
        <w:jc w:val="both"/>
        <w:rPr>
          <w:rFonts w:ascii="Arial" w:hAnsi="Arial" w:cs="Arial"/>
          <w:b/>
          <w:i/>
          <w:sz w:val="24"/>
          <w:szCs w:val="24"/>
        </w:rPr>
      </w:pPr>
    </w:p>
    <w:p w14:paraId="339FBF2D" w14:textId="501AF375" w:rsidR="00CB5C94" w:rsidRDefault="00CB5C94" w:rsidP="00686FD2">
      <w:pPr>
        <w:spacing w:after="0" w:line="240" w:lineRule="auto"/>
        <w:jc w:val="both"/>
        <w:rPr>
          <w:rFonts w:ascii="Arial" w:hAnsi="Arial" w:cs="Arial"/>
          <w:sz w:val="24"/>
          <w:szCs w:val="24"/>
        </w:rPr>
      </w:pPr>
      <w:r>
        <w:rPr>
          <w:rFonts w:ascii="Arial" w:hAnsi="Arial" w:cs="Arial"/>
          <w:sz w:val="24"/>
          <w:szCs w:val="24"/>
        </w:rPr>
        <w:t>Para el desahogo de esta etapa, las y los participantes reflexionarán sobre la información brindada a sus comunidades para que a través de sus mecanismos internos la analicen, expongan sus reflexiones y observaciones, para lo cual dialogarán con representantes y autoridades de las diferentes colectividades indígenas para elaborar sus propuestas, mismas que darán a cono</w:t>
      </w:r>
      <w:r w:rsidR="00271E39">
        <w:rPr>
          <w:rFonts w:ascii="Arial" w:hAnsi="Arial" w:cs="Arial"/>
          <w:sz w:val="24"/>
          <w:szCs w:val="24"/>
        </w:rPr>
        <w:t>cer a todos los participantes, para lo cual, tendrán un plazo pertinente.</w:t>
      </w:r>
    </w:p>
    <w:p w14:paraId="72100477" w14:textId="77777777" w:rsidR="00A73CB1" w:rsidRDefault="00A73CB1" w:rsidP="00617DB1">
      <w:pPr>
        <w:spacing w:after="0" w:line="240" w:lineRule="auto"/>
        <w:jc w:val="both"/>
        <w:rPr>
          <w:rFonts w:ascii="Arial" w:hAnsi="Arial" w:cs="Arial"/>
          <w:sz w:val="24"/>
          <w:szCs w:val="24"/>
        </w:rPr>
      </w:pPr>
    </w:p>
    <w:p w14:paraId="4EC884EF" w14:textId="1A75EF8C" w:rsidR="00CB5C94" w:rsidRPr="002E0CCC" w:rsidRDefault="00CB5C94" w:rsidP="002E0CCC">
      <w:pPr>
        <w:pStyle w:val="Prrafodelista"/>
        <w:numPr>
          <w:ilvl w:val="0"/>
          <w:numId w:val="28"/>
        </w:numPr>
        <w:spacing w:after="0" w:line="240" w:lineRule="auto"/>
        <w:jc w:val="both"/>
        <w:rPr>
          <w:rFonts w:ascii="Arial" w:hAnsi="Arial" w:cs="Arial"/>
          <w:sz w:val="24"/>
          <w:szCs w:val="24"/>
        </w:rPr>
      </w:pPr>
      <w:r w:rsidRPr="002E0CCC">
        <w:rPr>
          <w:rFonts w:ascii="Arial" w:hAnsi="Arial" w:cs="Arial"/>
          <w:sz w:val="24"/>
          <w:szCs w:val="24"/>
        </w:rPr>
        <w:t>Et</w:t>
      </w:r>
      <w:r w:rsidR="00271E39" w:rsidRPr="002E0CCC">
        <w:rPr>
          <w:rFonts w:ascii="Arial" w:hAnsi="Arial" w:cs="Arial"/>
          <w:sz w:val="24"/>
          <w:szCs w:val="24"/>
        </w:rPr>
        <w:t>apa consultiva y de diálogo.</w:t>
      </w:r>
    </w:p>
    <w:p w14:paraId="7DA0A687" w14:textId="77777777" w:rsidR="00CB5C94" w:rsidRPr="00FA1137" w:rsidRDefault="00CB5C94" w:rsidP="00760488">
      <w:pPr>
        <w:spacing w:after="0" w:line="240" w:lineRule="auto"/>
        <w:ind w:left="720"/>
        <w:jc w:val="both"/>
        <w:rPr>
          <w:rFonts w:ascii="Arial" w:hAnsi="Arial" w:cs="Arial"/>
          <w:b/>
          <w:i/>
          <w:sz w:val="24"/>
          <w:szCs w:val="24"/>
        </w:rPr>
      </w:pPr>
    </w:p>
    <w:p w14:paraId="172183DA" w14:textId="1169F4B6" w:rsidR="00CB5C94" w:rsidRDefault="00CB5C94" w:rsidP="00686FD2">
      <w:pPr>
        <w:spacing w:after="0" w:line="240" w:lineRule="auto"/>
        <w:jc w:val="both"/>
        <w:rPr>
          <w:rFonts w:ascii="Arial" w:hAnsi="Arial" w:cs="Arial"/>
          <w:sz w:val="24"/>
          <w:szCs w:val="24"/>
        </w:rPr>
      </w:pPr>
      <w:r>
        <w:rPr>
          <w:rFonts w:ascii="Arial" w:hAnsi="Arial" w:cs="Arial"/>
          <w:sz w:val="24"/>
          <w:szCs w:val="24"/>
        </w:rPr>
        <w:t>En la Consulta Previa, Libre e Informada, las personas que integran los pueblos y comunidades indígenas</w:t>
      </w:r>
      <w:r w:rsidR="00271E39">
        <w:rPr>
          <w:rFonts w:ascii="Arial" w:hAnsi="Arial" w:cs="Arial"/>
          <w:sz w:val="24"/>
          <w:szCs w:val="24"/>
        </w:rPr>
        <w:t xml:space="preserve"> y </w:t>
      </w:r>
      <w:proofErr w:type="spellStart"/>
      <w:r w:rsidR="00271E39">
        <w:rPr>
          <w:rFonts w:ascii="Arial" w:hAnsi="Arial" w:cs="Arial"/>
          <w:sz w:val="24"/>
          <w:szCs w:val="24"/>
        </w:rPr>
        <w:t>afromexicanas</w:t>
      </w:r>
      <w:proofErr w:type="spellEnd"/>
      <w:r>
        <w:rPr>
          <w:rFonts w:ascii="Arial" w:hAnsi="Arial" w:cs="Arial"/>
          <w:sz w:val="24"/>
          <w:szCs w:val="24"/>
        </w:rPr>
        <w:t>, en coordinación con la Autoridad Responsable y las instancias correspondientes, realizarán foros consultivos, mesas de trabajo o algún otro mecanismo, en donde las personas, pueblos y comunidades indígenas presentarán sus acuerdos, opiniones, consideraciones y propuestas surgidas de sus procesos deliberativos internos. Estos se desarrollarán con base a los temas en estudio, en donde habrá moderadores y relatores para facilitar el diálogo entre las partes con la finalidad de recibir sus propuestas, sugerencias, observaciones y contenidos que se presenten</w:t>
      </w:r>
      <w:r w:rsidR="00271E39">
        <w:rPr>
          <w:rFonts w:ascii="Arial" w:hAnsi="Arial" w:cs="Arial"/>
          <w:sz w:val="24"/>
          <w:szCs w:val="24"/>
        </w:rPr>
        <w:t xml:space="preserve"> por escrito o de manera verbal, con la intención de generar acuerdos que otorguen el consentimiento y la eventual participación en los beneficios a implementar en favor de las comunidades consultadas.</w:t>
      </w:r>
      <w:r>
        <w:rPr>
          <w:rFonts w:ascii="Arial" w:hAnsi="Arial" w:cs="Arial"/>
          <w:sz w:val="24"/>
          <w:szCs w:val="24"/>
        </w:rPr>
        <w:t xml:space="preserve"> </w:t>
      </w:r>
    </w:p>
    <w:p w14:paraId="7BCC10F1" w14:textId="77777777" w:rsidR="00CB5C94" w:rsidRPr="00A1345C" w:rsidRDefault="00CB5C94" w:rsidP="00760488">
      <w:pPr>
        <w:spacing w:after="0" w:line="240" w:lineRule="auto"/>
        <w:jc w:val="both"/>
        <w:rPr>
          <w:rFonts w:ascii="Arial" w:hAnsi="Arial" w:cs="Arial"/>
          <w:sz w:val="20"/>
          <w:szCs w:val="20"/>
        </w:rPr>
      </w:pPr>
    </w:p>
    <w:p w14:paraId="5EB2EA14" w14:textId="71AC9B2D" w:rsidR="00CB5C94" w:rsidRDefault="00CB5C94" w:rsidP="00686FD2">
      <w:pPr>
        <w:spacing w:after="0" w:line="240" w:lineRule="auto"/>
        <w:jc w:val="both"/>
        <w:rPr>
          <w:rFonts w:ascii="Arial" w:hAnsi="Arial" w:cs="Arial"/>
          <w:sz w:val="24"/>
          <w:szCs w:val="24"/>
        </w:rPr>
      </w:pPr>
      <w:r>
        <w:rPr>
          <w:rFonts w:ascii="Arial" w:hAnsi="Arial" w:cs="Arial"/>
          <w:sz w:val="24"/>
          <w:szCs w:val="24"/>
        </w:rPr>
        <w:t>La Consulta podrá realizarse a través de div</w:t>
      </w:r>
      <w:r w:rsidR="00A73CB1">
        <w:rPr>
          <w:rFonts w:ascii="Arial" w:hAnsi="Arial" w:cs="Arial"/>
          <w:sz w:val="24"/>
          <w:szCs w:val="24"/>
        </w:rPr>
        <w:t>ersas modalidades, ya sea presencial</w:t>
      </w:r>
      <w:r>
        <w:rPr>
          <w:rFonts w:ascii="Arial" w:hAnsi="Arial" w:cs="Arial"/>
          <w:sz w:val="24"/>
          <w:szCs w:val="24"/>
        </w:rPr>
        <w:t xml:space="preserve"> o virtual</w:t>
      </w:r>
      <w:r w:rsidR="00A73CB1">
        <w:rPr>
          <w:rFonts w:ascii="Arial" w:hAnsi="Arial" w:cs="Arial"/>
          <w:sz w:val="24"/>
          <w:szCs w:val="24"/>
        </w:rPr>
        <w:t>, de acuerdo a los mecanismos implementados por la Comisión Permanente de Educación, Ciencia y Tecnología para dichos efectos</w:t>
      </w:r>
      <w:r>
        <w:rPr>
          <w:rFonts w:ascii="Arial" w:hAnsi="Arial" w:cs="Arial"/>
          <w:sz w:val="24"/>
          <w:szCs w:val="24"/>
        </w:rPr>
        <w:t xml:space="preserve">. Se considerará la participación física de las personas que asistan a la Consulta de manera presencial, así como de aquellas que presenten el escrito con sus propuestas en las instalaciones del Congreso del Estado y a través de los mecanismos correspondientes, mientras que la participación virtual será aquella que se vierta en los </w:t>
      </w:r>
      <w:proofErr w:type="spellStart"/>
      <w:r>
        <w:rPr>
          <w:rFonts w:ascii="Arial" w:hAnsi="Arial" w:cs="Arial"/>
          <w:sz w:val="24"/>
          <w:szCs w:val="24"/>
        </w:rPr>
        <w:t>micrositios</w:t>
      </w:r>
      <w:proofErr w:type="spellEnd"/>
      <w:r>
        <w:rPr>
          <w:rFonts w:ascii="Arial" w:hAnsi="Arial" w:cs="Arial"/>
          <w:sz w:val="24"/>
          <w:szCs w:val="24"/>
        </w:rPr>
        <w:t xml:space="preserve"> habilitados por el propio Congreso para el tema en cuestión.</w:t>
      </w:r>
    </w:p>
    <w:p w14:paraId="7AC2FE17" w14:textId="77777777" w:rsidR="000D62C8" w:rsidRDefault="000D62C8" w:rsidP="00686FD2">
      <w:pPr>
        <w:spacing w:after="0" w:line="240" w:lineRule="auto"/>
        <w:jc w:val="both"/>
        <w:rPr>
          <w:rFonts w:ascii="Arial" w:hAnsi="Arial" w:cs="Arial"/>
          <w:sz w:val="24"/>
          <w:szCs w:val="24"/>
        </w:rPr>
      </w:pPr>
    </w:p>
    <w:p w14:paraId="259AB6FC" w14:textId="3B6ABA7D" w:rsidR="000D62C8" w:rsidRDefault="000D62C8" w:rsidP="00686FD2">
      <w:pPr>
        <w:spacing w:after="0" w:line="240" w:lineRule="auto"/>
        <w:jc w:val="both"/>
        <w:rPr>
          <w:rFonts w:ascii="Arial" w:hAnsi="Arial" w:cs="Arial"/>
          <w:sz w:val="24"/>
          <w:szCs w:val="24"/>
        </w:rPr>
      </w:pPr>
      <w:r w:rsidRPr="00246A3C">
        <w:rPr>
          <w:rFonts w:ascii="Arial" w:hAnsi="Arial" w:cs="Arial"/>
          <w:sz w:val="24"/>
          <w:szCs w:val="24"/>
        </w:rPr>
        <w:t>Las conclusiones que surjan de los diálogos con</w:t>
      </w:r>
      <w:r>
        <w:rPr>
          <w:rFonts w:ascii="Arial" w:hAnsi="Arial" w:cs="Arial"/>
          <w:sz w:val="24"/>
          <w:szCs w:val="24"/>
        </w:rPr>
        <w:t>sultivos se plasmarán en una constancia</w:t>
      </w:r>
      <w:r w:rsidRPr="00246A3C">
        <w:rPr>
          <w:rFonts w:ascii="Arial" w:hAnsi="Arial" w:cs="Arial"/>
          <w:sz w:val="24"/>
          <w:szCs w:val="24"/>
        </w:rPr>
        <w:t xml:space="preserve">, acompañada de </w:t>
      </w:r>
      <w:r>
        <w:rPr>
          <w:rFonts w:ascii="Arial" w:hAnsi="Arial" w:cs="Arial"/>
          <w:sz w:val="24"/>
          <w:szCs w:val="24"/>
        </w:rPr>
        <w:t>la lista de asistencia</w:t>
      </w:r>
      <w:r w:rsidRPr="00246A3C">
        <w:rPr>
          <w:rFonts w:ascii="Arial" w:hAnsi="Arial" w:cs="Arial"/>
          <w:sz w:val="24"/>
          <w:szCs w:val="24"/>
        </w:rPr>
        <w:t>.</w:t>
      </w:r>
    </w:p>
    <w:p w14:paraId="10CAFD46" w14:textId="77777777" w:rsidR="00CB5C94" w:rsidRPr="00617DB1" w:rsidRDefault="00CB5C94" w:rsidP="00B47817">
      <w:pPr>
        <w:spacing w:after="0" w:line="360" w:lineRule="auto"/>
        <w:jc w:val="both"/>
        <w:rPr>
          <w:rFonts w:ascii="Arial" w:hAnsi="Arial" w:cs="Arial"/>
          <w:sz w:val="24"/>
          <w:szCs w:val="20"/>
        </w:rPr>
      </w:pPr>
    </w:p>
    <w:p w14:paraId="56633182" w14:textId="266E0BE8" w:rsidR="00CB5C94" w:rsidRPr="002E0CCC" w:rsidRDefault="00CB5C94" w:rsidP="002E0CCC">
      <w:pPr>
        <w:pStyle w:val="Prrafodelista"/>
        <w:numPr>
          <w:ilvl w:val="0"/>
          <w:numId w:val="28"/>
        </w:numPr>
        <w:spacing w:after="0" w:line="240" w:lineRule="auto"/>
        <w:jc w:val="both"/>
        <w:rPr>
          <w:rFonts w:ascii="Arial" w:hAnsi="Arial" w:cs="Arial"/>
          <w:sz w:val="24"/>
          <w:szCs w:val="24"/>
        </w:rPr>
      </w:pPr>
      <w:r w:rsidRPr="002E0CCC">
        <w:rPr>
          <w:rFonts w:ascii="Arial" w:hAnsi="Arial" w:cs="Arial"/>
          <w:sz w:val="24"/>
          <w:szCs w:val="24"/>
        </w:rPr>
        <w:t xml:space="preserve">Etapa de </w:t>
      </w:r>
      <w:r w:rsidR="00271E39" w:rsidRPr="002E0CCC">
        <w:rPr>
          <w:rFonts w:ascii="Arial" w:hAnsi="Arial" w:cs="Arial"/>
          <w:sz w:val="24"/>
          <w:szCs w:val="24"/>
        </w:rPr>
        <w:t>decisión y comunicación de resultados.</w:t>
      </w:r>
    </w:p>
    <w:p w14:paraId="366F2237" w14:textId="77777777" w:rsidR="00CB5C94" w:rsidRPr="00617DB1" w:rsidRDefault="00CB5C94" w:rsidP="00760488">
      <w:pPr>
        <w:spacing w:after="0" w:line="240" w:lineRule="auto"/>
        <w:jc w:val="both"/>
        <w:rPr>
          <w:rFonts w:ascii="Arial" w:hAnsi="Arial" w:cs="Arial"/>
          <w:sz w:val="24"/>
          <w:szCs w:val="20"/>
        </w:rPr>
      </w:pPr>
    </w:p>
    <w:p w14:paraId="0A36700D" w14:textId="14AE7E36" w:rsidR="00760488" w:rsidRDefault="00271E39" w:rsidP="00686FD2">
      <w:pPr>
        <w:spacing w:after="0" w:line="240" w:lineRule="auto"/>
        <w:jc w:val="both"/>
        <w:rPr>
          <w:rFonts w:ascii="Arial" w:hAnsi="Arial" w:cs="Arial"/>
          <w:sz w:val="24"/>
          <w:szCs w:val="24"/>
        </w:rPr>
      </w:pPr>
      <w:r>
        <w:rPr>
          <w:rFonts w:ascii="Arial" w:hAnsi="Arial" w:cs="Arial"/>
          <w:sz w:val="24"/>
          <w:szCs w:val="24"/>
        </w:rPr>
        <w:t xml:space="preserve">Se </w:t>
      </w:r>
      <w:r w:rsidR="00A73CB1">
        <w:rPr>
          <w:rFonts w:ascii="Arial" w:hAnsi="Arial" w:cs="Arial"/>
          <w:sz w:val="24"/>
          <w:szCs w:val="24"/>
        </w:rPr>
        <w:t>procurará la atención de</w:t>
      </w:r>
      <w:r w:rsidR="00CB5C94">
        <w:rPr>
          <w:rFonts w:ascii="Arial" w:hAnsi="Arial" w:cs="Arial"/>
          <w:sz w:val="24"/>
          <w:szCs w:val="24"/>
        </w:rPr>
        <w:t xml:space="preserve"> las propuestas, sugerencias, observaciones y conclusion</w:t>
      </w:r>
      <w:r w:rsidR="00380396">
        <w:rPr>
          <w:rFonts w:ascii="Arial" w:hAnsi="Arial" w:cs="Arial"/>
          <w:sz w:val="24"/>
          <w:szCs w:val="24"/>
        </w:rPr>
        <w:t>es de los procesos consultivos</w:t>
      </w:r>
      <w:r w:rsidR="00CB5C94">
        <w:rPr>
          <w:rFonts w:ascii="Arial" w:hAnsi="Arial" w:cs="Arial"/>
          <w:sz w:val="24"/>
          <w:szCs w:val="24"/>
        </w:rPr>
        <w:t xml:space="preserve">, </w:t>
      </w:r>
      <w:r w:rsidR="00A73CB1">
        <w:rPr>
          <w:rFonts w:ascii="Arial" w:hAnsi="Arial" w:cs="Arial"/>
          <w:sz w:val="24"/>
          <w:szCs w:val="24"/>
        </w:rPr>
        <w:t>mediante la elaboraci</w:t>
      </w:r>
      <w:r w:rsidR="00760488">
        <w:rPr>
          <w:rFonts w:ascii="Arial" w:hAnsi="Arial" w:cs="Arial"/>
          <w:sz w:val="24"/>
          <w:szCs w:val="24"/>
        </w:rPr>
        <w:t>ón del dictamen correspondiente, comunicándose los resultados obtenidos en el proceso de elaboración del mismo.</w:t>
      </w:r>
    </w:p>
    <w:p w14:paraId="052C9A17" w14:textId="77777777" w:rsidR="0014725B" w:rsidRDefault="0014725B" w:rsidP="00686FD2">
      <w:pPr>
        <w:spacing w:after="0" w:line="240" w:lineRule="auto"/>
        <w:jc w:val="both"/>
        <w:rPr>
          <w:rFonts w:ascii="Arial" w:hAnsi="Arial" w:cs="Arial"/>
          <w:sz w:val="24"/>
          <w:szCs w:val="24"/>
        </w:rPr>
      </w:pPr>
    </w:p>
    <w:p w14:paraId="1F91CE57" w14:textId="609C5BEB" w:rsidR="00CB5C94" w:rsidRPr="00B47817" w:rsidRDefault="00CB5C94" w:rsidP="00B47817">
      <w:pPr>
        <w:pStyle w:val="Prrafodelista"/>
        <w:numPr>
          <w:ilvl w:val="0"/>
          <w:numId w:val="28"/>
        </w:numPr>
        <w:spacing w:after="0" w:line="240" w:lineRule="auto"/>
        <w:jc w:val="both"/>
        <w:rPr>
          <w:rFonts w:ascii="Arial" w:hAnsi="Arial" w:cs="Arial"/>
          <w:sz w:val="24"/>
          <w:szCs w:val="24"/>
        </w:rPr>
      </w:pPr>
      <w:r w:rsidRPr="00B47817">
        <w:rPr>
          <w:rFonts w:ascii="Arial" w:hAnsi="Arial" w:cs="Arial"/>
          <w:sz w:val="24"/>
          <w:szCs w:val="24"/>
        </w:rPr>
        <w:t>Etapa de seguimiento</w:t>
      </w:r>
      <w:r w:rsidR="00760488" w:rsidRPr="00B47817">
        <w:rPr>
          <w:rFonts w:ascii="Arial" w:hAnsi="Arial" w:cs="Arial"/>
          <w:sz w:val="24"/>
          <w:szCs w:val="24"/>
        </w:rPr>
        <w:t>.</w:t>
      </w:r>
    </w:p>
    <w:p w14:paraId="5E7CF1DA" w14:textId="77777777" w:rsidR="000D62C8" w:rsidRDefault="000D62C8" w:rsidP="000D62C8">
      <w:pPr>
        <w:spacing w:after="0" w:line="240" w:lineRule="auto"/>
        <w:jc w:val="both"/>
        <w:rPr>
          <w:rFonts w:ascii="Arial" w:hAnsi="Arial" w:cs="Arial"/>
          <w:sz w:val="24"/>
          <w:szCs w:val="24"/>
        </w:rPr>
      </w:pPr>
    </w:p>
    <w:p w14:paraId="118BB26D" w14:textId="77777777" w:rsidR="000D62C8" w:rsidRPr="000D62C8" w:rsidRDefault="000D62C8" w:rsidP="000D62C8">
      <w:pPr>
        <w:spacing w:after="0" w:line="240" w:lineRule="auto"/>
        <w:jc w:val="both"/>
        <w:rPr>
          <w:rFonts w:ascii="Arial" w:hAnsi="Arial" w:cs="Arial"/>
          <w:sz w:val="24"/>
          <w:szCs w:val="24"/>
        </w:rPr>
      </w:pPr>
      <w:r w:rsidRPr="000D62C8">
        <w:rPr>
          <w:rFonts w:ascii="Arial" w:hAnsi="Arial" w:cs="Arial"/>
          <w:sz w:val="24"/>
          <w:szCs w:val="24"/>
        </w:rPr>
        <w:t xml:space="preserve">En la realización de cada uno de los foros consultivos, la Comisión Permanente procurará el intercambio de información respecto a los avances en la atención y cumplimiento de los acuerdos que se hayan pactado en la Consulta. </w:t>
      </w:r>
    </w:p>
    <w:p w14:paraId="37A5A451" w14:textId="77777777" w:rsidR="00CB5C94" w:rsidRPr="00A1345C" w:rsidRDefault="00CB5C94" w:rsidP="00686FD2">
      <w:pPr>
        <w:spacing w:after="0" w:line="240" w:lineRule="auto"/>
        <w:jc w:val="both"/>
        <w:rPr>
          <w:rFonts w:ascii="Arial" w:hAnsi="Arial" w:cs="Arial"/>
          <w:b/>
          <w:i/>
          <w:sz w:val="20"/>
          <w:szCs w:val="20"/>
        </w:rPr>
      </w:pPr>
    </w:p>
    <w:p w14:paraId="743091A5" w14:textId="6F79A603" w:rsidR="00CB5C94" w:rsidRDefault="000D62C8" w:rsidP="00686FD2">
      <w:pPr>
        <w:spacing w:after="0" w:line="240" w:lineRule="auto"/>
        <w:jc w:val="both"/>
        <w:rPr>
          <w:rFonts w:ascii="Arial" w:hAnsi="Arial" w:cs="Arial"/>
          <w:sz w:val="24"/>
          <w:szCs w:val="24"/>
        </w:rPr>
      </w:pPr>
      <w:r>
        <w:rPr>
          <w:rFonts w:ascii="Arial" w:hAnsi="Arial" w:cs="Arial"/>
          <w:sz w:val="24"/>
          <w:szCs w:val="24"/>
        </w:rPr>
        <w:t>A su vez, t</w:t>
      </w:r>
      <w:r w:rsidR="00CB5C94">
        <w:rPr>
          <w:rFonts w:ascii="Arial" w:hAnsi="Arial" w:cs="Arial"/>
          <w:sz w:val="24"/>
          <w:szCs w:val="24"/>
        </w:rPr>
        <w:t>odas las personas, pueblos y comunidades indígenas, así como la ciudadanía en general, podrá darle seguimiento a dichos acuerdos visitando la página de internet del Congreso del Estado de Yucatán, donde podrán encontrar toda la información relacionada con el proceso de consulta, los antecedentes, las actividades previas, el protocolo, las actas de acuerdos, la información digitalizada de los foros realizados, las relatorías correspondientes, así como el avance en la elaboración de la iniciativa en estudi</w:t>
      </w:r>
      <w:r w:rsidR="00760488">
        <w:rPr>
          <w:rFonts w:ascii="Arial" w:hAnsi="Arial" w:cs="Arial"/>
          <w:sz w:val="24"/>
          <w:szCs w:val="24"/>
        </w:rPr>
        <w:t>o, con el fin de que comprendan el contenido de los documentos y productos legislativos.</w:t>
      </w:r>
    </w:p>
    <w:p w14:paraId="0CAB6C88" w14:textId="77777777" w:rsidR="00380396" w:rsidRDefault="00380396" w:rsidP="003A3B9A">
      <w:pPr>
        <w:spacing w:after="0" w:line="240" w:lineRule="auto"/>
        <w:jc w:val="both"/>
        <w:rPr>
          <w:rFonts w:ascii="Arial" w:hAnsi="Arial" w:cs="Arial"/>
          <w:sz w:val="24"/>
          <w:szCs w:val="24"/>
        </w:rPr>
      </w:pPr>
    </w:p>
    <w:p w14:paraId="399CCC79" w14:textId="55C0D098" w:rsidR="00CB5C94" w:rsidRDefault="00CB5C94" w:rsidP="00514F32">
      <w:pPr>
        <w:pStyle w:val="Prrafodelista"/>
        <w:numPr>
          <w:ilvl w:val="0"/>
          <w:numId w:val="19"/>
        </w:numPr>
        <w:spacing w:after="0" w:line="240" w:lineRule="auto"/>
        <w:jc w:val="both"/>
        <w:rPr>
          <w:rFonts w:ascii="Arial" w:hAnsi="Arial" w:cs="Arial"/>
          <w:b/>
          <w:sz w:val="24"/>
          <w:szCs w:val="24"/>
        </w:rPr>
      </w:pPr>
      <w:r w:rsidRPr="00514F32">
        <w:rPr>
          <w:rFonts w:ascii="Arial" w:hAnsi="Arial" w:cs="Arial"/>
          <w:b/>
          <w:sz w:val="24"/>
          <w:szCs w:val="24"/>
        </w:rPr>
        <w:t>Cronograma de actividades</w:t>
      </w:r>
      <w:r w:rsidR="003A3B9A">
        <w:rPr>
          <w:rFonts w:ascii="Arial" w:hAnsi="Arial" w:cs="Arial"/>
          <w:b/>
          <w:sz w:val="24"/>
          <w:szCs w:val="24"/>
        </w:rPr>
        <w:t>.</w:t>
      </w:r>
    </w:p>
    <w:p w14:paraId="1B84A5FF" w14:textId="407D926E" w:rsidR="00514F32" w:rsidRPr="00514F32" w:rsidRDefault="00760488" w:rsidP="003A3B9A">
      <w:pPr>
        <w:pStyle w:val="Prrafodelista"/>
        <w:tabs>
          <w:tab w:val="left" w:pos="2224"/>
        </w:tabs>
        <w:spacing w:after="0" w:line="240" w:lineRule="auto"/>
        <w:jc w:val="both"/>
        <w:rPr>
          <w:rFonts w:ascii="Arial" w:hAnsi="Arial" w:cs="Arial"/>
          <w:b/>
          <w:sz w:val="24"/>
          <w:szCs w:val="24"/>
        </w:rPr>
      </w:pPr>
      <w:r>
        <w:rPr>
          <w:rFonts w:ascii="Arial" w:hAnsi="Arial" w:cs="Arial"/>
          <w:b/>
          <w:sz w:val="24"/>
          <w:szCs w:val="24"/>
        </w:rPr>
        <w:tab/>
      </w:r>
    </w:p>
    <w:tbl>
      <w:tblPr>
        <w:tblStyle w:val="Tablaconcuadrcula"/>
        <w:tblW w:w="10065" w:type="dxa"/>
        <w:tblInd w:w="-431" w:type="dxa"/>
        <w:tblLook w:val="04A0" w:firstRow="1" w:lastRow="0" w:firstColumn="1" w:lastColumn="0" w:noHBand="0" w:noVBand="1"/>
      </w:tblPr>
      <w:tblGrid>
        <w:gridCol w:w="2269"/>
        <w:gridCol w:w="3969"/>
        <w:gridCol w:w="3827"/>
      </w:tblGrid>
      <w:tr w:rsidR="003A3B9A" w:rsidRPr="00FD47FE" w14:paraId="1E00FD5C" w14:textId="77777777" w:rsidTr="00EA16F9">
        <w:tc>
          <w:tcPr>
            <w:tcW w:w="2269" w:type="dxa"/>
            <w:shd w:val="clear" w:color="auto" w:fill="BFBFBF" w:themeFill="background1" w:themeFillShade="BF"/>
            <w:vAlign w:val="center"/>
          </w:tcPr>
          <w:p w14:paraId="42977113" w14:textId="77777777" w:rsidR="00CB5C94" w:rsidRPr="00FD47FE" w:rsidRDefault="00CB5C94" w:rsidP="00FD47FE">
            <w:pPr>
              <w:jc w:val="center"/>
              <w:rPr>
                <w:rFonts w:ascii="Arial" w:hAnsi="Arial" w:cs="Arial"/>
                <w:b/>
                <w:bCs/>
              </w:rPr>
            </w:pPr>
            <w:r w:rsidRPr="00FD47FE">
              <w:rPr>
                <w:rFonts w:ascii="Arial" w:hAnsi="Arial" w:cs="Arial"/>
                <w:b/>
                <w:bCs/>
              </w:rPr>
              <w:t>ACTIVIDAD</w:t>
            </w:r>
          </w:p>
        </w:tc>
        <w:tc>
          <w:tcPr>
            <w:tcW w:w="3969" w:type="dxa"/>
            <w:shd w:val="clear" w:color="auto" w:fill="BFBFBF" w:themeFill="background1" w:themeFillShade="BF"/>
            <w:vAlign w:val="center"/>
          </w:tcPr>
          <w:p w14:paraId="46D9B075" w14:textId="77777777" w:rsidR="00CB5C94" w:rsidRPr="00FD47FE" w:rsidRDefault="00CB5C94" w:rsidP="00FD47FE">
            <w:pPr>
              <w:jc w:val="center"/>
              <w:rPr>
                <w:rFonts w:ascii="Arial" w:hAnsi="Arial" w:cs="Arial"/>
                <w:b/>
                <w:bCs/>
              </w:rPr>
            </w:pPr>
            <w:r w:rsidRPr="00FD47FE">
              <w:rPr>
                <w:rFonts w:ascii="Arial" w:hAnsi="Arial" w:cs="Arial"/>
                <w:b/>
                <w:bCs/>
              </w:rPr>
              <w:t>FECHA</w:t>
            </w:r>
          </w:p>
        </w:tc>
        <w:tc>
          <w:tcPr>
            <w:tcW w:w="3827" w:type="dxa"/>
            <w:shd w:val="clear" w:color="auto" w:fill="BFBFBF" w:themeFill="background1" w:themeFillShade="BF"/>
            <w:vAlign w:val="center"/>
          </w:tcPr>
          <w:p w14:paraId="28534814" w14:textId="77777777" w:rsidR="00CB5C94" w:rsidRPr="00FD47FE" w:rsidRDefault="00CB5C94" w:rsidP="00FD47FE">
            <w:pPr>
              <w:jc w:val="center"/>
              <w:rPr>
                <w:rFonts w:ascii="Arial" w:hAnsi="Arial" w:cs="Arial"/>
                <w:b/>
                <w:bCs/>
              </w:rPr>
            </w:pPr>
            <w:r w:rsidRPr="00FD47FE">
              <w:rPr>
                <w:rFonts w:ascii="Arial" w:hAnsi="Arial" w:cs="Arial"/>
                <w:b/>
                <w:bCs/>
              </w:rPr>
              <w:t>OBSERVACIONES</w:t>
            </w:r>
          </w:p>
        </w:tc>
      </w:tr>
      <w:tr w:rsidR="00760488" w:rsidRPr="00FD47FE" w14:paraId="6F8A7C55" w14:textId="77777777" w:rsidTr="00EA16F9">
        <w:tc>
          <w:tcPr>
            <w:tcW w:w="2269" w:type="dxa"/>
            <w:vAlign w:val="center"/>
          </w:tcPr>
          <w:p w14:paraId="0CA91BD9" w14:textId="7678B07F" w:rsidR="00760488" w:rsidRPr="00FD47FE" w:rsidRDefault="00760488" w:rsidP="00FD47FE">
            <w:pPr>
              <w:jc w:val="both"/>
              <w:rPr>
                <w:rFonts w:ascii="Arial" w:hAnsi="Arial" w:cs="Arial"/>
              </w:rPr>
            </w:pPr>
            <w:r w:rsidRPr="00FD47FE">
              <w:rPr>
                <w:rFonts w:ascii="Arial" w:hAnsi="Arial" w:cs="Arial"/>
              </w:rPr>
              <w:t>Etapa preparatoria</w:t>
            </w:r>
            <w:r w:rsidR="000D62C8" w:rsidRPr="00FD47FE">
              <w:rPr>
                <w:rFonts w:ascii="Arial" w:hAnsi="Arial" w:cs="Arial"/>
              </w:rPr>
              <w:t xml:space="preserve"> o </w:t>
            </w:r>
            <w:proofErr w:type="spellStart"/>
            <w:r w:rsidR="000D62C8" w:rsidRPr="00FD47FE">
              <w:rPr>
                <w:rFonts w:ascii="Arial" w:hAnsi="Arial" w:cs="Arial"/>
              </w:rPr>
              <w:t>preconsultiva</w:t>
            </w:r>
            <w:proofErr w:type="spellEnd"/>
            <w:r w:rsidR="000D62C8" w:rsidRPr="00FD47FE">
              <w:rPr>
                <w:rFonts w:ascii="Arial" w:hAnsi="Arial" w:cs="Arial"/>
              </w:rPr>
              <w:t>.</w:t>
            </w:r>
          </w:p>
        </w:tc>
        <w:tc>
          <w:tcPr>
            <w:tcW w:w="3969" w:type="dxa"/>
            <w:vAlign w:val="center"/>
          </w:tcPr>
          <w:p w14:paraId="4E9E0236" w14:textId="77777777" w:rsidR="00760488" w:rsidRPr="00FD47FE" w:rsidRDefault="00760488" w:rsidP="00FD47FE">
            <w:pPr>
              <w:jc w:val="center"/>
              <w:rPr>
                <w:rFonts w:ascii="Arial" w:hAnsi="Arial" w:cs="Arial"/>
              </w:rPr>
            </w:pPr>
          </w:p>
        </w:tc>
        <w:tc>
          <w:tcPr>
            <w:tcW w:w="3827" w:type="dxa"/>
            <w:vAlign w:val="center"/>
          </w:tcPr>
          <w:p w14:paraId="1EC7BC2B" w14:textId="4BC10890" w:rsidR="00760488" w:rsidRPr="00FD47FE" w:rsidRDefault="00760488" w:rsidP="00FD47FE">
            <w:pPr>
              <w:jc w:val="both"/>
              <w:rPr>
                <w:rFonts w:ascii="Arial" w:hAnsi="Arial" w:cs="Arial"/>
              </w:rPr>
            </w:pPr>
            <w:r w:rsidRPr="00FD47FE">
              <w:rPr>
                <w:rFonts w:ascii="Arial" w:hAnsi="Arial" w:cs="Arial"/>
              </w:rPr>
              <w:t>Identificar a las personas, pueblos y comunidades indígenas asentadas en los municipios del Estado de Yucatán</w:t>
            </w:r>
          </w:p>
        </w:tc>
      </w:tr>
      <w:tr w:rsidR="00760488" w:rsidRPr="00FD47FE" w14:paraId="47CDB97A" w14:textId="77777777" w:rsidTr="00EA16F9">
        <w:tc>
          <w:tcPr>
            <w:tcW w:w="2269" w:type="dxa"/>
            <w:vAlign w:val="center"/>
          </w:tcPr>
          <w:p w14:paraId="449F203A" w14:textId="0BCF8045" w:rsidR="00760488" w:rsidRPr="00FD47FE" w:rsidRDefault="00760488" w:rsidP="00FD47FE">
            <w:pPr>
              <w:jc w:val="both"/>
              <w:rPr>
                <w:rFonts w:ascii="Arial" w:hAnsi="Arial" w:cs="Arial"/>
              </w:rPr>
            </w:pPr>
            <w:r w:rsidRPr="00FD47FE">
              <w:rPr>
                <w:rFonts w:ascii="Arial" w:hAnsi="Arial" w:cs="Arial"/>
              </w:rPr>
              <w:t>Etapa de acuerdos previos</w:t>
            </w:r>
          </w:p>
        </w:tc>
        <w:tc>
          <w:tcPr>
            <w:tcW w:w="3969" w:type="dxa"/>
            <w:vAlign w:val="center"/>
          </w:tcPr>
          <w:p w14:paraId="27A4340D" w14:textId="77777777" w:rsidR="00760488" w:rsidRPr="00FD47FE" w:rsidRDefault="00760488" w:rsidP="00FD47FE">
            <w:pPr>
              <w:jc w:val="center"/>
              <w:rPr>
                <w:rFonts w:ascii="Arial" w:hAnsi="Arial" w:cs="Arial"/>
              </w:rPr>
            </w:pPr>
          </w:p>
        </w:tc>
        <w:tc>
          <w:tcPr>
            <w:tcW w:w="3827" w:type="dxa"/>
            <w:vAlign w:val="center"/>
          </w:tcPr>
          <w:p w14:paraId="56144068" w14:textId="77777777" w:rsidR="00760488" w:rsidRPr="00FD47FE" w:rsidRDefault="00760488" w:rsidP="00FD47FE">
            <w:pPr>
              <w:jc w:val="both"/>
              <w:rPr>
                <w:rFonts w:ascii="Arial" w:hAnsi="Arial" w:cs="Arial"/>
              </w:rPr>
            </w:pPr>
            <w:r w:rsidRPr="00FD47FE">
              <w:rPr>
                <w:rFonts w:ascii="Arial" w:hAnsi="Arial" w:cs="Arial"/>
              </w:rPr>
              <w:t xml:space="preserve">Con las instituciones y autoridades correspondientes, así como con las instancias que permitan apoyar y colaborar con las consultas. </w:t>
            </w:r>
          </w:p>
          <w:p w14:paraId="61F7C473" w14:textId="77777777" w:rsidR="00760488" w:rsidRPr="00FD47FE" w:rsidRDefault="00760488" w:rsidP="00FD47FE">
            <w:pPr>
              <w:jc w:val="both"/>
              <w:rPr>
                <w:rFonts w:ascii="Arial" w:hAnsi="Arial" w:cs="Arial"/>
              </w:rPr>
            </w:pPr>
          </w:p>
          <w:p w14:paraId="616DAE89" w14:textId="7938547A" w:rsidR="00760488" w:rsidRPr="00FD47FE" w:rsidRDefault="00760488" w:rsidP="00FD47FE">
            <w:pPr>
              <w:jc w:val="both"/>
              <w:rPr>
                <w:rFonts w:ascii="Arial" w:hAnsi="Arial" w:cs="Arial"/>
              </w:rPr>
            </w:pPr>
            <w:r w:rsidRPr="00FD47FE">
              <w:rPr>
                <w:rFonts w:ascii="Arial" w:hAnsi="Arial" w:cs="Arial"/>
              </w:rPr>
              <w:t>Trabajos encaminados al diseño de la Convocatoria y la difusión de la Consulta aplicando el principio de máxima publicidad.</w:t>
            </w:r>
          </w:p>
        </w:tc>
      </w:tr>
      <w:tr w:rsidR="00CB5C94" w:rsidRPr="00FD47FE" w14:paraId="1DE3D2D8" w14:textId="77777777" w:rsidTr="00EA16F9">
        <w:tc>
          <w:tcPr>
            <w:tcW w:w="2269" w:type="dxa"/>
            <w:vAlign w:val="center"/>
          </w:tcPr>
          <w:p w14:paraId="4990772E" w14:textId="77777777" w:rsidR="00CB5C94" w:rsidRPr="00FD47FE" w:rsidRDefault="00CB5C94" w:rsidP="00FD47FE">
            <w:pPr>
              <w:jc w:val="both"/>
              <w:rPr>
                <w:rFonts w:ascii="Arial" w:hAnsi="Arial" w:cs="Arial"/>
              </w:rPr>
            </w:pPr>
            <w:r w:rsidRPr="00FD47FE">
              <w:rPr>
                <w:rFonts w:ascii="Arial" w:hAnsi="Arial" w:cs="Arial"/>
              </w:rPr>
              <w:t>Publicación de la Convocatoria de los Foros Regionales Consultivos</w:t>
            </w:r>
          </w:p>
        </w:tc>
        <w:tc>
          <w:tcPr>
            <w:tcW w:w="3969" w:type="dxa"/>
            <w:vAlign w:val="center"/>
          </w:tcPr>
          <w:p w14:paraId="79A33E42" w14:textId="63CB08A4" w:rsidR="00CB5C94" w:rsidRPr="00FD47FE" w:rsidRDefault="00CB5C94" w:rsidP="00FD47FE">
            <w:pPr>
              <w:jc w:val="center"/>
              <w:rPr>
                <w:rFonts w:ascii="Arial" w:hAnsi="Arial" w:cs="Arial"/>
              </w:rPr>
            </w:pPr>
            <w:r w:rsidRPr="00FD47FE">
              <w:rPr>
                <w:rFonts w:ascii="Arial" w:hAnsi="Arial" w:cs="Arial"/>
              </w:rPr>
              <w:t>(5 días previo a la etapa informativa)</w:t>
            </w:r>
          </w:p>
        </w:tc>
        <w:tc>
          <w:tcPr>
            <w:tcW w:w="3827" w:type="dxa"/>
            <w:vAlign w:val="center"/>
          </w:tcPr>
          <w:p w14:paraId="06985AE6" w14:textId="77777777" w:rsidR="00CB5C94" w:rsidRPr="00FD47FE" w:rsidRDefault="00CB5C94" w:rsidP="00FD47FE">
            <w:pPr>
              <w:jc w:val="both"/>
              <w:rPr>
                <w:rFonts w:ascii="Arial" w:hAnsi="Arial" w:cs="Arial"/>
              </w:rPr>
            </w:pPr>
          </w:p>
        </w:tc>
      </w:tr>
      <w:tr w:rsidR="00CB5C94" w:rsidRPr="00FD47FE" w14:paraId="14D7900C" w14:textId="77777777" w:rsidTr="00EA16F9">
        <w:tc>
          <w:tcPr>
            <w:tcW w:w="2269" w:type="dxa"/>
            <w:vAlign w:val="center"/>
          </w:tcPr>
          <w:p w14:paraId="481C5F2B" w14:textId="77777777" w:rsidR="00CB5C94" w:rsidRPr="00FD47FE" w:rsidRDefault="00CB5C94" w:rsidP="00FD47FE">
            <w:pPr>
              <w:jc w:val="both"/>
              <w:rPr>
                <w:rFonts w:ascii="Arial" w:hAnsi="Arial" w:cs="Arial"/>
                <w:b/>
                <w:bCs/>
              </w:rPr>
            </w:pPr>
            <w:r w:rsidRPr="00FD47FE">
              <w:rPr>
                <w:rFonts w:ascii="Arial" w:hAnsi="Arial" w:cs="Arial"/>
              </w:rPr>
              <w:t>Etapa Informativa</w:t>
            </w:r>
          </w:p>
        </w:tc>
        <w:tc>
          <w:tcPr>
            <w:tcW w:w="3969" w:type="dxa"/>
            <w:vAlign w:val="center"/>
          </w:tcPr>
          <w:p w14:paraId="203DD445" w14:textId="7333FC38" w:rsidR="00380396" w:rsidRPr="00FD47FE" w:rsidRDefault="00380396" w:rsidP="00FD47FE">
            <w:pPr>
              <w:jc w:val="center"/>
              <w:rPr>
                <w:rFonts w:ascii="Arial" w:hAnsi="Arial" w:cs="Arial"/>
                <w:b/>
                <w:bCs/>
              </w:rPr>
            </w:pPr>
            <w:r w:rsidRPr="00FD47FE">
              <w:rPr>
                <w:rFonts w:ascii="Arial" w:hAnsi="Arial" w:cs="Arial"/>
                <w:b/>
                <w:bCs/>
              </w:rPr>
              <w:t>FECHA PROPUESTA:</w:t>
            </w:r>
          </w:p>
          <w:p w14:paraId="037BBF07" w14:textId="5830B8E6" w:rsidR="00CB5C94" w:rsidRPr="00FD47FE" w:rsidRDefault="00380396" w:rsidP="00FD47FE">
            <w:pPr>
              <w:jc w:val="center"/>
              <w:rPr>
                <w:rFonts w:ascii="Arial" w:hAnsi="Arial" w:cs="Arial"/>
                <w:b/>
                <w:bCs/>
              </w:rPr>
            </w:pPr>
            <w:r w:rsidRPr="00FD47FE">
              <w:rPr>
                <w:rFonts w:ascii="Arial" w:hAnsi="Arial" w:cs="Arial"/>
                <w:b/>
                <w:bCs/>
              </w:rPr>
              <w:t>Del 06 al 10 de febrero de 2023</w:t>
            </w:r>
          </w:p>
        </w:tc>
        <w:tc>
          <w:tcPr>
            <w:tcW w:w="3827" w:type="dxa"/>
            <w:vAlign w:val="center"/>
          </w:tcPr>
          <w:p w14:paraId="3D5C312E" w14:textId="77777777" w:rsidR="00CB5C94" w:rsidRPr="00FD47FE" w:rsidRDefault="00CB5C94" w:rsidP="00FD47FE">
            <w:pPr>
              <w:jc w:val="both"/>
              <w:rPr>
                <w:rFonts w:ascii="Arial" w:hAnsi="Arial" w:cs="Arial"/>
                <w:b/>
                <w:bCs/>
              </w:rPr>
            </w:pPr>
            <w:r w:rsidRPr="00FD47FE">
              <w:rPr>
                <w:rFonts w:ascii="Arial" w:hAnsi="Arial" w:cs="Arial"/>
              </w:rPr>
              <w:t>Envío del material informativo adecuado, así como la difusión de la consulta, organizada por las Comisiones Responsables</w:t>
            </w:r>
          </w:p>
        </w:tc>
      </w:tr>
      <w:tr w:rsidR="00CB5C94" w:rsidRPr="00FD47FE" w14:paraId="0B604249" w14:textId="77777777" w:rsidTr="00EA16F9">
        <w:tc>
          <w:tcPr>
            <w:tcW w:w="2269" w:type="dxa"/>
            <w:vAlign w:val="center"/>
          </w:tcPr>
          <w:p w14:paraId="2CBDEA23" w14:textId="2C2AEC03" w:rsidR="00CB5C94" w:rsidRPr="00FD47FE" w:rsidRDefault="00CB5C94" w:rsidP="00FD47FE">
            <w:pPr>
              <w:jc w:val="both"/>
              <w:rPr>
                <w:rFonts w:ascii="Arial" w:hAnsi="Arial" w:cs="Arial"/>
                <w:b/>
                <w:bCs/>
              </w:rPr>
            </w:pPr>
            <w:r w:rsidRPr="00FD47FE">
              <w:rPr>
                <w:rFonts w:ascii="Arial" w:hAnsi="Arial" w:cs="Arial"/>
              </w:rPr>
              <w:t>Etapa Deliberativa</w:t>
            </w:r>
            <w:r w:rsidR="000D62C8" w:rsidRPr="00FD47FE">
              <w:rPr>
                <w:rFonts w:ascii="Arial" w:hAnsi="Arial" w:cs="Arial"/>
              </w:rPr>
              <w:t xml:space="preserve"> o de deliberación interna.</w:t>
            </w:r>
          </w:p>
        </w:tc>
        <w:tc>
          <w:tcPr>
            <w:tcW w:w="3969" w:type="dxa"/>
            <w:vAlign w:val="center"/>
          </w:tcPr>
          <w:p w14:paraId="0CCC0906" w14:textId="7CD58B1D" w:rsidR="00CB5C94" w:rsidRPr="00FD47FE" w:rsidRDefault="003A3B9A" w:rsidP="00FD47FE">
            <w:pPr>
              <w:jc w:val="center"/>
              <w:rPr>
                <w:rFonts w:ascii="Arial" w:hAnsi="Arial" w:cs="Arial"/>
              </w:rPr>
            </w:pPr>
            <w:r w:rsidRPr="00FD47FE">
              <w:rPr>
                <w:rFonts w:ascii="Arial" w:hAnsi="Arial" w:cs="Arial"/>
              </w:rPr>
              <w:t>(I</w:t>
            </w:r>
            <w:r w:rsidR="00CB5C94" w:rsidRPr="00FD47FE">
              <w:rPr>
                <w:rFonts w:ascii="Arial" w:hAnsi="Arial" w:cs="Arial"/>
              </w:rPr>
              <w:t>nicio al día siguiente de la etapa informativa, y termina 17 días posteriores a su inicio)</w:t>
            </w:r>
          </w:p>
          <w:p w14:paraId="0A82E986" w14:textId="77777777" w:rsidR="00CB5C94" w:rsidRPr="00FD47FE" w:rsidRDefault="00CB5C94" w:rsidP="00FD47FE">
            <w:pPr>
              <w:jc w:val="center"/>
              <w:rPr>
                <w:rFonts w:ascii="Arial" w:hAnsi="Arial" w:cs="Arial"/>
                <w:b/>
              </w:rPr>
            </w:pPr>
            <w:r w:rsidRPr="00FD47FE">
              <w:rPr>
                <w:rFonts w:ascii="Arial" w:hAnsi="Arial" w:cs="Arial"/>
                <w:b/>
              </w:rPr>
              <w:t>FECHA PROPUESTA</w:t>
            </w:r>
          </w:p>
          <w:p w14:paraId="5B4571F3" w14:textId="0E8F0801" w:rsidR="00380396" w:rsidRPr="00FD47FE" w:rsidRDefault="00380396" w:rsidP="00FD47FE">
            <w:pPr>
              <w:jc w:val="center"/>
              <w:rPr>
                <w:rFonts w:ascii="Arial" w:hAnsi="Arial" w:cs="Arial"/>
                <w:b/>
                <w:bCs/>
              </w:rPr>
            </w:pPr>
            <w:r w:rsidRPr="00FD47FE">
              <w:rPr>
                <w:rFonts w:ascii="Arial" w:hAnsi="Arial" w:cs="Arial"/>
                <w:b/>
                <w:bCs/>
              </w:rPr>
              <w:t>Del 11 al 28 de febrero de 2023</w:t>
            </w:r>
          </w:p>
        </w:tc>
        <w:tc>
          <w:tcPr>
            <w:tcW w:w="3827" w:type="dxa"/>
            <w:vAlign w:val="center"/>
          </w:tcPr>
          <w:p w14:paraId="123160EE" w14:textId="793AFC45" w:rsidR="00CB5C94" w:rsidRPr="00FD47FE" w:rsidRDefault="00CB5C94" w:rsidP="00FD47FE">
            <w:pPr>
              <w:jc w:val="both"/>
              <w:rPr>
                <w:rFonts w:ascii="Arial" w:hAnsi="Arial" w:cs="Arial"/>
                <w:b/>
                <w:bCs/>
              </w:rPr>
            </w:pPr>
            <w:r w:rsidRPr="00FD47FE">
              <w:rPr>
                <w:rFonts w:ascii="Arial" w:hAnsi="Arial" w:cs="Arial"/>
              </w:rPr>
              <w:t>Lapso de 18 días para deliberación interna de los pueblos y comunidades</w:t>
            </w:r>
            <w:r w:rsidR="00686FD2" w:rsidRPr="00FD47FE">
              <w:rPr>
                <w:rFonts w:ascii="Arial" w:hAnsi="Arial" w:cs="Arial"/>
              </w:rPr>
              <w:t xml:space="preserve"> indígenas y </w:t>
            </w:r>
            <w:proofErr w:type="spellStart"/>
            <w:r w:rsidR="00686FD2" w:rsidRPr="00FD47FE">
              <w:rPr>
                <w:rFonts w:ascii="Arial" w:hAnsi="Arial" w:cs="Arial"/>
              </w:rPr>
              <w:t>afromexicanas</w:t>
            </w:r>
            <w:proofErr w:type="spellEnd"/>
          </w:p>
        </w:tc>
      </w:tr>
      <w:tr w:rsidR="00CB5C94" w:rsidRPr="00FD47FE" w14:paraId="1171DEBD" w14:textId="77777777" w:rsidTr="00EA16F9">
        <w:tc>
          <w:tcPr>
            <w:tcW w:w="2269" w:type="dxa"/>
            <w:vAlign w:val="center"/>
          </w:tcPr>
          <w:p w14:paraId="06DBAA5D" w14:textId="572BA770" w:rsidR="00CB5C94" w:rsidRPr="00FD47FE" w:rsidRDefault="00CB5C94" w:rsidP="00FD47FE">
            <w:pPr>
              <w:jc w:val="both"/>
              <w:rPr>
                <w:rFonts w:ascii="Arial" w:hAnsi="Arial" w:cs="Arial"/>
              </w:rPr>
            </w:pPr>
            <w:r w:rsidRPr="00FD47FE">
              <w:rPr>
                <w:rFonts w:ascii="Arial" w:hAnsi="Arial" w:cs="Arial"/>
              </w:rPr>
              <w:t>Etapa Consultiva</w:t>
            </w:r>
            <w:r w:rsidR="000D62C8" w:rsidRPr="00FD47FE">
              <w:rPr>
                <w:rFonts w:ascii="Arial" w:hAnsi="Arial" w:cs="Arial"/>
              </w:rPr>
              <w:t xml:space="preserve"> o de diálogo.</w:t>
            </w:r>
          </w:p>
        </w:tc>
        <w:tc>
          <w:tcPr>
            <w:tcW w:w="3969" w:type="dxa"/>
            <w:vAlign w:val="center"/>
          </w:tcPr>
          <w:p w14:paraId="34235BF9" w14:textId="4A046EC9" w:rsidR="00CB5C94" w:rsidRPr="00FD47FE" w:rsidRDefault="003A3B9A" w:rsidP="00FD47FE">
            <w:pPr>
              <w:jc w:val="center"/>
              <w:rPr>
                <w:rFonts w:ascii="Arial" w:hAnsi="Arial" w:cs="Arial"/>
              </w:rPr>
            </w:pPr>
            <w:r w:rsidRPr="00FD47FE">
              <w:rPr>
                <w:rFonts w:ascii="Arial" w:hAnsi="Arial" w:cs="Arial"/>
              </w:rPr>
              <w:t>(D</w:t>
            </w:r>
            <w:r w:rsidR="00CB5C94" w:rsidRPr="00FD47FE">
              <w:rPr>
                <w:rFonts w:ascii="Arial" w:hAnsi="Arial" w:cs="Arial"/>
              </w:rPr>
              <w:t>ía siguiente al término de la etapa deliberativa)</w:t>
            </w:r>
          </w:p>
          <w:p w14:paraId="4B8C1D0C" w14:textId="77777777" w:rsidR="00CB5C94" w:rsidRPr="00FD47FE" w:rsidRDefault="00CB5C94" w:rsidP="00FD47FE">
            <w:pPr>
              <w:jc w:val="center"/>
              <w:rPr>
                <w:rFonts w:ascii="Arial" w:hAnsi="Arial" w:cs="Arial"/>
                <w:b/>
              </w:rPr>
            </w:pPr>
            <w:r w:rsidRPr="00FD47FE">
              <w:rPr>
                <w:rFonts w:ascii="Arial" w:hAnsi="Arial" w:cs="Arial"/>
                <w:b/>
              </w:rPr>
              <w:t>FECHA PROPUESTA</w:t>
            </w:r>
          </w:p>
          <w:p w14:paraId="59433B09" w14:textId="68E7F836" w:rsidR="00CB5C94" w:rsidRPr="00FD47FE" w:rsidRDefault="00D26ECB" w:rsidP="00FD47FE">
            <w:pPr>
              <w:jc w:val="center"/>
              <w:rPr>
                <w:rFonts w:ascii="Arial" w:hAnsi="Arial" w:cs="Arial"/>
                <w:b/>
                <w:bCs/>
              </w:rPr>
            </w:pPr>
            <w:r w:rsidRPr="00FD47FE">
              <w:rPr>
                <w:rFonts w:ascii="Arial" w:hAnsi="Arial" w:cs="Arial"/>
                <w:b/>
                <w:bCs/>
              </w:rPr>
              <w:t>(3</w:t>
            </w:r>
            <w:r w:rsidR="008C379D" w:rsidRPr="00FD47FE">
              <w:rPr>
                <w:rFonts w:ascii="Arial" w:hAnsi="Arial" w:cs="Arial"/>
                <w:b/>
                <w:bCs/>
              </w:rPr>
              <w:t>)</w:t>
            </w:r>
            <w:r w:rsidR="00380396" w:rsidRPr="00FD47FE">
              <w:rPr>
                <w:rFonts w:ascii="Arial" w:hAnsi="Arial" w:cs="Arial"/>
                <w:b/>
                <w:bCs/>
              </w:rPr>
              <w:t xml:space="preserve"> 03 de marzo de 2023</w:t>
            </w:r>
          </w:p>
          <w:p w14:paraId="033CB4C5" w14:textId="262A3045" w:rsidR="00CB5C94" w:rsidRPr="00FD47FE" w:rsidRDefault="00D26ECB" w:rsidP="00FD47FE">
            <w:pPr>
              <w:jc w:val="center"/>
              <w:rPr>
                <w:rFonts w:ascii="Arial" w:hAnsi="Arial" w:cs="Arial"/>
                <w:b/>
                <w:bCs/>
              </w:rPr>
            </w:pPr>
            <w:r w:rsidRPr="00FD47FE">
              <w:rPr>
                <w:rFonts w:ascii="Arial" w:hAnsi="Arial" w:cs="Arial"/>
                <w:b/>
                <w:bCs/>
              </w:rPr>
              <w:t>(2</w:t>
            </w:r>
            <w:r w:rsidR="00CB5C94" w:rsidRPr="00FD47FE">
              <w:rPr>
                <w:rFonts w:ascii="Arial" w:hAnsi="Arial" w:cs="Arial"/>
                <w:b/>
                <w:bCs/>
              </w:rPr>
              <w:t xml:space="preserve">) </w:t>
            </w:r>
            <w:r w:rsidR="00380396" w:rsidRPr="00FD47FE">
              <w:rPr>
                <w:rFonts w:ascii="Arial" w:hAnsi="Arial" w:cs="Arial"/>
                <w:b/>
                <w:bCs/>
              </w:rPr>
              <w:t>10 de marzo de 2023</w:t>
            </w:r>
          </w:p>
          <w:p w14:paraId="4AEF9DA4" w14:textId="603C1BEB" w:rsidR="00CB5C94" w:rsidRPr="00FD47FE" w:rsidRDefault="008C379D" w:rsidP="00FD47FE">
            <w:pPr>
              <w:jc w:val="center"/>
              <w:rPr>
                <w:rFonts w:ascii="Arial" w:hAnsi="Arial" w:cs="Arial"/>
                <w:b/>
                <w:bCs/>
              </w:rPr>
            </w:pPr>
            <w:r w:rsidRPr="00FD47FE">
              <w:rPr>
                <w:rFonts w:ascii="Arial" w:hAnsi="Arial" w:cs="Arial"/>
                <w:b/>
                <w:bCs/>
              </w:rPr>
              <w:t>(2)</w:t>
            </w:r>
            <w:r w:rsidR="00380396" w:rsidRPr="00FD47FE">
              <w:rPr>
                <w:rFonts w:ascii="Arial" w:hAnsi="Arial" w:cs="Arial"/>
                <w:b/>
                <w:bCs/>
              </w:rPr>
              <w:t xml:space="preserve"> 17 de marzo de 2023</w:t>
            </w:r>
          </w:p>
          <w:p w14:paraId="657F7FA2" w14:textId="7D395401" w:rsidR="00380396" w:rsidRPr="00FD47FE" w:rsidRDefault="00D26ECB" w:rsidP="00FD47FE">
            <w:pPr>
              <w:jc w:val="center"/>
              <w:rPr>
                <w:rFonts w:ascii="Arial" w:hAnsi="Arial" w:cs="Arial"/>
                <w:b/>
                <w:bCs/>
              </w:rPr>
            </w:pPr>
            <w:r w:rsidRPr="00FD47FE">
              <w:rPr>
                <w:rFonts w:ascii="Arial" w:hAnsi="Arial" w:cs="Arial"/>
                <w:b/>
                <w:bCs/>
              </w:rPr>
              <w:t>(3</w:t>
            </w:r>
            <w:r w:rsidR="008C379D" w:rsidRPr="00FD47FE">
              <w:rPr>
                <w:rFonts w:ascii="Arial" w:hAnsi="Arial" w:cs="Arial"/>
                <w:b/>
                <w:bCs/>
              </w:rPr>
              <w:t xml:space="preserve">) </w:t>
            </w:r>
            <w:r w:rsidR="00380396" w:rsidRPr="00FD47FE">
              <w:rPr>
                <w:rFonts w:ascii="Arial" w:hAnsi="Arial" w:cs="Arial"/>
                <w:b/>
                <w:bCs/>
              </w:rPr>
              <w:t>24 de marzo de 2023</w:t>
            </w:r>
          </w:p>
        </w:tc>
        <w:tc>
          <w:tcPr>
            <w:tcW w:w="3827" w:type="dxa"/>
            <w:vAlign w:val="center"/>
          </w:tcPr>
          <w:p w14:paraId="67505FA3" w14:textId="31300A0C" w:rsidR="00CB5C94" w:rsidRPr="00FD47FE" w:rsidRDefault="000E21C5" w:rsidP="00FD47FE">
            <w:pPr>
              <w:jc w:val="both"/>
              <w:rPr>
                <w:rFonts w:ascii="Arial" w:hAnsi="Arial" w:cs="Arial"/>
                <w:b/>
                <w:bCs/>
              </w:rPr>
            </w:pPr>
            <w:r w:rsidRPr="00FD47FE">
              <w:rPr>
                <w:rFonts w:ascii="Arial" w:hAnsi="Arial" w:cs="Arial"/>
              </w:rPr>
              <w:t>R</w:t>
            </w:r>
            <w:r w:rsidR="008C379D" w:rsidRPr="00FD47FE">
              <w:rPr>
                <w:rFonts w:ascii="Arial" w:hAnsi="Arial" w:cs="Arial"/>
              </w:rPr>
              <w:t>ealización de 10</w:t>
            </w:r>
            <w:r w:rsidR="00CB5C94" w:rsidRPr="00FD47FE">
              <w:rPr>
                <w:rFonts w:ascii="Arial" w:hAnsi="Arial" w:cs="Arial"/>
              </w:rPr>
              <w:t xml:space="preserve"> Foros Regionales Consultivos de manera simultánea, organizados por las Comisiones Responsables.</w:t>
            </w:r>
          </w:p>
        </w:tc>
      </w:tr>
      <w:tr w:rsidR="00CB5C94" w:rsidRPr="00FD47FE" w14:paraId="27C04E3F" w14:textId="77777777" w:rsidTr="00EA16F9">
        <w:tc>
          <w:tcPr>
            <w:tcW w:w="2269" w:type="dxa"/>
            <w:vAlign w:val="center"/>
          </w:tcPr>
          <w:p w14:paraId="587AA910" w14:textId="5B7F5D52" w:rsidR="00CB5C94" w:rsidRPr="00FD47FE" w:rsidRDefault="00CB5C94" w:rsidP="00FD47FE">
            <w:pPr>
              <w:jc w:val="both"/>
              <w:rPr>
                <w:rFonts w:ascii="Arial" w:hAnsi="Arial" w:cs="Arial"/>
              </w:rPr>
            </w:pPr>
            <w:r w:rsidRPr="00FD47FE">
              <w:rPr>
                <w:rFonts w:ascii="Arial" w:hAnsi="Arial" w:cs="Arial"/>
              </w:rPr>
              <w:t xml:space="preserve">Etapa </w:t>
            </w:r>
            <w:r w:rsidR="000D62C8" w:rsidRPr="00FD47FE">
              <w:rPr>
                <w:rFonts w:ascii="Arial" w:hAnsi="Arial" w:cs="Arial"/>
              </w:rPr>
              <w:t>de decisión y comunicación de resultados.</w:t>
            </w:r>
          </w:p>
        </w:tc>
        <w:tc>
          <w:tcPr>
            <w:tcW w:w="3969" w:type="dxa"/>
            <w:vAlign w:val="center"/>
          </w:tcPr>
          <w:p w14:paraId="74B4B1B0" w14:textId="2C5FE1B6" w:rsidR="00CB5C94" w:rsidRPr="00FD47FE" w:rsidRDefault="003A3B9A" w:rsidP="00FD47FE">
            <w:pPr>
              <w:jc w:val="center"/>
              <w:rPr>
                <w:rFonts w:ascii="Arial" w:hAnsi="Arial" w:cs="Arial"/>
                <w:b/>
              </w:rPr>
            </w:pPr>
            <w:r w:rsidRPr="00FD47FE">
              <w:rPr>
                <w:rFonts w:ascii="Arial" w:hAnsi="Arial" w:cs="Arial"/>
              </w:rPr>
              <w:t>(D</w:t>
            </w:r>
            <w:r w:rsidR="00CB5C94" w:rsidRPr="00FD47FE">
              <w:rPr>
                <w:rFonts w:ascii="Arial" w:hAnsi="Arial" w:cs="Arial"/>
              </w:rPr>
              <w:t>ía posterior a fin etapa consultiva, con duración de 15 días)</w:t>
            </w:r>
          </w:p>
          <w:p w14:paraId="531195D6" w14:textId="77777777" w:rsidR="00CB5C94" w:rsidRPr="00FD47FE" w:rsidRDefault="00CB5C94" w:rsidP="00FD47FE">
            <w:pPr>
              <w:jc w:val="center"/>
              <w:rPr>
                <w:rFonts w:ascii="Arial" w:hAnsi="Arial" w:cs="Arial"/>
                <w:b/>
              </w:rPr>
            </w:pPr>
            <w:r w:rsidRPr="00FD47FE">
              <w:rPr>
                <w:rFonts w:ascii="Arial" w:hAnsi="Arial" w:cs="Arial"/>
                <w:b/>
              </w:rPr>
              <w:t>FECHA PROPUESTA</w:t>
            </w:r>
          </w:p>
          <w:p w14:paraId="64AE17F8" w14:textId="144A157F" w:rsidR="00380396" w:rsidRPr="00FD47FE" w:rsidRDefault="00380396" w:rsidP="00FD47FE">
            <w:pPr>
              <w:jc w:val="center"/>
              <w:rPr>
                <w:rFonts w:ascii="Arial" w:hAnsi="Arial" w:cs="Arial"/>
                <w:b/>
              </w:rPr>
            </w:pPr>
            <w:r w:rsidRPr="00FD47FE">
              <w:rPr>
                <w:rFonts w:ascii="Arial" w:hAnsi="Arial" w:cs="Arial"/>
                <w:b/>
                <w:bCs/>
              </w:rPr>
              <w:t>31 de marzo de 2023</w:t>
            </w:r>
          </w:p>
        </w:tc>
        <w:tc>
          <w:tcPr>
            <w:tcW w:w="3827" w:type="dxa"/>
            <w:vAlign w:val="center"/>
          </w:tcPr>
          <w:p w14:paraId="05DA6E26" w14:textId="77777777" w:rsidR="00CB5C94" w:rsidRPr="00FD47FE" w:rsidRDefault="00CB5C94" w:rsidP="00FD47FE">
            <w:pPr>
              <w:jc w:val="both"/>
              <w:rPr>
                <w:rFonts w:ascii="Arial" w:hAnsi="Arial" w:cs="Arial"/>
              </w:rPr>
            </w:pPr>
            <w:r w:rsidRPr="00FD47FE">
              <w:rPr>
                <w:rFonts w:ascii="Arial" w:hAnsi="Arial" w:cs="Arial"/>
              </w:rPr>
              <w:t>Por parte de la Comisión Dictaminadora (Secretaría General)</w:t>
            </w:r>
          </w:p>
        </w:tc>
      </w:tr>
      <w:tr w:rsidR="00CB5C94" w:rsidRPr="00FD47FE" w14:paraId="42B8C0BA" w14:textId="77777777" w:rsidTr="00EA16F9">
        <w:tc>
          <w:tcPr>
            <w:tcW w:w="2269" w:type="dxa"/>
            <w:vAlign w:val="center"/>
          </w:tcPr>
          <w:p w14:paraId="17868155" w14:textId="77777777" w:rsidR="00CB5C94" w:rsidRPr="00FD47FE" w:rsidRDefault="00CB5C94" w:rsidP="00FD47FE">
            <w:pPr>
              <w:jc w:val="both"/>
              <w:rPr>
                <w:rFonts w:ascii="Arial" w:hAnsi="Arial" w:cs="Arial"/>
              </w:rPr>
            </w:pPr>
            <w:r w:rsidRPr="00FD47FE">
              <w:rPr>
                <w:rFonts w:ascii="Arial" w:hAnsi="Arial" w:cs="Arial"/>
              </w:rPr>
              <w:t xml:space="preserve">Etapa de seguimiento </w:t>
            </w:r>
          </w:p>
        </w:tc>
        <w:tc>
          <w:tcPr>
            <w:tcW w:w="7796" w:type="dxa"/>
            <w:gridSpan w:val="2"/>
            <w:vAlign w:val="center"/>
          </w:tcPr>
          <w:p w14:paraId="1E1C676F" w14:textId="77777777" w:rsidR="00CB5C94" w:rsidRPr="00FD47FE" w:rsidRDefault="00CB5C94" w:rsidP="00FD47FE">
            <w:pPr>
              <w:jc w:val="both"/>
              <w:rPr>
                <w:rFonts w:ascii="Arial" w:hAnsi="Arial" w:cs="Arial"/>
                <w:b/>
                <w:bCs/>
              </w:rPr>
            </w:pPr>
            <w:r w:rsidRPr="00FD47FE">
              <w:rPr>
                <w:rFonts w:ascii="Arial" w:hAnsi="Arial" w:cs="Arial"/>
              </w:rPr>
              <w:t>Sus actividades iniciarán en la etapa informativa y se extenderán hasta el cumplimiento total de los acuerdos.</w:t>
            </w:r>
          </w:p>
        </w:tc>
      </w:tr>
      <w:tr w:rsidR="00CB5C94" w:rsidRPr="00FD47FE" w14:paraId="57F66BDA" w14:textId="77777777" w:rsidTr="00EA16F9">
        <w:tc>
          <w:tcPr>
            <w:tcW w:w="2269" w:type="dxa"/>
            <w:vAlign w:val="center"/>
          </w:tcPr>
          <w:p w14:paraId="44C66A46" w14:textId="77777777" w:rsidR="00CB5C94" w:rsidRPr="00FD47FE" w:rsidRDefault="00CB5C94" w:rsidP="00FD47FE">
            <w:pPr>
              <w:jc w:val="both"/>
              <w:rPr>
                <w:rFonts w:ascii="Arial" w:hAnsi="Arial" w:cs="Arial"/>
              </w:rPr>
            </w:pPr>
            <w:r w:rsidRPr="00FD47FE">
              <w:rPr>
                <w:rFonts w:ascii="Arial" w:hAnsi="Arial" w:cs="Arial"/>
              </w:rPr>
              <w:t>Elaboración del Dictamen, integrando los resultados de la consulta.</w:t>
            </w:r>
          </w:p>
        </w:tc>
        <w:tc>
          <w:tcPr>
            <w:tcW w:w="3969" w:type="dxa"/>
            <w:vAlign w:val="center"/>
          </w:tcPr>
          <w:p w14:paraId="0AE7DCF2" w14:textId="323B77D1" w:rsidR="00CB5C94" w:rsidRPr="00FD47FE" w:rsidRDefault="003A3B9A" w:rsidP="00FD47FE">
            <w:pPr>
              <w:jc w:val="center"/>
              <w:rPr>
                <w:rFonts w:ascii="Arial" w:hAnsi="Arial" w:cs="Arial"/>
              </w:rPr>
            </w:pPr>
            <w:r w:rsidRPr="00FD47FE">
              <w:rPr>
                <w:rFonts w:ascii="Arial" w:hAnsi="Arial" w:cs="Arial"/>
              </w:rPr>
              <w:t>(D</w:t>
            </w:r>
            <w:r w:rsidR="00CB5C94" w:rsidRPr="00FD47FE">
              <w:rPr>
                <w:rFonts w:ascii="Arial" w:hAnsi="Arial" w:cs="Arial"/>
              </w:rPr>
              <w:t>ía siguiente posterior al de la sistematización de resultados)</w:t>
            </w:r>
          </w:p>
          <w:p w14:paraId="7C13D766" w14:textId="77777777" w:rsidR="00CB5C94" w:rsidRPr="00FD47FE" w:rsidRDefault="00CB5C94" w:rsidP="00FD47FE">
            <w:pPr>
              <w:jc w:val="center"/>
              <w:rPr>
                <w:rFonts w:ascii="Arial" w:hAnsi="Arial" w:cs="Arial"/>
                <w:b/>
              </w:rPr>
            </w:pPr>
            <w:r w:rsidRPr="00FD47FE">
              <w:rPr>
                <w:rFonts w:ascii="Arial" w:hAnsi="Arial" w:cs="Arial"/>
                <w:b/>
              </w:rPr>
              <w:t>FECHA PROPUESTA</w:t>
            </w:r>
          </w:p>
          <w:p w14:paraId="203B59B2" w14:textId="026F286C" w:rsidR="00380396" w:rsidRPr="00FD47FE" w:rsidRDefault="00380396" w:rsidP="00FD47FE">
            <w:pPr>
              <w:jc w:val="center"/>
              <w:rPr>
                <w:rFonts w:ascii="Arial" w:hAnsi="Arial" w:cs="Arial"/>
                <w:b/>
                <w:bCs/>
              </w:rPr>
            </w:pPr>
            <w:r w:rsidRPr="00FD47FE">
              <w:rPr>
                <w:rFonts w:ascii="Arial" w:hAnsi="Arial" w:cs="Arial"/>
                <w:b/>
                <w:bCs/>
              </w:rPr>
              <w:t>14 de abril de 2023</w:t>
            </w:r>
          </w:p>
        </w:tc>
        <w:tc>
          <w:tcPr>
            <w:tcW w:w="3827" w:type="dxa"/>
            <w:vAlign w:val="center"/>
          </w:tcPr>
          <w:p w14:paraId="1FECBC09" w14:textId="77777777" w:rsidR="00CB5C94" w:rsidRPr="00FD47FE" w:rsidRDefault="00CB5C94" w:rsidP="00FD47FE">
            <w:pPr>
              <w:jc w:val="both"/>
              <w:rPr>
                <w:rFonts w:ascii="Arial" w:hAnsi="Arial" w:cs="Arial"/>
                <w:b/>
                <w:bCs/>
              </w:rPr>
            </w:pPr>
            <w:r w:rsidRPr="00FD47FE">
              <w:rPr>
                <w:rFonts w:ascii="Arial" w:hAnsi="Arial" w:cs="Arial"/>
              </w:rPr>
              <w:t>Por parte de la Comisión Dictaminadora (Secretaría General)</w:t>
            </w:r>
          </w:p>
        </w:tc>
      </w:tr>
      <w:tr w:rsidR="00CB5C94" w:rsidRPr="00FD47FE" w14:paraId="244706F9" w14:textId="77777777" w:rsidTr="00EA16F9">
        <w:tc>
          <w:tcPr>
            <w:tcW w:w="2269" w:type="dxa"/>
            <w:vAlign w:val="center"/>
          </w:tcPr>
          <w:p w14:paraId="23946815" w14:textId="77777777" w:rsidR="00CB5C94" w:rsidRPr="00FD47FE" w:rsidRDefault="00CB5C94" w:rsidP="00FD47FE">
            <w:pPr>
              <w:jc w:val="both"/>
              <w:rPr>
                <w:rFonts w:ascii="Arial" w:hAnsi="Arial" w:cs="Arial"/>
              </w:rPr>
            </w:pPr>
            <w:r w:rsidRPr="00FD47FE">
              <w:rPr>
                <w:rFonts w:ascii="Arial" w:hAnsi="Arial" w:cs="Arial"/>
              </w:rPr>
              <w:t>Aprobación del Dictamen en Comisiones</w:t>
            </w:r>
          </w:p>
        </w:tc>
        <w:tc>
          <w:tcPr>
            <w:tcW w:w="3969" w:type="dxa"/>
            <w:vAlign w:val="center"/>
          </w:tcPr>
          <w:p w14:paraId="0F69B7F6" w14:textId="77777777" w:rsidR="00CB5C94" w:rsidRPr="00FD47FE" w:rsidRDefault="00CB5C94" w:rsidP="00FD47FE">
            <w:pPr>
              <w:jc w:val="center"/>
              <w:rPr>
                <w:rFonts w:ascii="Arial" w:hAnsi="Arial" w:cs="Arial"/>
                <w:b/>
              </w:rPr>
            </w:pPr>
            <w:r w:rsidRPr="00FD47FE">
              <w:rPr>
                <w:rFonts w:ascii="Arial" w:hAnsi="Arial" w:cs="Arial"/>
                <w:b/>
              </w:rPr>
              <w:t>FECHA PROPUESTA</w:t>
            </w:r>
          </w:p>
          <w:p w14:paraId="5AAF4669" w14:textId="77777777" w:rsidR="00CB5C94" w:rsidRPr="00FD47FE" w:rsidRDefault="00380396" w:rsidP="00FD47FE">
            <w:pPr>
              <w:jc w:val="center"/>
              <w:rPr>
                <w:rFonts w:ascii="Arial" w:hAnsi="Arial" w:cs="Arial"/>
                <w:b/>
              </w:rPr>
            </w:pPr>
            <w:r w:rsidRPr="00FD47FE">
              <w:rPr>
                <w:rFonts w:ascii="Arial" w:hAnsi="Arial" w:cs="Arial"/>
                <w:b/>
              </w:rPr>
              <w:t>17 de abril de 2023</w:t>
            </w:r>
          </w:p>
          <w:p w14:paraId="65C31309" w14:textId="0FD57BBC" w:rsidR="00380396" w:rsidRPr="00FD47FE" w:rsidRDefault="00380396" w:rsidP="00FD47FE">
            <w:pPr>
              <w:jc w:val="center"/>
              <w:rPr>
                <w:rFonts w:ascii="Arial" w:hAnsi="Arial" w:cs="Arial"/>
                <w:b/>
              </w:rPr>
            </w:pPr>
          </w:p>
        </w:tc>
        <w:tc>
          <w:tcPr>
            <w:tcW w:w="3827" w:type="dxa"/>
            <w:vAlign w:val="center"/>
          </w:tcPr>
          <w:p w14:paraId="07BE22BB" w14:textId="77777777" w:rsidR="00CB5C94" w:rsidRPr="00FD47FE" w:rsidRDefault="00CB5C94" w:rsidP="00FD47FE">
            <w:pPr>
              <w:jc w:val="both"/>
              <w:rPr>
                <w:rFonts w:ascii="Arial" w:hAnsi="Arial" w:cs="Arial"/>
              </w:rPr>
            </w:pPr>
            <w:r w:rsidRPr="00FD47FE">
              <w:rPr>
                <w:rFonts w:ascii="Arial" w:hAnsi="Arial" w:cs="Arial"/>
              </w:rPr>
              <w:t xml:space="preserve">Por parte de la Comisión Dictaminadora </w:t>
            </w:r>
          </w:p>
        </w:tc>
      </w:tr>
      <w:tr w:rsidR="00CB5C94" w:rsidRPr="00FD47FE" w14:paraId="047EBF2C" w14:textId="77777777" w:rsidTr="00EA16F9">
        <w:tc>
          <w:tcPr>
            <w:tcW w:w="2269" w:type="dxa"/>
            <w:vAlign w:val="center"/>
          </w:tcPr>
          <w:p w14:paraId="53E34A49" w14:textId="77777777" w:rsidR="00CB5C94" w:rsidRPr="00FD47FE" w:rsidRDefault="00CB5C94" w:rsidP="00FD47FE">
            <w:pPr>
              <w:jc w:val="both"/>
              <w:rPr>
                <w:rFonts w:ascii="Arial" w:hAnsi="Arial" w:cs="Arial"/>
              </w:rPr>
            </w:pPr>
            <w:r w:rsidRPr="00FD47FE">
              <w:rPr>
                <w:rFonts w:ascii="Arial" w:hAnsi="Arial" w:cs="Arial"/>
              </w:rPr>
              <w:t>Discusión y aprobación del Dictamen en el Pleno Legislativo.</w:t>
            </w:r>
          </w:p>
        </w:tc>
        <w:tc>
          <w:tcPr>
            <w:tcW w:w="3969" w:type="dxa"/>
            <w:vAlign w:val="center"/>
          </w:tcPr>
          <w:p w14:paraId="51A5A577" w14:textId="77777777" w:rsidR="00CB5C94" w:rsidRPr="00FD47FE" w:rsidRDefault="00CB5C94" w:rsidP="00FD47FE">
            <w:pPr>
              <w:jc w:val="center"/>
              <w:rPr>
                <w:rFonts w:ascii="Arial" w:hAnsi="Arial" w:cs="Arial"/>
              </w:rPr>
            </w:pPr>
          </w:p>
        </w:tc>
        <w:tc>
          <w:tcPr>
            <w:tcW w:w="3827" w:type="dxa"/>
            <w:vAlign w:val="center"/>
          </w:tcPr>
          <w:p w14:paraId="5AC9A2FE" w14:textId="77777777" w:rsidR="00CB5C94" w:rsidRPr="00FD47FE" w:rsidRDefault="00CB5C94" w:rsidP="00FD47FE">
            <w:pPr>
              <w:jc w:val="both"/>
              <w:rPr>
                <w:rFonts w:ascii="Arial" w:hAnsi="Arial" w:cs="Arial"/>
              </w:rPr>
            </w:pPr>
            <w:r w:rsidRPr="00FD47FE">
              <w:rPr>
                <w:rFonts w:ascii="Arial" w:hAnsi="Arial" w:cs="Arial"/>
              </w:rPr>
              <w:t>Presentación del dictamen al pleno para su aprobación.</w:t>
            </w:r>
          </w:p>
        </w:tc>
      </w:tr>
      <w:tr w:rsidR="00CB5C94" w:rsidRPr="00FD47FE" w14:paraId="1D159008" w14:textId="77777777" w:rsidTr="00EA16F9">
        <w:tc>
          <w:tcPr>
            <w:tcW w:w="2269" w:type="dxa"/>
            <w:vAlign w:val="center"/>
          </w:tcPr>
          <w:p w14:paraId="0D78A6BF" w14:textId="77777777" w:rsidR="00CB5C94" w:rsidRPr="00FD47FE" w:rsidRDefault="00CB5C94" w:rsidP="00FD47FE">
            <w:pPr>
              <w:jc w:val="both"/>
              <w:rPr>
                <w:rFonts w:ascii="Arial" w:hAnsi="Arial" w:cs="Arial"/>
              </w:rPr>
            </w:pPr>
            <w:r w:rsidRPr="00FD47FE">
              <w:rPr>
                <w:rFonts w:ascii="Arial" w:hAnsi="Arial" w:cs="Arial"/>
              </w:rPr>
              <w:t>Remisión del Decreto al Ejecutivo</w:t>
            </w:r>
          </w:p>
        </w:tc>
        <w:tc>
          <w:tcPr>
            <w:tcW w:w="3969" w:type="dxa"/>
            <w:vAlign w:val="center"/>
          </w:tcPr>
          <w:p w14:paraId="68A1A3DC" w14:textId="77777777" w:rsidR="00CB5C94" w:rsidRPr="00FD47FE" w:rsidRDefault="00CB5C94" w:rsidP="00FD47FE">
            <w:pPr>
              <w:jc w:val="center"/>
              <w:rPr>
                <w:rFonts w:ascii="Arial" w:hAnsi="Arial" w:cs="Arial"/>
                <w:b/>
              </w:rPr>
            </w:pPr>
            <w:r w:rsidRPr="00FD47FE">
              <w:rPr>
                <w:rFonts w:ascii="Arial" w:hAnsi="Arial" w:cs="Arial"/>
                <w:b/>
              </w:rPr>
              <w:t>FECHA PROPUESTA</w:t>
            </w:r>
          </w:p>
          <w:p w14:paraId="1C180AC9" w14:textId="58E0E8A5" w:rsidR="00380396" w:rsidRPr="00FD47FE" w:rsidRDefault="00380396" w:rsidP="00FD47FE">
            <w:pPr>
              <w:jc w:val="center"/>
              <w:rPr>
                <w:rFonts w:ascii="Arial" w:hAnsi="Arial" w:cs="Arial"/>
                <w:b/>
              </w:rPr>
            </w:pPr>
            <w:r w:rsidRPr="00FD47FE">
              <w:rPr>
                <w:rFonts w:ascii="Arial" w:hAnsi="Arial" w:cs="Arial"/>
                <w:b/>
              </w:rPr>
              <w:t>19 de abril de 2023</w:t>
            </w:r>
          </w:p>
        </w:tc>
        <w:tc>
          <w:tcPr>
            <w:tcW w:w="3827" w:type="dxa"/>
            <w:vAlign w:val="center"/>
          </w:tcPr>
          <w:p w14:paraId="61628F05" w14:textId="77777777" w:rsidR="00CB5C94" w:rsidRPr="00FD47FE" w:rsidRDefault="00CB5C94" w:rsidP="00FD47FE">
            <w:pPr>
              <w:jc w:val="both"/>
              <w:rPr>
                <w:rFonts w:ascii="Arial" w:hAnsi="Arial" w:cs="Arial"/>
              </w:rPr>
            </w:pPr>
            <w:r w:rsidRPr="00FD47FE">
              <w:rPr>
                <w:rFonts w:ascii="Arial" w:hAnsi="Arial" w:cs="Arial"/>
              </w:rPr>
              <w:t>Secretaría General del Poder Legislativo del Estado.</w:t>
            </w:r>
          </w:p>
        </w:tc>
      </w:tr>
    </w:tbl>
    <w:p w14:paraId="74F1F5BF" w14:textId="77777777" w:rsidR="00380396" w:rsidRPr="00820DF0" w:rsidRDefault="00380396" w:rsidP="00FD47FE">
      <w:pPr>
        <w:pStyle w:val="Prrafodelista"/>
        <w:spacing w:after="0" w:line="240" w:lineRule="auto"/>
        <w:jc w:val="both"/>
        <w:rPr>
          <w:rFonts w:ascii="Arial" w:hAnsi="Arial" w:cs="Arial"/>
          <w:b/>
          <w:sz w:val="24"/>
          <w:szCs w:val="24"/>
        </w:rPr>
      </w:pPr>
    </w:p>
    <w:p w14:paraId="3050A1DC" w14:textId="610F436A" w:rsidR="00CB5C94" w:rsidRDefault="00015EDE" w:rsidP="00015EDE">
      <w:pPr>
        <w:pStyle w:val="Prrafodelista"/>
        <w:numPr>
          <w:ilvl w:val="0"/>
          <w:numId w:val="19"/>
        </w:numPr>
        <w:spacing w:after="0" w:line="240" w:lineRule="auto"/>
        <w:jc w:val="both"/>
        <w:rPr>
          <w:rFonts w:ascii="Arial" w:hAnsi="Arial" w:cs="Arial"/>
          <w:b/>
          <w:sz w:val="24"/>
          <w:szCs w:val="24"/>
        </w:rPr>
      </w:pPr>
      <w:r>
        <w:rPr>
          <w:rFonts w:ascii="Arial" w:hAnsi="Arial" w:cs="Arial"/>
          <w:b/>
          <w:sz w:val="24"/>
          <w:szCs w:val="24"/>
        </w:rPr>
        <w:t>Sedes</w:t>
      </w:r>
      <w:r w:rsidR="00CB5C94" w:rsidRPr="00514F32">
        <w:rPr>
          <w:rFonts w:ascii="Arial" w:hAnsi="Arial" w:cs="Arial"/>
          <w:b/>
          <w:sz w:val="24"/>
          <w:szCs w:val="24"/>
        </w:rPr>
        <w:t xml:space="preserve"> de </w:t>
      </w:r>
      <w:r>
        <w:rPr>
          <w:rFonts w:ascii="Arial" w:hAnsi="Arial" w:cs="Arial"/>
          <w:b/>
          <w:sz w:val="24"/>
          <w:szCs w:val="24"/>
        </w:rPr>
        <w:t xml:space="preserve">los </w:t>
      </w:r>
      <w:r w:rsidR="00CB5C94" w:rsidRPr="00514F32">
        <w:rPr>
          <w:rFonts w:ascii="Arial" w:hAnsi="Arial" w:cs="Arial"/>
          <w:b/>
          <w:sz w:val="24"/>
          <w:szCs w:val="24"/>
        </w:rPr>
        <w:t xml:space="preserve">Foros Regionales </w:t>
      </w:r>
      <w:r>
        <w:rPr>
          <w:rFonts w:ascii="Arial" w:hAnsi="Arial" w:cs="Arial"/>
          <w:b/>
          <w:sz w:val="24"/>
          <w:szCs w:val="24"/>
        </w:rPr>
        <w:t xml:space="preserve">de Consulta </w:t>
      </w:r>
      <w:r w:rsidR="000E21C5">
        <w:rPr>
          <w:rFonts w:ascii="Arial" w:hAnsi="Arial" w:cs="Arial"/>
          <w:b/>
          <w:sz w:val="24"/>
          <w:szCs w:val="24"/>
        </w:rPr>
        <w:t>en materia de “Educación Indígena”</w:t>
      </w:r>
      <w:r w:rsidR="003A3B9A">
        <w:rPr>
          <w:rFonts w:ascii="Arial" w:hAnsi="Arial" w:cs="Arial"/>
          <w:b/>
          <w:sz w:val="24"/>
          <w:szCs w:val="24"/>
        </w:rPr>
        <w:t>.</w:t>
      </w:r>
    </w:p>
    <w:p w14:paraId="541ADB0C" w14:textId="77777777" w:rsidR="00AB3745" w:rsidRPr="00FD47FE" w:rsidRDefault="00AB3745" w:rsidP="009B68FE">
      <w:pPr>
        <w:spacing w:after="0" w:line="240" w:lineRule="auto"/>
        <w:rPr>
          <w:rFonts w:ascii="Arial" w:hAnsi="Arial" w:cs="Arial"/>
          <w:b/>
          <w:sz w:val="20"/>
          <w:szCs w:val="24"/>
        </w:rPr>
      </w:pPr>
    </w:p>
    <w:tbl>
      <w:tblPr>
        <w:tblpPr w:leftFromText="141" w:rightFromText="141" w:vertAnchor="text" w:horzAnchor="margin" w:tblpXSpec="center" w:tblpY="1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3067"/>
        <w:gridCol w:w="2714"/>
      </w:tblGrid>
      <w:tr w:rsidR="00820DF0" w:rsidRPr="00820DF0" w14:paraId="67FD79ED" w14:textId="77777777" w:rsidTr="00820DF0">
        <w:trPr>
          <w:trHeight w:val="539"/>
        </w:trPr>
        <w:tc>
          <w:tcPr>
            <w:tcW w:w="1726" w:type="pct"/>
            <w:tcBorders>
              <w:top w:val="single" w:sz="4" w:space="0" w:color="auto"/>
              <w:left w:val="single" w:sz="4" w:space="0" w:color="auto"/>
              <w:bottom w:val="single" w:sz="4" w:space="0" w:color="auto"/>
              <w:right w:val="single" w:sz="4" w:space="0" w:color="auto"/>
            </w:tcBorders>
            <w:shd w:val="clear" w:color="auto" w:fill="AEAAAA"/>
            <w:vAlign w:val="center"/>
          </w:tcPr>
          <w:p w14:paraId="627AECA6" w14:textId="77777777" w:rsidR="00820DF0" w:rsidRPr="00820DF0" w:rsidRDefault="00820DF0" w:rsidP="00FD47FE">
            <w:pPr>
              <w:spacing w:after="0" w:line="240" w:lineRule="auto"/>
              <w:jc w:val="center"/>
              <w:rPr>
                <w:rFonts w:ascii="Arial" w:hAnsi="Arial" w:cs="Arial"/>
                <w:b/>
                <w:sz w:val="21"/>
                <w:szCs w:val="21"/>
              </w:rPr>
            </w:pPr>
            <w:r w:rsidRPr="00820DF0">
              <w:rPr>
                <w:rFonts w:ascii="Arial" w:hAnsi="Arial" w:cs="Arial"/>
                <w:b/>
                <w:sz w:val="21"/>
                <w:szCs w:val="21"/>
              </w:rPr>
              <w:t>FECHA</w:t>
            </w:r>
          </w:p>
        </w:tc>
        <w:tc>
          <w:tcPr>
            <w:tcW w:w="1737" w:type="pct"/>
            <w:tcBorders>
              <w:top w:val="single" w:sz="4" w:space="0" w:color="auto"/>
              <w:left w:val="single" w:sz="4" w:space="0" w:color="auto"/>
              <w:bottom w:val="single" w:sz="4" w:space="0" w:color="auto"/>
              <w:right w:val="single" w:sz="4" w:space="0" w:color="auto"/>
            </w:tcBorders>
            <w:shd w:val="clear" w:color="auto" w:fill="AEAAAA"/>
            <w:vAlign w:val="center"/>
          </w:tcPr>
          <w:p w14:paraId="20D58116" w14:textId="77777777" w:rsidR="00820DF0" w:rsidRPr="00820DF0" w:rsidRDefault="00820DF0" w:rsidP="00FD47FE">
            <w:pPr>
              <w:spacing w:after="0" w:line="240" w:lineRule="auto"/>
              <w:jc w:val="center"/>
              <w:rPr>
                <w:rFonts w:ascii="Arial" w:hAnsi="Arial" w:cs="Arial"/>
                <w:b/>
                <w:sz w:val="21"/>
                <w:szCs w:val="21"/>
              </w:rPr>
            </w:pPr>
            <w:r w:rsidRPr="00820DF0">
              <w:rPr>
                <w:rFonts w:ascii="Arial" w:hAnsi="Arial" w:cs="Arial"/>
                <w:b/>
                <w:sz w:val="21"/>
                <w:szCs w:val="21"/>
              </w:rPr>
              <w:t>HORA</w:t>
            </w:r>
          </w:p>
        </w:tc>
        <w:tc>
          <w:tcPr>
            <w:tcW w:w="1537" w:type="pct"/>
            <w:tcBorders>
              <w:top w:val="single" w:sz="4" w:space="0" w:color="auto"/>
              <w:left w:val="single" w:sz="4" w:space="0" w:color="auto"/>
              <w:bottom w:val="single" w:sz="4" w:space="0" w:color="auto"/>
              <w:right w:val="single" w:sz="4" w:space="0" w:color="auto"/>
            </w:tcBorders>
            <w:shd w:val="clear" w:color="auto" w:fill="AEAAAA"/>
            <w:vAlign w:val="center"/>
          </w:tcPr>
          <w:p w14:paraId="39C5E83B" w14:textId="77777777" w:rsidR="00820DF0" w:rsidRPr="00820DF0" w:rsidRDefault="00820DF0" w:rsidP="00FD47FE">
            <w:pPr>
              <w:spacing w:after="0" w:line="240" w:lineRule="auto"/>
              <w:jc w:val="center"/>
              <w:rPr>
                <w:rFonts w:ascii="Arial" w:hAnsi="Arial" w:cs="Arial"/>
                <w:b/>
                <w:sz w:val="21"/>
                <w:szCs w:val="21"/>
              </w:rPr>
            </w:pPr>
            <w:r w:rsidRPr="00820DF0">
              <w:rPr>
                <w:rFonts w:ascii="Arial" w:hAnsi="Arial" w:cs="Arial"/>
                <w:b/>
                <w:sz w:val="21"/>
                <w:szCs w:val="21"/>
              </w:rPr>
              <w:t>MUNICIPIO</w:t>
            </w:r>
          </w:p>
        </w:tc>
      </w:tr>
      <w:tr w:rsidR="00820DF0" w:rsidRPr="00820DF0" w14:paraId="0FE70F31" w14:textId="77777777" w:rsidTr="00820DF0">
        <w:trPr>
          <w:trHeight w:val="310"/>
        </w:trPr>
        <w:tc>
          <w:tcPr>
            <w:tcW w:w="1726" w:type="pct"/>
            <w:vMerge w:val="restart"/>
            <w:shd w:val="clear" w:color="auto" w:fill="FFF2CC"/>
            <w:vAlign w:val="center"/>
          </w:tcPr>
          <w:p w14:paraId="30131DEB" w14:textId="77777777" w:rsidR="00820DF0" w:rsidRPr="00820DF0" w:rsidRDefault="00820DF0" w:rsidP="00FD47FE">
            <w:pPr>
              <w:spacing w:after="0" w:line="240" w:lineRule="auto"/>
              <w:jc w:val="center"/>
              <w:rPr>
                <w:rFonts w:ascii="Arial" w:hAnsi="Arial" w:cs="Arial"/>
                <w:sz w:val="21"/>
                <w:szCs w:val="21"/>
              </w:rPr>
            </w:pPr>
            <w:r w:rsidRPr="00820DF0">
              <w:rPr>
                <w:rFonts w:ascii="Arial" w:hAnsi="Arial" w:cs="Arial"/>
                <w:sz w:val="21"/>
                <w:szCs w:val="21"/>
              </w:rPr>
              <w:t>Viernes 03 de marzo de 2023</w:t>
            </w:r>
          </w:p>
        </w:tc>
        <w:tc>
          <w:tcPr>
            <w:tcW w:w="1737" w:type="pct"/>
            <w:shd w:val="clear" w:color="auto" w:fill="FFF2CC"/>
            <w:vAlign w:val="center"/>
          </w:tcPr>
          <w:p w14:paraId="686F9843" w14:textId="77777777" w:rsidR="00820DF0" w:rsidRPr="00820DF0" w:rsidRDefault="00820DF0" w:rsidP="00FD47FE">
            <w:pPr>
              <w:spacing w:after="0" w:line="240" w:lineRule="auto"/>
              <w:jc w:val="center"/>
              <w:rPr>
                <w:rFonts w:ascii="Arial" w:hAnsi="Arial" w:cs="Arial"/>
                <w:sz w:val="21"/>
                <w:szCs w:val="21"/>
              </w:rPr>
            </w:pPr>
            <w:r w:rsidRPr="00820DF0">
              <w:rPr>
                <w:rFonts w:ascii="Arial" w:hAnsi="Arial" w:cs="Arial"/>
                <w:sz w:val="21"/>
                <w:szCs w:val="21"/>
              </w:rPr>
              <w:t xml:space="preserve">A partir de las 9:00 </w:t>
            </w:r>
            <w:proofErr w:type="spellStart"/>
            <w:r w:rsidRPr="00820DF0">
              <w:rPr>
                <w:rFonts w:ascii="Arial" w:hAnsi="Arial" w:cs="Arial"/>
                <w:sz w:val="21"/>
                <w:szCs w:val="21"/>
              </w:rPr>
              <w:t>hrs</w:t>
            </w:r>
            <w:proofErr w:type="spellEnd"/>
          </w:p>
        </w:tc>
        <w:tc>
          <w:tcPr>
            <w:tcW w:w="1537" w:type="pct"/>
            <w:shd w:val="clear" w:color="auto" w:fill="FFF2CC"/>
            <w:vAlign w:val="center"/>
          </w:tcPr>
          <w:p w14:paraId="1C311EA7" w14:textId="77777777" w:rsidR="00820DF0" w:rsidRPr="00820DF0" w:rsidRDefault="00820DF0" w:rsidP="00FD47FE">
            <w:pPr>
              <w:spacing w:after="0" w:line="240" w:lineRule="auto"/>
              <w:jc w:val="center"/>
              <w:rPr>
                <w:rFonts w:ascii="Arial" w:hAnsi="Arial" w:cs="Arial"/>
                <w:sz w:val="21"/>
                <w:szCs w:val="21"/>
              </w:rPr>
            </w:pPr>
            <w:proofErr w:type="spellStart"/>
            <w:r w:rsidRPr="00820DF0">
              <w:rPr>
                <w:rFonts w:ascii="Arial" w:hAnsi="Arial" w:cs="Arial"/>
                <w:sz w:val="21"/>
                <w:szCs w:val="21"/>
              </w:rPr>
              <w:t>Hunucmá</w:t>
            </w:r>
            <w:proofErr w:type="spellEnd"/>
          </w:p>
        </w:tc>
      </w:tr>
      <w:tr w:rsidR="00820DF0" w:rsidRPr="00820DF0" w14:paraId="50A6A2C5" w14:textId="77777777" w:rsidTr="00820DF0">
        <w:trPr>
          <w:trHeight w:val="309"/>
        </w:trPr>
        <w:tc>
          <w:tcPr>
            <w:tcW w:w="1726" w:type="pct"/>
            <w:vMerge/>
            <w:shd w:val="clear" w:color="auto" w:fill="FFF2CC"/>
            <w:vAlign w:val="center"/>
          </w:tcPr>
          <w:p w14:paraId="2E3E956E" w14:textId="77777777" w:rsidR="00820DF0" w:rsidRPr="00820DF0" w:rsidRDefault="00820DF0" w:rsidP="00FD47FE">
            <w:pPr>
              <w:spacing w:after="0" w:line="240" w:lineRule="auto"/>
              <w:jc w:val="center"/>
              <w:rPr>
                <w:rFonts w:ascii="Arial" w:hAnsi="Arial" w:cs="Arial"/>
                <w:sz w:val="21"/>
                <w:szCs w:val="21"/>
              </w:rPr>
            </w:pPr>
          </w:p>
        </w:tc>
        <w:tc>
          <w:tcPr>
            <w:tcW w:w="1737" w:type="pct"/>
            <w:shd w:val="clear" w:color="auto" w:fill="FFF2CC"/>
            <w:vAlign w:val="center"/>
          </w:tcPr>
          <w:p w14:paraId="31F77381" w14:textId="77777777" w:rsidR="00820DF0" w:rsidRPr="00820DF0" w:rsidRDefault="00820DF0" w:rsidP="00FD47FE">
            <w:pPr>
              <w:spacing w:after="0" w:line="240" w:lineRule="auto"/>
              <w:jc w:val="center"/>
              <w:rPr>
                <w:rFonts w:ascii="Arial" w:hAnsi="Arial" w:cs="Arial"/>
                <w:sz w:val="21"/>
                <w:szCs w:val="21"/>
              </w:rPr>
            </w:pPr>
            <w:r w:rsidRPr="00820DF0">
              <w:rPr>
                <w:rFonts w:ascii="Arial" w:hAnsi="Arial" w:cs="Arial"/>
                <w:sz w:val="21"/>
                <w:szCs w:val="21"/>
              </w:rPr>
              <w:t xml:space="preserve">A partir de las 9:00 </w:t>
            </w:r>
            <w:proofErr w:type="spellStart"/>
            <w:r w:rsidRPr="00820DF0">
              <w:rPr>
                <w:rFonts w:ascii="Arial" w:hAnsi="Arial" w:cs="Arial"/>
                <w:sz w:val="21"/>
                <w:szCs w:val="21"/>
              </w:rPr>
              <w:t>hrs</w:t>
            </w:r>
            <w:proofErr w:type="spellEnd"/>
          </w:p>
        </w:tc>
        <w:tc>
          <w:tcPr>
            <w:tcW w:w="1537" w:type="pct"/>
            <w:shd w:val="clear" w:color="auto" w:fill="FFF2CC"/>
            <w:vAlign w:val="center"/>
          </w:tcPr>
          <w:p w14:paraId="7D16EDD5" w14:textId="77777777" w:rsidR="00820DF0" w:rsidRPr="00820DF0" w:rsidRDefault="00820DF0" w:rsidP="00FD47FE">
            <w:pPr>
              <w:spacing w:after="0" w:line="240" w:lineRule="auto"/>
              <w:jc w:val="center"/>
              <w:rPr>
                <w:rFonts w:ascii="Arial" w:hAnsi="Arial" w:cs="Arial"/>
                <w:sz w:val="21"/>
                <w:szCs w:val="21"/>
              </w:rPr>
            </w:pPr>
            <w:proofErr w:type="spellStart"/>
            <w:r w:rsidRPr="00820DF0">
              <w:rPr>
                <w:rFonts w:ascii="Arial" w:hAnsi="Arial" w:cs="Arial"/>
                <w:sz w:val="21"/>
                <w:szCs w:val="21"/>
              </w:rPr>
              <w:t>Motul</w:t>
            </w:r>
            <w:proofErr w:type="spellEnd"/>
          </w:p>
        </w:tc>
      </w:tr>
      <w:tr w:rsidR="00820DF0" w:rsidRPr="00820DF0" w14:paraId="3B7D9082" w14:textId="77777777" w:rsidTr="00820DF0">
        <w:trPr>
          <w:trHeight w:val="309"/>
        </w:trPr>
        <w:tc>
          <w:tcPr>
            <w:tcW w:w="1726" w:type="pct"/>
            <w:vMerge/>
            <w:shd w:val="clear" w:color="auto" w:fill="FFF2CC"/>
            <w:vAlign w:val="center"/>
          </w:tcPr>
          <w:p w14:paraId="23BF46AB" w14:textId="77777777" w:rsidR="00820DF0" w:rsidRPr="00820DF0" w:rsidRDefault="00820DF0" w:rsidP="00FD47FE">
            <w:pPr>
              <w:spacing w:after="0" w:line="240" w:lineRule="auto"/>
              <w:jc w:val="center"/>
              <w:rPr>
                <w:rFonts w:ascii="Arial" w:hAnsi="Arial" w:cs="Arial"/>
                <w:sz w:val="21"/>
                <w:szCs w:val="21"/>
              </w:rPr>
            </w:pPr>
          </w:p>
        </w:tc>
        <w:tc>
          <w:tcPr>
            <w:tcW w:w="1737" w:type="pct"/>
            <w:shd w:val="clear" w:color="auto" w:fill="FFF2CC"/>
            <w:vAlign w:val="center"/>
          </w:tcPr>
          <w:p w14:paraId="7C06E58F" w14:textId="77777777" w:rsidR="00820DF0" w:rsidRPr="00820DF0" w:rsidRDefault="00820DF0" w:rsidP="00FD47FE">
            <w:pPr>
              <w:spacing w:after="0" w:line="240" w:lineRule="auto"/>
              <w:jc w:val="center"/>
              <w:rPr>
                <w:rFonts w:ascii="Arial" w:hAnsi="Arial" w:cs="Arial"/>
                <w:sz w:val="21"/>
                <w:szCs w:val="21"/>
              </w:rPr>
            </w:pPr>
            <w:r w:rsidRPr="00820DF0">
              <w:rPr>
                <w:rFonts w:ascii="Arial" w:hAnsi="Arial" w:cs="Arial"/>
                <w:sz w:val="21"/>
                <w:szCs w:val="21"/>
              </w:rPr>
              <w:t xml:space="preserve">A partir de las 9:00 </w:t>
            </w:r>
            <w:proofErr w:type="spellStart"/>
            <w:r w:rsidRPr="00820DF0">
              <w:rPr>
                <w:rFonts w:ascii="Arial" w:hAnsi="Arial" w:cs="Arial"/>
                <w:sz w:val="21"/>
                <w:szCs w:val="21"/>
              </w:rPr>
              <w:t>hrs</w:t>
            </w:r>
            <w:proofErr w:type="spellEnd"/>
          </w:p>
        </w:tc>
        <w:tc>
          <w:tcPr>
            <w:tcW w:w="1537" w:type="pct"/>
            <w:shd w:val="clear" w:color="auto" w:fill="FFF2CC"/>
            <w:vAlign w:val="center"/>
          </w:tcPr>
          <w:p w14:paraId="2FA19E2E" w14:textId="77777777" w:rsidR="00820DF0" w:rsidRPr="00820DF0" w:rsidRDefault="00820DF0" w:rsidP="00FD47FE">
            <w:pPr>
              <w:spacing w:after="0" w:line="240" w:lineRule="auto"/>
              <w:jc w:val="center"/>
              <w:rPr>
                <w:rFonts w:ascii="Arial" w:hAnsi="Arial" w:cs="Arial"/>
                <w:sz w:val="21"/>
                <w:szCs w:val="21"/>
              </w:rPr>
            </w:pPr>
            <w:proofErr w:type="spellStart"/>
            <w:r w:rsidRPr="00820DF0">
              <w:rPr>
                <w:rFonts w:ascii="Arial" w:hAnsi="Arial" w:cs="Arial"/>
                <w:sz w:val="21"/>
                <w:szCs w:val="21"/>
              </w:rPr>
              <w:t>Izamal</w:t>
            </w:r>
            <w:proofErr w:type="spellEnd"/>
          </w:p>
        </w:tc>
      </w:tr>
      <w:tr w:rsidR="00820DF0" w:rsidRPr="00820DF0" w14:paraId="631D01A4" w14:textId="77777777" w:rsidTr="00820DF0">
        <w:trPr>
          <w:trHeight w:val="309"/>
        </w:trPr>
        <w:tc>
          <w:tcPr>
            <w:tcW w:w="1726" w:type="pct"/>
            <w:shd w:val="clear" w:color="auto" w:fill="auto"/>
            <w:vAlign w:val="center"/>
          </w:tcPr>
          <w:p w14:paraId="65B957B5" w14:textId="77777777" w:rsidR="00820DF0" w:rsidRPr="00820DF0" w:rsidRDefault="00820DF0" w:rsidP="00FD47FE">
            <w:pPr>
              <w:spacing w:after="0" w:line="240" w:lineRule="auto"/>
              <w:jc w:val="center"/>
              <w:rPr>
                <w:rFonts w:ascii="Arial" w:hAnsi="Arial" w:cs="Arial"/>
                <w:sz w:val="21"/>
                <w:szCs w:val="21"/>
              </w:rPr>
            </w:pPr>
          </w:p>
        </w:tc>
        <w:tc>
          <w:tcPr>
            <w:tcW w:w="1737" w:type="pct"/>
            <w:shd w:val="clear" w:color="auto" w:fill="auto"/>
            <w:vAlign w:val="center"/>
          </w:tcPr>
          <w:p w14:paraId="12669D36" w14:textId="77777777" w:rsidR="00820DF0" w:rsidRPr="00820DF0" w:rsidRDefault="00820DF0" w:rsidP="00FD47FE">
            <w:pPr>
              <w:spacing w:after="0" w:line="240" w:lineRule="auto"/>
              <w:jc w:val="center"/>
              <w:rPr>
                <w:rFonts w:ascii="Arial" w:hAnsi="Arial" w:cs="Arial"/>
                <w:sz w:val="21"/>
                <w:szCs w:val="21"/>
              </w:rPr>
            </w:pPr>
          </w:p>
        </w:tc>
        <w:tc>
          <w:tcPr>
            <w:tcW w:w="1537" w:type="pct"/>
            <w:shd w:val="clear" w:color="auto" w:fill="auto"/>
            <w:vAlign w:val="center"/>
          </w:tcPr>
          <w:p w14:paraId="05A9EE06" w14:textId="77777777" w:rsidR="00820DF0" w:rsidRPr="00820DF0" w:rsidRDefault="00820DF0" w:rsidP="00FD47FE">
            <w:pPr>
              <w:spacing w:after="0" w:line="240" w:lineRule="auto"/>
              <w:jc w:val="center"/>
              <w:rPr>
                <w:rFonts w:ascii="Arial" w:hAnsi="Arial" w:cs="Arial"/>
                <w:sz w:val="21"/>
                <w:szCs w:val="21"/>
              </w:rPr>
            </w:pPr>
          </w:p>
        </w:tc>
      </w:tr>
      <w:tr w:rsidR="00820DF0" w:rsidRPr="00820DF0" w14:paraId="4493C7D5" w14:textId="77777777" w:rsidTr="00820DF0">
        <w:trPr>
          <w:trHeight w:val="320"/>
        </w:trPr>
        <w:tc>
          <w:tcPr>
            <w:tcW w:w="1726" w:type="pct"/>
            <w:vMerge w:val="restart"/>
            <w:shd w:val="clear" w:color="auto" w:fill="DEEAF6"/>
            <w:vAlign w:val="center"/>
          </w:tcPr>
          <w:p w14:paraId="42471AFA" w14:textId="77777777" w:rsidR="00820DF0" w:rsidRPr="00820DF0" w:rsidRDefault="00820DF0" w:rsidP="00FD47FE">
            <w:pPr>
              <w:spacing w:after="0" w:line="240" w:lineRule="auto"/>
              <w:jc w:val="center"/>
              <w:rPr>
                <w:rFonts w:ascii="Arial" w:hAnsi="Arial" w:cs="Arial"/>
                <w:sz w:val="21"/>
                <w:szCs w:val="21"/>
              </w:rPr>
            </w:pPr>
            <w:r w:rsidRPr="00820DF0">
              <w:rPr>
                <w:rFonts w:ascii="Arial" w:hAnsi="Arial" w:cs="Arial"/>
                <w:sz w:val="21"/>
                <w:szCs w:val="21"/>
              </w:rPr>
              <w:t>Viernes 10 de marzo de 2023</w:t>
            </w:r>
          </w:p>
          <w:p w14:paraId="1E794D1E" w14:textId="388B009B" w:rsidR="00820DF0" w:rsidRPr="00820DF0" w:rsidRDefault="00820DF0" w:rsidP="00FD47FE">
            <w:pPr>
              <w:spacing w:after="0" w:line="240" w:lineRule="auto"/>
              <w:jc w:val="center"/>
              <w:rPr>
                <w:rFonts w:ascii="Arial" w:hAnsi="Arial" w:cs="Arial"/>
                <w:sz w:val="21"/>
                <w:szCs w:val="21"/>
              </w:rPr>
            </w:pPr>
          </w:p>
        </w:tc>
        <w:tc>
          <w:tcPr>
            <w:tcW w:w="1737" w:type="pct"/>
            <w:shd w:val="clear" w:color="auto" w:fill="DEEAF6"/>
            <w:vAlign w:val="center"/>
          </w:tcPr>
          <w:p w14:paraId="2E9049CC" w14:textId="77777777" w:rsidR="00820DF0" w:rsidRPr="00820DF0" w:rsidRDefault="00820DF0" w:rsidP="00FD47FE">
            <w:pPr>
              <w:spacing w:after="0" w:line="240" w:lineRule="auto"/>
              <w:jc w:val="center"/>
              <w:rPr>
                <w:rFonts w:ascii="Arial" w:hAnsi="Arial" w:cs="Arial"/>
                <w:sz w:val="21"/>
                <w:szCs w:val="21"/>
              </w:rPr>
            </w:pPr>
            <w:r w:rsidRPr="00820DF0">
              <w:rPr>
                <w:rFonts w:ascii="Arial" w:hAnsi="Arial" w:cs="Arial"/>
                <w:sz w:val="21"/>
                <w:szCs w:val="21"/>
              </w:rPr>
              <w:t xml:space="preserve">A partir de las 9:00 </w:t>
            </w:r>
            <w:proofErr w:type="spellStart"/>
            <w:r w:rsidRPr="00820DF0">
              <w:rPr>
                <w:rFonts w:ascii="Arial" w:hAnsi="Arial" w:cs="Arial"/>
                <w:sz w:val="21"/>
                <w:szCs w:val="21"/>
              </w:rPr>
              <w:t>hrs</w:t>
            </w:r>
            <w:proofErr w:type="spellEnd"/>
          </w:p>
        </w:tc>
        <w:tc>
          <w:tcPr>
            <w:tcW w:w="1537" w:type="pct"/>
            <w:shd w:val="clear" w:color="auto" w:fill="DEEAF6"/>
            <w:vAlign w:val="center"/>
          </w:tcPr>
          <w:p w14:paraId="706BDF0A" w14:textId="77777777" w:rsidR="00820DF0" w:rsidRPr="00820DF0" w:rsidRDefault="00820DF0" w:rsidP="00FD47FE">
            <w:pPr>
              <w:spacing w:after="0" w:line="240" w:lineRule="auto"/>
              <w:jc w:val="center"/>
              <w:rPr>
                <w:rFonts w:ascii="Arial" w:hAnsi="Arial" w:cs="Arial"/>
                <w:sz w:val="21"/>
                <w:szCs w:val="21"/>
              </w:rPr>
            </w:pPr>
            <w:r w:rsidRPr="00820DF0">
              <w:rPr>
                <w:rFonts w:ascii="Arial" w:hAnsi="Arial" w:cs="Arial"/>
                <w:sz w:val="21"/>
                <w:szCs w:val="21"/>
              </w:rPr>
              <w:t>Valladolid</w:t>
            </w:r>
          </w:p>
        </w:tc>
      </w:tr>
      <w:tr w:rsidR="00820DF0" w:rsidRPr="00820DF0" w14:paraId="24D11AFD" w14:textId="77777777" w:rsidTr="00820DF0">
        <w:trPr>
          <w:trHeight w:val="319"/>
        </w:trPr>
        <w:tc>
          <w:tcPr>
            <w:tcW w:w="1726" w:type="pct"/>
            <w:vMerge/>
            <w:shd w:val="clear" w:color="auto" w:fill="DEEAF6"/>
            <w:vAlign w:val="center"/>
          </w:tcPr>
          <w:p w14:paraId="746602A7" w14:textId="77777777" w:rsidR="00820DF0" w:rsidRPr="00820DF0" w:rsidRDefault="00820DF0" w:rsidP="00FD47FE">
            <w:pPr>
              <w:spacing w:after="0" w:line="240" w:lineRule="auto"/>
              <w:jc w:val="center"/>
              <w:rPr>
                <w:rFonts w:ascii="Arial" w:hAnsi="Arial" w:cs="Arial"/>
                <w:sz w:val="21"/>
                <w:szCs w:val="21"/>
              </w:rPr>
            </w:pPr>
          </w:p>
        </w:tc>
        <w:tc>
          <w:tcPr>
            <w:tcW w:w="1737" w:type="pct"/>
            <w:shd w:val="clear" w:color="auto" w:fill="DEEAF6"/>
            <w:vAlign w:val="center"/>
          </w:tcPr>
          <w:p w14:paraId="0880BD6D" w14:textId="77777777" w:rsidR="00820DF0" w:rsidRPr="00820DF0" w:rsidRDefault="00820DF0" w:rsidP="00FD47FE">
            <w:pPr>
              <w:spacing w:after="0" w:line="240" w:lineRule="auto"/>
              <w:jc w:val="center"/>
              <w:rPr>
                <w:rFonts w:ascii="Arial" w:hAnsi="Arial" w:cs="Arial"/>
                <w:sz w:val="21"/>
                <w:szCs w:val="21"/>
              </w:rPr>
            </w:pPr>
            <w:r w:rsidRPr="00820DF0">
              <w:rPr>
                <w:rFonts w:ascii="Arial" w:hAnsi="Arial" w:cs="Arial"/>
                <w:sz w:val="21"/>
                <w:szCs w:val="21"/>
              </w:rPr>
              <w:t xml:space="preserve">A partir de las 9:00 </w:t>
            </w:r>
            <w:proofErr w:type="spellStart"/>
            <w:r w:rsidRPr="00820DF0">
              <w:rPr>
                <w:rFonts w:ascii="Arial" w:hAnsi="Arial" w:cs="Arial"/>
                <w:sz w:val="21"/>
                <w:szCs w:val="21"/>
              </w:rPr>
              <w:t>hrs</w:t>
            </w:r>
            <w:proofErr w:type="spellEnd"/>
          </w:p>
        </w:tc>
        <w:tc>
          <w:tcPr>
            <w:tcW w:w="1537" w:type="pct"/>
            <w:shd w:val="clear" w:color="auto" w:fill="DEEAF6"/>
            <w:vAlign w:val="center"/>
          </w:tcPr>
          <w:p w14:paraId="4DEFC2B5" w14:textId="77777777" w:rsidR="00820DF0" w:rsidRPr="00820DF0" w:rsidRDefault="00820DF0" w:rsidP="00FD47FE">
            <w:pPr>
              <w:spacing w:after="0" w:line="240" w:lineRule="auto"/>
              <w:jc w:val="center"/>
              <w:rPr>
                <w:rFonts w:ascii="Arial" w:hAnsi="Arial" w:cs="Arial"/>
                <w:sz w:val="21"/>
                <w:szCs w:val="21"/>
              </w:rPr>
            </w:pPr>
            <w:proofErr w:type="spellStart"/>
            <w:r w:rsidRPr="00820DF0">
              <w:rPr>
                <w:rFonts w:ascii="Arial" w:hAnsi="Arial" w:cs="Arial"/>
                <w:sz w:val="21"/>
                <w:szCs w:val="21"/>
              </w:rPr>
              <w:t>Tizimín</w:t>
            </w:r>
            <w:proofErr w:type="spellEnd"/>
          </w:p>
        </w:tc>
      </w:tr>
      <w:tr w:rsidR="00820DF0" w:rsidRPr="00820DF0" w14:paraId="67F88C2C" w14:textId="77777777" w:rsidTr="00820DF0">
        <w:trPr>
          <w:trHeight w:val="319"/>
        </w:trPr>
        <w:tc>
          <w:tcPr>
            <w:tcW w:w="1726" w:type="pct"/>
            <w:shd w:val="clear" w:color="auto" w:fill="auto"/>
            <w:vAlign w:val="center"/>
          </w:tcPr>
          <w:p w14:paraId="6DE31C97" w14:textId="77777777" w:rsidR="00820DF0" w:rsidRPr="00820DF0" w:rsidRDefault="00820DF0" w:rsidP="00FD47FE">
            <w:pPr>
              <w:spacing w:after="0" w:line="240" w:lineRule="auto"/>
              <w:jc w:val="center"/>
              <w:rPr>
                <w:rFonts w:ascii="Arial" w:hAnsi="Arial" w:cs="Arial"/>
                <w:sz w:val="21"/>
                <w:szCs w:val="21"/>
              </w:rPr>
            </w:pPr>
          </w:p>
        </w:tc>
        <w:tc>
          <w:tcPr>
            <w:tcW w:w="1737" w:type="pct"/>
            <w:shd w:val="clear" w:color="auto" w:fill="auto"/>
            <w:vAlign w:val="center"/>
          </w:tcPr>
          <w:p w14:paraId="3CCCC7D0" w14:textId="77777777" w:rsidR="00820DF0" w:rsidRPr="00820DF0" w:rsidRDefault="00820DF0" w:rsidP="00FD47FE">
            <w:pPr>
              <w:spacing w:after="0" w:line="240" w:lineRule="auto"/>
              <w:jc w:val="center"/>
              <w:rPr>
                <w:rFonts w:ascii="Arial" w:hAnsi="Arial" w:cs="Arial"/>
                <w:sz w:val="21"/>
                <w:szCs w:val="21"/>
              </w:rPr>
            </w:pPr>
          </w:p>
        </w:tc>
        <w:tc>
          <w:tcPr>
            <w:tcW w:w="1537" w:type="pct"/>
            <w:shd w:val="clear" w:color="auto" w:fill="auto"/>
            <w:vAlign w:val="center"/>
          </w:tcPr>
          <w:p w14:paraId="171A5340" w14:textId="77777777" w:rsidR="00820DF0" w:rsidRPr="00820DF0" w:rsidRDefault="00820DF0" w:rsidP="00FD47FE">
            <w:pPr>
              <w:spacing w:after="0" w:line="240" w:lineRule="auto"/>
              <w:jc w:val="center"/>
              <w:rPr>
                <w:rFonts w:ascii="Arial" w:hAnsi="Arial" w:cs="Arial"/>
                <w:sz w:val="21"/>
                <w:szCs w:val="21"/>
              </w:rPr>
            </w:pPr>
          </w:p>
        </w:tc>
      </w:tr>
      <w:tr w:rsidR="00820DF0" w:rsidRPr="00820DF0" w14:paraId="367AA93B" w14:textId="77777777" w:rsidTr="00820DF0">
        <w:trPr>
          <w:trHeight w:val="310"/>
        </w:trPr>
        <w:tc>
          <w:tcPr>
            <w:tcW w:w="1726" w:type="pct"/>
            <w:vMerge w:val="restart"/>
            <w:shd w:val="clear" w:color="auto" w:fill="E2EFD9"/>
            <w:vAlign w:val="center"/>
          </w:tcPr>
          <w:p w14:paraId="5729C924" w14:textId="77777777" w:rsidR="00820DF0" w:rsidRPr="00820DF0" w:rsidRDefault="00820DF0" w:rsidP="00FD47FE">
            <w:pPr>
              <w:spacing w:after="0" w:line="240" w:lineRule="auto"/>
              <w:jc w:val="center"/>
              <w:rPr>
                <w:rFonts w:ascii="Arial" w:hAnsi="Arial" w:cs="Arial"/>
                <w:sz w:val="21"/>
                <w:szCs w:val="21"/>
              </w:rPr>
            </w:pPr>
            <w:r w:rsidRPr="00820DF0">
              <w:rPr>
                <w:rFonts w:ascii="Arial" w:hAnsi="Arial" w:cs="Arial"/>
                <w:sz w:val="21"/>
                <w:szCs w:val="21"/>
              </w:rPr>
              <w:t>Viernes 17 de marzo de 2023</w:t>
            </w:r>
          </w:p>
        </w:tc>
        <w:tc>
          <w:tcPr>
            <w:tcW w:w="1737" w:type="pct"/>
            <w:shd w:val="clear" w:color="auto" w:fill="E2EFD9"/>
            <w:vAlign w:val="center"/>
          </w:tcPr>
          <w:p w14:paraId="791657C5" w14:textId="77777777" w:rsidR="00820DF0" w:rsidRPr="00820DF0" w:rsidRDefault="00820DF0" w:rsidP="00FD47FE">
            <w:pPr>
              <w:spacing w:after="0" w:line="240" w:lineRule="auto"/>
              <w:jc w:val="center"/>
              <w:rPr>
                <w:rFonts w:ascii="Arial" w:hAnsi="Arial" w:cs="Arial"/>
                <w:sz w:val="21"/>
                <w:szCs w:val="21"/>
              </w:rPr>
            </w:pPr>
            <w:r w:rsidRPr="00820DF0">
              <w:rPr>
                <w:rFonts w:ascii="Arial" w:hAnsi="Arial" w:cs="Arial"/>
                <w:sz w:val="21"/>
                <w:szCs w:val="21"/>
              </w:rPr>
              <w:t xml:space="preserve">A partir de las 9:00 </w:t>
            </w:r>
            <w:proofErr w:type="spellStart"/>
            <w:r w:rsidRPr="00820DF0">
              <w:rPr>
                <w:rFonts w:ascii="Arial" w:hAnsi="Arial" w:cs="Arial"/>
                <w:sz w:val="21"/>
                <w:szCs w:val="21"/>
              </w:rPr>
              <w:t>hrs</w:t>
            </w:r>
            <w:proofErr w:type="spellEnd"/>
          </w:p>
        </w:tc>
        <w:tc>
          <w:tcPr>
            <w:tcW w:w="1537" w:type="pct"/>
            <w:shd w:val="clear" w:color="auto" w:fill="E2EFD9"/>
            <w:vAlign w:val="center"/>
          </w:tcPr>
          <w:p w14:paraId="69321DC5" w14:textId="77777777" w:rsidR="00820DF0" w:rsidRPr="00820DF0" w:rsidRDefault="00820DF0" w:rsidP="00FD47FE">
            <w:pPr>
              <w:spacing w:after="0" w:line="240" w:lineRule="auto"/>
              <w:jc w:val="center"/>
              <w:rPr>
                <w:rFonts w:ascii="Arial" w:hAnsi="Arial" w:cs="Arial"/>
                <w:sz w:val="21"/>
                <w:szCs w:val="21"/>
              </w:rPr>
            </w:pPr>
            <w:proofErr w:type="spellStart"/>
            <w:r w:rsidRPr="00820DF0">
              <w:rPr>
                <w:rFonts w:ascii="Arial" w:hAnsi="Arial" w:cs="Arial"/>
                <w:sz w:val="21"/>
                <w:szCs w:val="21"/>
              </w:rPr>
              <w:t>Tekax</w:t>
            </w:r>
            <w:proofErr w:type="spellEnd"/>
          </w:p>
        </w:tc>
      </w:tr>
      <w:tr w:rsidR="00820DF0" w:rsidRPr="00820DF0" w14:paraId="45115AC5" w14:textId="77777777" w:rsidTr="00820DF0">
        <w:trPr>
          <w:trHeight w:val="309"/>
        </w:trPr>
        <w:tc>
          <w:tcPr>
            <w:tcW w:w="1726" w:type="pct"/>
            <w:vMerge/>
            <w:shd w:val="clear" w:color="auto" w:fill="E2EFD9"/>
            <w:vAlign w:val="center"/>
          </w:tcPr>
          <w:p w14:paraId="1ABAFBFA" w14:textId="77777777" w:rsidR="00820DF0" w:rsidRPr="00820DF0" w:rsidRDefault="00820DF0" w:rsidP="00FD47FE">
            <w:pPr>
              <w:spacing w:after="0" w:line="240" w:lineRule="auto"/>
              <w:jc w:val="center"/>
              <w:rPr>
                <w:rFonts w:ascii="Arial" w:hAnsi="Arial" w:cs="Arial"/>
                <w:sz w:val="21"/>
                <w:szCs w:val="21"/>
              </w:rPr>
            </w:pPr>
          </w:p>
        </w:tc>
        <w:tc>
          <w:tcPr>
            <w:tcW w:w="1737" w:type="pct"/>
            <w:shd w:val="clear" w:color="auto" w:fill="E2EFD9"/>
            <w:vAlign w:val="center"/>
          </w:tcPr>
          <w:p w14:paraId="126165F6" w14:textId="77777777" w:rsidR="00820DF0" w:rsidRPr="00820DF0" w:rsidRDefault="00820DF0" w:rsidP="00FD47FE">
            <w:pPr>
              <w:spacing w:after="0" w:line="240" w:lineRule="auto"/>
              <w:jc w:val="center"/>
              <w:rPr>
                <w:rFonts w:ascii="Arial" w:hAnsi="Arial" w:cs="Arial"/>
                <w:sz w:val="21"/>
                <w:szCs w:val="21"/>
              </w:rPr>
            </w:pPr>
            <w:r w:rsidRPr="00820DF0">
              <w:rPr>
                <w:rFonts w:ascii="Arial" w:hAnsi="Arial" w:cs="Arial"/>
                <w:sz w:val="21"/>
                <w:szCs w:val="21"/>
              </w:rPr>
              <w:t xml:space="preserve">A partir de las 9:00 </w:t>
            </w:r>
            <w:proofErr w:type="spellStart"/>
            <w:r w:rsidRPr="00820DF0">
              <w:rPr>
                <w:rFonts w:ascii="Arial" w:hAnsi="Arial" w:cs="Arial"/>
                <w:sz w:val="21"/>
                <w:szCs w:val="21"/>
              </w:rPr>
              <w:t>hrs</w:t>
            </w:r>
            <w:proofErr w:type="spellEnd"/>
          </w:p>
        </w:tc>
        <w:tc>
          <w:tcPr>
            <w:tcW w:w="1537" w:type="pct"/>
            <w:shd w:val="clear" w:color="auto" w:fill="E2EFD9"/>
            <w:vAlign w:val="center"/>
          </w:tcPr>
          <w:p w14:paraId="3D91546D" w14:textId="77777777" w:rsidR="00820DF0" w:rsidRPr="00820DF0" w:rsidRDefault="00820DF0" w:rsidP="00FD47FE">
            <w:pPr>
              <w:spacing w:after="0" w:line="240" w:lineRule="auto"/>
              <w:jc w:val="center"/>
              <w:rPr>
                <w:rFonts w:ascii="Arial" w:hAnsi="Arial" w:cs="Arial"/>
                <w:sz w:val="21"/>
                <w:szCs w:val="21"/>
              </w:rPr>
            </w:pPr>
            <w:proofErr w:type="spellStart"/>
            <w:r w:rsidRPr="00820DF0">
              <w:rPr>
                <w:rFonts w:ascii="Arial" w:hAnsi="Arial" w:cs="Arial"/>
                <w:sz w:val="21"/>
                <w:szCs w:val="21"/>
              </w:rPr>
              <w:t>Sotuta</w:t>
            </w:r>
            <w:proofErr w:type="spellEnd"/>
          </w:p>
        </w:tc>
      </w:tr>
      <w:tr w:rsidR="00820DF0" w:rsidRPr="00820DF0" w14:paraId="259A139D" w14:textId="77777777" w:rsidTr="00820DF0">
        <w:trPr>
          <w:trHeight w:val="309"/>
        </w:trPr>
        <w:tc>
          <w:tcPr>
            <w:tcW w:w="1726" w:type="pct"/>
            <w:shd w:val="clear" w:color="auto" w:fill="auto"/>
            <w:vAlign w:val="center"/>
          </w:tcPr>
          <w:p w14:paraId="1FF3F6E2" w14:textId="77777777" w:rsidR="00820DF0" w:rsidRPr="00820DF0" w:rsidRDefault="00820DF0" w:rsidP="00FD47FE">
            <w:pPr>
              <w:spacing w:after="0" w:line="240" w:lineRule="auto"/>
              <w:jc w:val="center"/>
              <w:rPr>
                <w:rFonts w:ascii="Arial" w:hAnsi="Arial" w:cs="Arial"/>
                <w:sz w:val="21"/>
                <w:szCs w:val="21"/>
              </w:rPr>
            </w:pPr>
          </w:p>
        </w:tc>
        <w:tc>
          <w:tcPr>
            <w:tcW w:w="1737" w:type="pct"/>
            <w:shd w:val="clear" w:color="auto" w:fill="auto"/>
            <w:vAlign w:val="center"/>
          </w:tcPr>
          <w:p w14:paraId="6D52F81E" w14:textId="77777777" w:rsidR="00820DF0" w:rsidRPr="00820DF0" w:rsidRDefault="00820DF0" w:rsidP="00FD47FE">
            <w:pPr>
              <w:spacing w:after="0" w:line="240" w:lineRule="auto"/>
              <w:jc w:val="center"/>
              <w:rPr>
                <w:rFonts w:ascii="Arial" w:hAnsi="Arial" w:cs="Arial"/>
                <w:sz w:val="21"/>
                <w:szCs w:val="21"/>
              </w:rPr>
            </w:pPr>
          </w:p>
        </w:tc>
        <w:tc>
          <w:tcPr>
            <w:tcW w:w="1537" w:type="pct"/>
            <w:shd w:val="clear" w:color="auto" w:fill="auto"/>
            <w:vAlign w:val="center"/>
          </w:tcPr>
          <w:p w14:paraId="230583B2" w14:textId="77777777" w:rsidR="00820DF0" w:rsidRPr="00820DF0" w:rsidRDefault="00820DF0" w:rsidP="00FD47FE">
            <w:pPr>
              <w:spacing w:after="0" w:line="240" w:lineRule="auto"/>
              <w:jc w:val="center"/>
              <w:rPr>
                <w:rFonts w:ascii="Arial" w:hAnsi="Arial" w:cs="Arial"/>
                <w:sz w:val="21"/>
                <w:szCs w:val="21"/>
              </w:rPr>
            </w:pPr>
          </w:p>
        </w:tc>
      </w:tr>
      <w:tr w:rsidR="00820DF0" w:rsidRPr="00820DF0" w14:paraId="695CC94D" w14:textId="77777777" w:rsidTr="00820DF0">
        <w:trPr>
          <w:trHeight w:val="310"/>
        </w:trPr>
        <w:tc>
          <w:tcPr>
            <w:tcW w:w="1726" w:type="pct"/>
            <w:vMerge w:val="restart"/>
            <w:shd w:val="clear" w:color="auto" w:fill="FBE4D5"/>
            <w:vAlign w:val="center"/>
          </w:tcPr>
          <w:p w14:paraId="0859D120" w14:textId="77777777" w:rsidR="00820DF0" w:rsidRPr="00820DF0" w:rsidRDefault="00820DF0" w:rsidP="00FD47FE">
            <w:pPr>
              <w:spacing w:after="0" w:line="240" w:lineRule="auto"/>
              <w:jc w:val="center"/>
              <w:rPr>
                <w:rFonts w:ascii="Arial" w:hAnsi="Arial" w:cs="Arial"/>
                <w:sz w:val="21"/>
                <w:szCs w:val="21"/>
              </w:rPr>
            </w:pPr>
            <w:r w:rsidRPr="00820DF0">
              <w:rPr>
                <w:rFonts w:ascii="Arial" w:hAnsi="Arial" w:cs="Arial"/>
                <w:sz w:val="21"/>
                <w:szCs w:val="21"/>
              </w:rPr>
              <w:t>Viernes 24 de marzo de 2023</w:t>
            </w:r>
          </w:p>
        </w:tc>
        <w:tc>
          <w:tcPr>
            <w:tcW w:w="1737" w:type="pct"/>
            <w:shd w:val="clear" w:color="auto" w:fill="FBE4D5"/>
            <w:vAlign w:val="center"/>
          </w:tcPr>
          <w:p w14:paraId="78B86DD2" w14:textId="77777777" w:rsidR="00820DF0" w:rsidRPr="00820DF0" w:rsidRDefault="00820DF0" w:rsidP="00FD47FE">
            <w:pPr>
              <w:spacing w:after="0" w:line="240" w:lineRule="auto"/>
              <w:jc w:val="center"/>
              <w:rPr>
                <w:rFonts w:ascii="Arial" w:hAnsi="Arial" w:cs="Arial"/>
                <w:sz w:val="21"/>
                <w:szCs w:val="21"/>
              </w:rPr>
            </w:pPr>
            <w:r w:rsidRPr="00820DF0">
              <w:rPr>
                <w:rFonts w:ascii="Arial" w:hAnsi="Arial" w:cs="Arial"/>
                <w:sz w:val="21"/>
                <w:szCs w:val="21"/>
              </w:rPr>
              <w:t xml:space="preserve">A partir de las 9:00 </w:t>
            </w:r>
            <w:proofErr w:type="spellStart"/>
            <w:r w:rsidRPr="00820DF0">
              <w:rPr>
                <w:rFonts w:ascii="Arial" w:hAnsi="Arial" w:cs="Arial"/>
                <w:sz w:val="21"/>
                <w:szCs w:val="21"/>
              </w:rPr>
              <w:t>hrs</w:t>
            </w:r>
            <w:proofErr w:type="spellEnd"/>
          </w:p>
        </w:tc>
        <w:tc>
          <w:tcPr>
            <w:tcW w:w="1537" w:type="pct"/>
            <w:shd w:val="clear" w:color="auto" w:fill="FBE4D5"/>
            <w:vAlign w:val="center"/>
          </w:tcPr>
          <w:p w14:paraId="565A1024" w14:textId="77777777" w:rsidR="00820DF0" w:rsidRPr="00820DF0" w:rsidRDefault="00820DF0" w:rsidP="00FD47FE">
            <w:pPr>
              <w:spacing w:after="0" w:line="240" w:lineRule="auto"/>
              <w:jc w:val="center"/>
              <w:rPr>
                <w:rFonts w:ascii="Arial" w:hAnsi="Arial" w:cs="Arial"/>
                <w:sz w:val="21"/>
                <w:szCs w:val="21"/>
              </w:rPr>
            </w:pPr>
            <w:r w:rsidRPr="00820DF0">
              <w:rPr>
                <w:rFonts w:ascii="Arial" w:hAnsi="Arial" w:cs="Arial"/>
                <w:sz w:val="21"/>
                <w:szCs w:val="21"/>
              </w:rPr>
              <w:t>Mérida</w:t>
            </w:r>
          </w:p>
        </w:tc>
      </w:tr>
      <w:tr w:rsidR="00820DF0" w:rsidRPr="00820DF0" w14:paraId="524E3470" w14:textId="77777777" w:rsidTr="00820DF0">
        <w:trPr>
          <w:trHeight w:val="309"/>
        </w:trPr>
        <w:tc>
          <w:tcPr>
            <w:tcW w:w="1726" w:type="pct"/>
            <w:vMerge/>
            <w:shd w:val="clear" w:color="auto" w:fill="FBE4D5"/>
            <w:vAlign w:val="center"/>
          </w:tcPr>
          <w:p w14:paraId="27A37421" w14:textId="77777777" w:rsidR="00820DF0" w:rsidRPr="00820DF0" w:rsidRDefault="00820DF0" w:rsidP="00FD47FE">
            <w:pPr>
              <w:spacing w:after="0" w:line="240" w:lineRule="auto"/>
              <w:jc w:val="center"/>
              <w:rPr>
                <w:rFonts w:ascii="Arial" w:hAnsi="Arial" w:cs="Arial"/>
                <w:sz w:val="21"/>
                <w:szCs w:val="21"/>
              </w:rPr>
            </w:pPr>
          </w:p>
        </w:tc>
        <w:tc>
          <w:tcPr>
            <w:tcW w:w="1737" w:type="pct"/>
            <w:shd w:val="clear" w:color="auto" w:fill="FBE4D5"/>
            <w:vAlign w:val="center"/>
          </w:tcPr>
          <w:p w14:paraId="44AAD1B5" w14:textId="77777777" w:rsidR="00820DF0" w:rsidRPr="00820DF0" w:rsidRDefault="00820DF0" w:rsidP="00FD47FE">
            <w:pPr>
              <w:spacing w:after="0" w:line="240" w:lineRule="auto"/>
              <w:jc w:val="center"/>
              <w:rPr>
                <w:rFonts w:ascii="Arial" w:hAnsi="Arial" w:cs="Arial"/>
                <w:sz w:val="21"/>
                <w:szCs w:val="21"/>
              </w:rPr>
            </w:pPr>
            <w:r w:rsidRPr="00820DF0">
              <w:rPr>
                <w:rFonts w:ascii="Arial" w:hAnsi="Arial" w:cs="Arial"/>
                <w:sz w:val="21"/>
                <w:szCs w:val="21"/>
              </w:rPr>
              <w:t xml:space="preserve">A partir de las 9:00 </w:t>
            </w:r>
            <w:proofErr w:type="spellStart"/>
            <w:r w:rsidRPr="00820DF0">
              <w:rPr>
                <w:rFonts w:ascii="Arial" w:hAnsi="Arial" w:cs="Arial"/>
                <w:sz w:val="21"/>
                <w:szCs w:val="21"/>
              </w:rPr>
              <w:t>hrs</w:t>
            </w:r>
            <w:proofErr w:type="spellEnd"/>
          </w:p>
        </w:tc>
        <w:tc>
          <w:tcPr>
            <w:tcW w:w="1537" w:type="pct"/>
            <w:shd w:val="clear" w:color="auto" w:fill="FBE4D5"/>
            <w:vAlign w:val="center"/>
          </w:tcPr>
          <w:p w14:paraId="683BDDAD" w14:textId="77777777" w:rsidR="00820DF0" w:rsidRPr="00820DF0" w:rsidRDefault="00820DF0" w:rsidP="00FD47FE">
            <w:pPr>
              <w:spacing w:after="0" w:line="240" w:lineRule="auto"/>
              <w:jc w:val="center"/>
              <w:rPr>
                <w:rFonts w:ascii="Arial" w:hAnsi="Arial" w:cs="Arial"/>
                <w:sz w:val="21"/>
                <w:szCs w:val="21"/>
              </w:rPr>
            </w:pPr>
            <w:proofErr w:type="spellStart"/>
            <w:r w:rsidRPr="00820DF0">
              <w:rPr>
                <w:rFonts w:ascii="Arial" w:hAnsi="Arial" w:cs="Arial"/>
                <w:sz w:val="21"/>
                <w:szCs w:val="21"/>
              </w:rPr>
              <w:t>Tekit</w:t>
            </w:r>
            <w:proofErr w:type="spellEnd"/>
          </w:p>
        </w:tc>
      </w:tr>
      <w:tr w:rsidR="00820DF0" w:rsidRPr="00820DF0" w14:paraId="2BA42053" w14:textId="77777777" w:rsidTr="00820DF0">
        <w:trPr>
          <w:trHeight w:val="309"/>
        </w:trPr>
        <w:tc>
          <w:tcPr>
            <w:tcW w:w="1726" w:type="pct"/>
            <w:vMerge/>
            <w:shd w:val="clear" w:color="auto" w:fill="FBE4D5"/>
            <w:vAlign w:val="center"/>
          </w:tcPr>
          <w:p w14:paraId="1D3E9BE2" w14:textId="77777777" w:rsidR="00820DF0" w:rsidRPr="00820DF0" w:rsidRDefault="00820DF0" w:rsidP="00FD47FE">
            <w:pPr>
              <w:spacing w:after="0" w:line="240" w:lineRule="auto"/>
              <w:jc w:val="center"/>
              <w:rPr>
                <w:rFonts w:ascii="Arial" w:hAnsi="Arial" w:cs="Arial"/>
                <w:sz w:val="21"/>
                <w:szCs w:val="21"/>
              </w:rPr>
            </w:pPr>
          </w:p>
        </w:tc>
        <w:tc>
          <w:tcPr>
            <w:tcW w:w="1737" w:type="pct"/>
            <w:shd w:val="clear" w:color="auto" w:fill="FBE4D5"/>
            <w:vAlign w:val="center"/>
          </w:tcPr>
          <w:p w14:paraId="05EEF5DC" w14:textId="77777777" w:rsidR="00820DF0" w:rsidRPr="00820DF0" w:rsidRDefault="00820DF0" w:rsidP="00FD47FE">
            <w:pPr>
              <w:spacing w:after="0" w:line="240" w:lineRule="auto"/>
              <w:jc w:val="center"/>
              <w:rPr>
                <w:rFonts w:ascii="Arial" w:hAnsi="Arial" w:cs="Arial"/>
                <w:sz w:val="21"/>
                <w:szCs w:val="21"/>
              </w:rPr>
            </w:pPr>
            <w:r w:rsidRPr="00820DF0">
              <w:rPr>
                <w:rFonts w:ascii="Arial" w:hAnsi="Arial" w:cs="Arial"/>
                <w:sz w:val="21"/>
                <w:szCs w:val="21"/>
              </w:rPr>
              <w:t xml:space="preserve">A partir de las 9:00 </w:t>
            </w:r>
            <w:proofErr w:type="spellStart"/>
            <w:r w:rsidRPr="00820DF0">
              <w:rPr>
                <w:rFonts w:ascii="Arial" w:hAnsi="Arial" w:cs="Arial"/>
                <w:sz w:val="21"/>
                <w:szCs w:val="21"/>
              </w:rPr>
              <w:t>hrs</w:t>
            </w:r>
            <w:proofErr w:type="spellEnd"/>
          </w:p>
        </w:tc>
        <w:tc>
          <w:tcPr>
            <w:tcW w:w="1537" w:type="pct"/>
            <w:shd w:val="clear" w:color="auto" w:fill="FBE4D5"/>
            <w:vAlign w:val="center"/>
          </w:tcPr>
          <w:p w14:paraId="3B5ABAB6" w14:textId="77777777" w:rsidR="00820DF0" w:rsidRPr="00820DF0" w:rsidRDefault="00820DF0" w:rsidP="00FD47FE">
            <w:pPr>
              <w:spacing w:after="0" w:line="240" w:lineRule="auto"/>
              <w:jc w:val="center"/>
              <w:rPr>
                <w:rFonts w:ascii="Arial" w:hAnsi="Arial" w:cs="Arial"/>
                <w:sz w:val="21"/>
                <w:szCs w:val="21"/>
              </w:rPr>
            </w:pPr>
            <w:proofErr w:type="spellStart"/>
            <w:r w:rsidRPr="00820DF0">
              <w:rPr>
                <w:rFonts w:ascii="Arial" w:hAnsi="Arial" w:cs="Arial"/>
                <w:sz w:val="21"/>
                <w:szCs w:val="21"/>
              </w:rPr>
              <w:t>Maxcanú</w:t>
            </w:r>
            <w:proofErr w:type="spellEnd"/>
          </w:p>
        </w:tc>
      </w:tr>
      <w:tr w:rsidR="00820DF0" w:rsidRPr="00820DF0" w14:paraId="341FFDE1" w14:textId="77777777" w:rsidTr="00820DF0">
        <w:trPr>
          <w:trHeight w:val="309"/>
        </w:trPr>
        <w:tc>
          <w:tcPr>
            <w:tcW w:w="1726" w:type="pct"/>
            <w:shd w:val="clear" w:color="auto" w:fill="auto"/>
            <w:vAlign w:val="center"/>
          </w:tcPr>
          <w:p w14:paraId="72B63F4E" w14:textId="77777777" w:rsidR="00820DF0" w:rsidRPr="00820DF0" w:rsidRDefault="00820DF0" w:rsidP="00FD47FE">
            <w:pPr>
              <w:spacing w:after="0" w:line="240" w:lineRule="auto"/>
              <w:jc w:val="center"/>
              <w:rPr>
                <w:rFonts w:ascii="Arial" w:hAnsi="Arial" w:cs="Arial"/>
                <w:sz w:val="21"/>
                <w:szCs w:val="21"/>
              </w:rPr>
            </w:pPr>
          </w:p>
        </w:tc>
        <w:tc>
          <w:tcPr>
            <w:tcW w:w="1737" w:type="pct"/>
            <w:shd w:val="clear" w:color="auto" w:fill="auto"/>
            <w:vAlign w:val="center"/>
          </w:tcPr>
          <w:p w14:paraId="54A781C8" w14:textId="77777777" w:rsidR="00820DF0" w:rsidRPr="00820DF0" w:rsidRDefault="00820DF0" w:rsidP="00FD47FE">
            <w:pPr>
              <w:spacing w:after="0" w:line="240" w:lineRule="auto"/>
              <w:jc w:val="center"/>
              <w:rPr>
                <w:rFonts w:ascii="Arial" w:hAnsi="Arial" w:cs="Arial"/>
                <w:sz w:val="21"/>
                <w:szCs w:val="21"/>
              </w:rPr>
            </w:pPr>
          </w:p>
        </w:tc>
        <w:tc>
          <w:tcPr>
            <w:tcW w:w="1537" w:type="pct"/>
            <w:shd w:val="clear" w:color="auto" w:fill="auto"/>
            <w:vAlign w:val="center"/>
          </w:tcPr>
          <w:p w14:paraId="392AA59B" w14:textId="77777777" w:rsidR="00820DF0" w:rsidRPr="00820DF0" w:rsidRDefault="00820DF0" w:rsidP="00FD47FE">
            <w:pPr>
              <w:spacing w:after="0" w:line="240" w:lineRule="auto"/>
              <w:jc w:val="center"/>
              <w:rPr>
                <w:rFonts w:ascii="Arial" w:hAnsi="Arial" w:cs="Arial"/>
                <w:sz w:val="21"/>
                <w:szCs w:val="21"/>
              </w:rPr>
            </w:pPr>
          </w:p>
        </w:tc>
      </w:tr>
    </w:tbl>
    <w:p w14:paraId="0D30F3BC" w14:textId="1406E24C" w:rsidR="00820DF0" w:rsidRDefault="00820DF0" w:rsidP="00820DF0">
      <w:pPr>
        <w:spacing w:after="0" w:line="240" w:lineRule="auto"/>
        <w:rPr>
          <w:rFonts w:ascii="Arial" w:hAnsi="Arial" w:cs="Arial"/>
          <w:b/>
          <w:sz w:val="24"/>
          <w:szCs w:val="24"/>
        </w:rPr>
      </w:pPr>
    </w:p>
    <w:p w14:paraId="672429C7" w14:textId="77777777" w:rsidR="0014725B" w:rsidRDefault="0014725B" w:rsidP="00820DF0">
      <w:pPr>
        <w:spacing w:after="0" w:line="240" w:lineRule="auto"/>
        <w:rPr>
          <w:rFonts w:ascii="Arial" w:hAnsi="Arial" w:cs="Arial"/>
          <w:b/>
          <w:sz w:val="24"/>
          <w:szCs w:val="24"/>
        </w:rPr>
      </w:pPr>
    </w:p>
    <w:p w14:paraId="5DC99775" w14:textId="77777777" w:rsidR="00CB5C94" w:rsidRPr="00514F32" w:rsidRDefault="00380396" w:rsidP="00820DF0">
      <w:pPr>
        <w:spacing w:after="0" w:line="240" w:lineRule="auto"/>
        <w:rPr>
          <w:rFonts w:ascii="Arial" w:hAnsi="Arial" w:cs="Arial"/>
          <w:b/>
          <w:sz w:val="24"/>
          <w:szCs w:val="24"/>
        </w:rPr>
      </w:pPr>
      <w:r w:rsidRPr="00380396">
        <w:rPr>
          <w:rFonts w:ascii="Arial" w:hAnsi="Arial" w:cs="Arial"/>
          <w:b/>
          <w:sz w:val="24"/>
          <w:szCs w:val="24"/>
        </w:rPr>
        <w:t>VIII.</w:t>
      </w:r>
      <w:r>
        <w:rPr>
          <w:rFonts w:ascii="Arial" w:hAnsi="Arial" w:cs="Arial"/>
          <w:sz w:val="24"/>
          <w:szCs w:val="24"/>
        </w:rPr>
        <w:t xml:space="preserve"> </w:t>
      </w:r>
      <w:r w:rsidRPr="003A3B9A">
        <w:rPr>
          <w:rFonts w:ascii="Arial" w:hAnsi="Arial" w:cs="Arial"/>
          <w:b/>
          <w:sz w:val="24"/>
          <w:szCs w:val="24"/>
          <w:u w:val="single"/>
        </w:rPr>
        <w:t>APOYO INSTITUCIONAL</w:t>
      </w:r>
      <w:r w:rsidR="003A3B9A" w:rsidRPr="003A3B9A">
        <w:rPr>
          <w:rFonts w:ascii="Arial" w:hAnsi="Arial" w:cs="Arial"/>
          <w:b/>
          <w:sz w:val="24"/>
          <w:szCs w:val="24"/>
          <w:u w:val="single"/>
        </w:rPr>
        <w:t>.</w:t>
      </w:r>
    </w:p>
    <w:p w14:paraId="19C44F54" w14:textId="77777777" w:rsidR="00CB5C94" w:rsidRPr="00820DF0" w:rsidRDefault="00CB5C94" w:rsidP="00CB5C94">
      <w:pPr>
        <w:spacing w:after="0" w:line="240" w:lineRule="auto"/>
        <w:ind w:left="709"/>
        <w:jc w:val="both"/>
        <w:rPr>
          <w:rFonts w:ascii="Arial" w:hAnsi="Arial" w:cs="Arial"/>
          <w:b/>
          <w:sz w:val="24"/>
          <w:szCs w:val="24"/>
          <w:u w:val="single"/>
        </w:rPr>
      </w:pPr>
    </w:p>
    <w:p w14:paraId="1B240B9B" w14:textId="6C1E438A" w:rsidR="00CB5C94" w:rsidRPr="00A46AEA" w:rsidRDefault="00380396" w:rsidP="00514F32">
      <w:pPr>
        <w:spacing w:after="0" w:line="240" w:lineRule="auto"/>
        <w:jc w:val="both"/>
        <w:rPr>
          <w:rFonts w:ascii="Arial" w:hAnsi="Arial" w:cs="Arial"/>
          <w:sz w:val="24"/>
          <w:szCs w:val="24"/>
        </w:rPr>
      </w:pPr>
      <w:r>
        <w:rPr>
          <w:rFonts w:ascii="Arial" w:hAnsi="Arial" w:cs="Arial"/>
          <w:sz w:val="24"/>
          <w:szCs w:val="24"/>
        </w:rPr>
        <w:t>La Comisión Permanente de Educación, Ciencia y Tecnología podrá solicitar apoyo a</w:t>
      </w:r>
      <w:r w:rsidR="00CB5C94" w:rsidRPr="00A46AEA">
        <w:rPr>
          <w:rFonts w:ascii="Arial" w:hAnsi="Arial" w:cs="Arial"/>
          <w:sz w:val="24"/>
          <w:szCs w:val="24"/>
        </w:rPr>
        <w:t xml:space="preserve"> las instituciones públicas y autoridades correspondientes, así como con las instancias que deseen participar, apoyar y colaborar en las consultas. </w:t>
      </w:r>
    </w:p>
    <w:p w14:paraId="50DDF4BA" w14:textId="77777777" w:rsidR="00CB5C94" w:rsidRDefault="00CB5C94" w:rsidP="00820DF0">
      <w:pPr>
        <w:spacing w:after="0" w:line="360" w:lineRule="auto"/>
        <w:jc w:val="center"/>
        <w:rPr>
          <w:rFonts w:ascii="Arial" w:hAnsi="Arial" w:cs="Arial"/>
          <w:b/>
          <w:sz w:val="24"/>
          <w:szCs w:val="24"/>
          <w:u w:val="single"/>
        </w:rPr>
      </w:pPr>
    </w:p>
    <w:p w14:paraId="6E025EFB" w14:textId="308E7BDD" w:rsidR="00CB5C94" w:rsidRPr="003A3B9A" w:rsidRDefault="00CB5C94" w:rsidP="007440E3">
      <w:pPr>
        <w:pStyle w:val="Prrafodelista"/>
        <w:numPr>
          <w:ilvl w:val="0"/>
          <w:numId w:val="34"/>
        </w:numPr>
        <w:spacing w:after="0" w:line="240" w:lineRule="auto"/>
        <w:ind w:left="567" w:hanging="567"/>
        <w:rPr>
          <w:rFonts w:ascii="Arial" w:hAnsi="Arial" w:cs="Arial"/>
          <w:b/>
          <w:sz w:val="24"/>
          <w:szCs w:val="24"/>
          <w:u w:val="single"/>
        </w:rPr>
      </w:pPr>
      <w:r w:rsidRPr="003A3B9A">
        <w:rPr>
          <w:rFonts w:ascii="Arial" w:hAnsi="Arial" w:cs="Arial"/>
          <w:b/>
          <w:sz w:val="24"/>
          <w:szCs w:val="24"/>
          <w:u w:val="single"/>
        </w:rPr>
        <w:t>MECANISMOS Y METODOLOGÍA</w:t>
      </w:r>
      <w:r w:rsidR="003A3B9A" w:rsidRPr="003A3B9A">
        <w:rPr>
          <w:rFonts w:ascii="Arial" w:hAnsi="Arial" w:cs="Arial"/>
          <w:b/>
          <w:sz w:val="24"/>
          <w:szCs w:val="24"/>
          <w:u w:val="single"/>
        </w:rPr>
        <w:t>.</w:t>
      </w:r>
    </w:p>
    <w:p w14:paraId="6C02B419" w14:textId="77777777" w:rsidR="00CB5C94" w:rsidRDefault="00CB5C94" w:rsidP="00820DF0">
      <w:pPr>
        <w:spacing w:after="0" w:line="360" w:lineRule="auto"/>
        <w:rPr>
          <w:rFonts w:ascii="Arial" w:hAnsi="Arial" w:cs="Arial"/>
          <w:b/>
          <w:sz w:val="24"/>
          <w:szCs w:val="24"/>
        </w:rPr>
      </w:pPr>
    </w:p>
    <w:p w14:paraId="2378F808" w14:textId="5A4938FC" w:rsidR="00BD4874" w:rsidRPr="00BD4874" w:rsidRDefault="00BD4874" w:rsidP="00C766A5">
      <w:pPr>
        <w:pStyle w:val="Prrafodelista"/>
        <w:numPr>
          <w:ilvl w:val="0"/>
          <w:numId w:val="15"/>
        </w:numPr>
        <w:spacing w:after="0" w:line="240" w:lineRule="auto"/>
        <w:rPr>
          <w:rFonts w:ascii="Arial" w:hAnsi="Arial" w:cs="Arial"/>
          <w:b/>
          <w:sz w:val="24"/>
          <w:szCs w:val="24"/>
        </w:rPr>
      </w:pPr>
      <w:r w:rsidRPr="00BD4874">
        <w:rPr>
          <w:rFonts w:ascii="Arial" w:hAnsi="Arial" w:cs="Arial"/>
          <w:b/>
          <w:sz w:val="24"/>
          <w:szCs w:val="24"/>
        </w:rPr>
        <w:t>De la convocatoria</w:t>
      </w:r>
      <w:r w:rsidR="006C2934">
        <w:rPr>
          <w:rFonts w:ascii="Arial" w:hAnsi="Arial" w:cs="Arial"/>
          <w:b/>
          <w:sz w:val="24"/>
          <w:szCs w:val="24"/>
        </w:rPr>
        <w:t>.</w:t>
      </w:r>
    </w:p>
    <w:p w14:paraId="72D0031A" w14:textId="77777777" w:rsidR="00BD4874" w:rsidRPr="00740FD6" w:rsidRDefault="00BD4874" w:rsidP="00C766A5">
      <w:pPr>
        <w:pStyle w:val="Prrafodelista"/>
        <w:spacing w:after="0" w:line="240" w:lineRule="auto"/>
        <w:rPr>
          <w:rFonts w:ascii="Arial" w:hAnsi="Arial" w:cs="Arial"/>
          <w:b/>
          <w:sz w:val="24"/>
          <w:szCs w:val="24"/>
        </w:rPr>
      </w:pPr>
    </w:p>
    <w:p w14:paraId="3113DF21" w14:textId="4D198CC7" w:rsidR="00BD4874" w:rsidRPr="00740FD6" w:rsidRDefault="00BD4874" w:rsidP="00BD4874">
      <w:pPr>
        <w:spacing w:after="0" w:line="240" w:lineRule="auto"/>
        <w:jc w:val="both"/>
        <w:rPr>
          <w:rFonts w:ascii="Arial" w:hAnsi="Arial" w:cs="Arial"/>
          <w:sz w:val="24"/>
          <w:szCs w:val="24"/>
        </w:rPr>
      </w:pPr>
      <w:r w:rsidRPr="00740FD6">
        <w:rPr>
          <w:rFonts w:ascii="Arial" w:hAnsi="Arial" w:cs="Arial"/>
          <w:sz w:val="24"/>
          <w:szCs w:val="24"/>
        </w:rPr>
        <w:t xml:space="preserve">Será abierta a </w:t>
      </w:r>
      <w:r>
        <w:rPr>
          <w:rFonts w:ascii="Arial" w:hAnsi="Arial" w:cs="Arial"/>
          <w:sz w:val="24"/>
          <w:szCs w:val="24"/>
        </w:rPr>
        <w:t xml:space="preserve">todas las personas pertenecientes a las comunidades y pueblos indígenas y </w:t>
      </w:r>
      <w:proofErr w:type="spellStart"/>
      <w:r>
        <w:rPr>
          <w:rFonts w:ascii="Arial" w:hAnsi="Arial" w:cs="Arial"/>
          <w:sz w:val="24"/>
          <w:szCs w:val="24"/>
        </w:rPr>
        <w:t>afromexicanas</w:t>
      </w:r>
      <w:proofErr w:type="spellEnd"/>
      <w:r>
        <w:rPr>
          <w:rFonts w:ascii="Arial" w:hAnsi="Arial" w:cs="Arial"/>
          <w:sz w:val="24"/>
          <w:szCs w:val="24"/>
        </w:rPr>
        <w:t xml:space="preserve">; </w:t>
      </w:r>
      <w:r w:rsidRPr="00740FD6">
        <w:rPr>
          <w:rFonts w:ascii="Arial" w:hAnsi="Arial" w:cs="Arial"/>
          <w:sz w:val="24"/>
          <w:szCs w:val="24"/>
        </w:rPr>
        <w:t xml:space="preserve">representantes de organizaciones </w:t>
      </w:r>
      <w:r w:rsidR="00A056DA">
        <w:rPr>
          <w:rFonts w:ascii="Arial" w:hAnsi="Arial" w:cs="Arial"/>
          <w:sz w:val="24"/>
          <w:szCs w:val="24"/>
        </w:rPr>
        <w:t>civiles legalmente constituidas;</w:t>
      </w:r>
      <w:r w:rsidRPr="00740FD6">
        <w:rPr>
          <w:rFonts w:ascii="Arial" w:hAnsi="Arial" w:cs="Arial"/>
          <w:sz w:val="24"/>
          <w:szCs w:val="24"/>
        </w:rPr>
        <w:t xml:space="preserve"> colectivos, institucione</w:t>
      </w:r>
      <w:r>
        <w:rPr>
          <w:rFonts w:ascii="Arial" w:hAnsi="Arial" w:cs="Arial"/>
          <w:sz w:val="24"/>
          <w:szCs w:val="24"/>
        </w:rPr>
        <w:t>s públicas, instancias privadas;</w:t>
      </w:r>
      <w:r w:rsidRPr="00740FD6">
        <w:rPr>
          <w:rFonts w:ascii="Arial" w:hAnsi="Arial" w:cs="Arial"/>
          <w:sz w:val="24"/>
          <w:szCs w:val="24"/>
        </w:rPr>
        <w:t xml:space="preserve"> así como </w:t>
      </w:r>
      <w:r>
        <w:rPr>
          <w:rFonts w:ascii="Arial" w:hAnsi="Arial" w:cs="Arial"/>
          <w:sz w:val="24"/>
          <w:szCs w:val="24"/>
        </w:rPr>
        <w:t>a la ciudadaní</w:t>
      </w:r>
      <w:r w:rsidR="00A056DA">
        <w:rPr>
          <w:rFonts w:ascii="Arial" w:hAnsi="Arial" w:cs="Arial"/>
          <w:sz w:val="24"/>
          <w:szCs w:val="24"/>
        </w:rPr>
        <w:t>a en general, que tenga</w:t>
      </w:r>
      <w:r w:rsidRPr="00740FD6">
        <w:rPr>
          <w:rFonts w:ascii="Arial" w:hAnsi="Arial" w:cs="Arial"/>
          <w:sz w:val="24"/>
          <w:szCs w:val="24"/>
        </w:rPr>
        <w:t xml:space="preserve"> interés </w:t>
      </w:r>
      <w:r w:rsidR="00A056DA">
        <w:rPr>
          <w:rFonts w:ascii="Arial" w:hAnsi="Arial" w:cs="Arial"/>
          <w:sz w:val="24"/>
          <w:szCs w:val="24"/>
        </w:rPr>
        <w:t>en la agenda de reconocimiento, respeto y protección de los</w:t>
      </w:r>
      <w:r w:rsidRPr="00740FD6">
        <w:rPr>
          <w:rFonts w:ascii="Arial" w:hAnsi="Arial" w:cs="Arial"/>
          <w:sz w:val="24"/>
          <w:szCs w:val="24"/>
        </w:rPr>
        <w:t xml:space="preserve"> derechos humanos y </w:t>
      </w:r>
      <w:r w:rsidR="00A056DA">
        <w:rPr>
          <w:rFonts w:ascii="Arial" w:hAnsi="Arial" w:cs="Arial"/>
          <w:sz w:val="24"/>
          <w:szCs w:val="24"/>
        </w:rPr>
        <w:t xml:space="preserve">del </w:t>
      </w:r>
      <w:r w:rsidRPr="00740FD6">
        <w:rPr>
          <w:rFonts w:ascii="Arial" w:hAnsi="Arial" w:cs="Arial"/>
          <w:sz w:val="24"/>
          <w:szCs w:val="24"/>
        </w:rPr>
        <w:t>desarrollo integral de</w:t>
      </w:r>
      <w:r w:rsidR="00A056DA">
        <w:rPr>
          <w:rFonts w:ascii="Arial" w:hAnsi="Arial" w:cs="Arial"/>
          <w:sz w:val="24"/>
          <w:szCs w:val="24"/>
        </w:rPr>
        <w:t xml:space="preserve"> las </w:t>
      </w:r>
      <w:r w:rsidRPr="00740FD6">
        <w:rPr>
          <w:rFonts w:ascii="Arial" w:hAnsi="Arial" w:cs="Arial"/>
          <w:sz w:val="24"/>
          <w:szCs w:val="24"/>
        </w:rPr>
        <w:t xml:space="preserve">personas, pueblos y comunidades indígenas </w:t>
      </w:r>
      <w:r w:rsidR="00A056DA">
        <w:rPr>
          <w:rFonts w:ascii="Arial" w:hAnsi="Arial" w:cs="Arial"/>
          <w:sz w:val="24"/>
          <w:szCs w:val="24"/>
        </w:rPr>
        <w:t xml:space="preserve">y </w:t>
      </w:r>
      <w:proofErr w:type="spellStart"/>
      <w:r w:rsidR="00A056DA">
        <w:rPr>
          <w:rFonts w:ascii="Arial" w:hAnsi="Arial" w:cs="Arial"/>
          <w:sz w:val="24"/>
          <w:szCs w:val="24"/>
        </w:rPr>
        <w:t>afromexicanas</w:t>
      </w:r>
      <w:proofErr w:type="spellEnd"/>
      <w:r w:rsidR="00A056DA">
        <w:rPr>
          <w:rFonts w:ascii="Arial" w:hAnsi="Arial" w:cs="Arial"/>
          <w:sz w:val="24"/>
          <w:szCs w:val="24"/>
        </w:rPr>
        <w:t xml:space="preserve"> </w:t>
      </w:r>
      <w:r w:rsidRPr="00740FD6">
        <w:rPr>
          <w:rFonts w:ascii="Arial" w:hAnsi="Arial" w:cs="Arial"/>
          <w:sz w:val="24"/>
          <w:szCs w:val="24"/>
        </w:rPr>
        <w:t xml:space="preserve">asentadas en el Estado de Yucatán. </w:t>
      </w:r>
    </w:p>
    <w:p w14:paraId="683A9385" w14:textId="77777777" w:rsidR="00A056DA" w:rsidRDefault="00A056DA" w:rsidP="00A056DA">
      <w:pPr>
        <w:spacing w:after="0" w:line="240" w:lineRule="auto"/>
        <w:jc w:val="both"/>
        <w:rPr>
          <w:rFonts w:ascii="Arial" w:hAnsi="Arial" w:cs="Arial"/>
          <w:sz w:val="24"/>
          <w:szCs w:val="24"/>
        </w:rPr>
      </w:pPr>
    </w:p>
    <w:p w14:paraId="405B8F7C" w14:textId="2B263638" w:rsidR="009B68FE" w:rsidRDefault="00BD4874" w:rsidP="00C766A5">
      <w:pPr>
        <w:spacing w:after="0" w:line="240" w:lineRule="auto"/>
        <w:jc w:val="both"/>
        <w:rPr>
          <w:rFonts w:ascii="Arial" w:hAnsi="Arial" w:cs="Arial"/>
          <w:sz w:val="24"/>
          <w:szCs w:val="24"/>
        </w:rPr>
      </w:pPr>
      <w:r w:rsidRPr="00740FD6">
        <w:rPr>
          <w:rFonts w:ascii="Arial" w:hAnsi="Arial" w:cs="Arial"/>
          <w:sz w:val="24"/>
          <w:szCs w:val="24"/>
        </w:rPr>
        <w:t>Se difundirá de manera pública, siguiendo criterios de accesibilidad universal a la información.</w:t>
      </w:r>
      <w:r w:rsidR="00A056DA">
        <w:rPr>
          <w:rFonts w:ascii="Arial" w:hAnsi="Arial" w:cs="Arial"/>
          <w:sz w:val="24"/>
          <w:szCs w:val="24"/>
        </w:rPr>
        <w:t xml:space="preserve"> </w:t>
      </w:r>
      <w:r w:rsidRPr="00B20126">
        <w:rPr>
          <w:rFonts w:ascii="Arial" w:hAnsi="Arial" w:cs="Arial"/>
          <w:sz w:val="24"/>
          <w:szCs w:val="24"/>
        </w:rPr>
        <w:t xml:space="preserve">De igual forma, en la convocatoria se establecerán los mecanismos para garantizar la participación </w:t>
      </w:r>
      <w:r w:rsidR="006C2934">
        <w:rPr>
          <w:rFonts w:ascii="Arial" w:hAnsi="Arial" w:cs="Arial"/>
          <w:sz w:val="24"/>
          <w:szCs w:val="24"/>
        </w:rPr>
        <w:t>de los sujetos interesados.</w:t>
      </w:r>
    </w:p>
    <w:p w14:paraId="73FAC075" w14:textId="77777777" w:rsidR="00C766A5" w:rsidRDefault="00C766A5" w:rsidP="00820DF0">
      <w:pPr>
        <w:spacing w:after="0" w:line="360" w:lineRule="auto"/>
        <w:jc w:val="both"/>
        <w:rPr>
          <w:rFonts w:ascii="Arial" w:hAnsi="Arial" w:cs="Arial"/>
          <w:sz w:val="24"/>
          <w:szCs w:val="24"/>
        </w:rPr>
      </w:pPr>
    </w:p>
    <w:p w14:paraId="3EC41918" w14:textId="1BBC3882" w:rsidR="00CB5C94" w:rsidRPr="00514F32" w:rsidRDefault="006C2934" w:rsidP="00CB5C94">
      <w:pPr>
        <w:pStyle w:val="Prrafodelista"/>
        <w:numPr>
          <w:ilvl w:val="0"/>
          <w:numId w:val="15"/>
        </w:numPr>
        <w:spacing w:after="0" w:line="240" w:lineRule="auto"/>
        <w:rPr>
          <w:rFonts w:ascii="Arial" w:hAnsi="Arial" w:cs="Arial"/>
          <w:b/>
          <w:sz w:val="24"/>
          <w:szCs w:val="24"/>
        </w:rPr>
      </w:pPr>
      <w:r>
        <w:rPr>
          <w:rFonts w:ascii="Arial" w:hAnsi="Arial" w:cs="Arial"/>
          <w:b/>
          <w:sz w:val="24"/>
          <w:szCs w:val="24"/>
        </w:rPr>
        <w:t>Metodología de la Consulta.</w:t>
      </w:r>
    </w:p>
    <w:p w14:paraId="4E7C683B" w14:textId="77777777" w:rsidR="00015EDE" w:rsidRDefault="00015EDE" w:rsidP="00015EDE">
      <w:pPr>
        <w:spacing w:after="0" w:line="240" w:lineRule="auto"/>
        <w:jc w:val="both"/>
        <w:rPr>
          <w:rFonts w:ascii="Arial" w:hAnsi="Arial" w:cs="Arial"/>
          <w:sz w:val="24"/>
          <w:szCs w:val="24"/>
        </w:rPr>
      </w:pPr>
    </w:p>
    <w:p w14:paraId="796A6067" w14:textId="465240E5" w:rsidR="00107905" w:rsidRDefault="00107905" w:rsidP="00015EDE">
      <w:pPr>
        <w:pStyle w:val="Prrafodelista"/>
        <w:numPr>
          <w:ilvl w:val="0"/>
          <w:numId w:val="32"/>
        </w:numPr>
        <w:spacing w:after="0" w:line="240" w:lineRule="auto"/>
        <w:ind w:left="284" w:hanging="284"/>
        <w:jc w:val="both"/>
        <w:rPr>
          <w:rFonts w:ascii="Arial" w:hAnsi="Arial" w:cs="Arial"/>
          <w:sz w:val="24"/>
          <w:szCs w:val="24"/>
        </w:rPr>
      </w:pPr>
      <w:r>
        <w:rPr>
          <w:rFonts w:ascii="Arial" w:hAnsi="Arial" w:cs="Arial"/>
          <w:sz w:val="24"/>
          <w:szCs w:val="24"/>
        </w:rPr>
        <w:t>Registro de los asistentes al Foro de Consulta (mismo que permanecerá abierto durante el desarrollo de la Consulta).</w:t>
      </w:r>
    </w:p>
    <w:p w14:paraId="45B5B8F4" w14:textId="7EDB5446" w:rsidR="00015EDE" w:rsidRPr="00015EDE" w:rsidRDefault="00015EDE" w:rsidP="00015EDE">
      <w:pPr>
        <w:pStyle w:val="Prrafodelista"/>
        <w:numPr>
          <w:ilvl w:val="0"/>
          <w:numId w:val="32"/>
        </w:numPr>
        <w:spacing w:after="0" w:line="240" w:lineRule="auto"/>
        <w:ind w:left="284" w:hanging="284"/>
        <w:jc w:val="both"/>
        <w:rPr>
          <w:rFonts w:ascii="Arial" w:hAnsi="Arial" w:cs="Arial"/>
          <w:sz w:val="24"/>
          <w:szCs w:val="24"/>
        </w:rPr>
      </w:pPr>
      <w:r w:rsidRPr="00015EDE">
        <w:rPr>
          <w:rFonts w:ascii="Arial" w:hAnsi="Arial" w:cs="Arial"/>
          <w:sz w:val="24"/>
          <w:szCs w:val="24"/>
        </w:rPr>
        <w:t xml:space="preserve">Apertura del “Foro Regional de Consulta a las Personas, Pueblos y Comunidades Indígenas y </w:t>
      </w:r>
      <w:proofErr w:type="spellStart"/>
      <w:r w:rsidRPr="00015EDE">
        <w:rPr>
          <w:rFonts w:ascii="Arial" w:hAnsi="Arial" w:cs="Arial"/>
          <w:sz w:val="24"/>
          <w:szCs w:val="24"/>
        </w:rPr>
        <w:t>Afromexicanas</w:t>
      </w:r>
      <w:proofErr w:type="spellEnd"/>
      <w:r w:rsidRPr="00015EDE">
        <w:rPr>
          <w:rFonts w:ascii="Arial" w:hAnsi="Arial" w:cs="Arial"/>
          <w:sz w:val="24"/>
          <w:szCs w:val="24"/>
        </w:rPr>
        <w:t xml:space="preserve"> en el Estado de Yucatán, en materia de Educación Indígena”.</w:t>
      </w:r>
    </w:p>
    <w:p w14:paraId="62B5FF41" w14:textId="47B048E2" w:rsidR="00015EDE" w:rsidRDefault="00CB5C94" w:rsidP="00015EDE">
      <w:pPr>
        <w:pStyle w:val="Prrafodelista"/>
        <w:numPr>
          <w:ilvl w:val="0"/>
          <w:numId w:val="32"/>
        </w:numPr>
        <w:spacing w:after="0" w:line="240" w:lineRule="auto"/>
        <w:ind w:left="284" w:hanging="284"/>
        <w:jc w:val="both"/>
        <w:rPr>
          <w:rFonts w:ascii="Arial" w:hAnsi="Arial" w:cs="Arial"/>
          <w:sz w:val="24"/>
          <w:szCs w:val="24"/>
        </w:rPr>
      </w:pPr>
      <w:r w:rsidRPr="00015EDE">
        <w:rPr>
          <w:rFonts w:ascii="Arial" w:hAnsi="Arial" w:cs="Arial"/>
          <w:sz w:val="24"/>
          <w:szCs w:val="24"/>
        </w:rPr>
        <w:t xml:space="preserve">Presentación de las </w:t>
      </w:r>
      <w:r w:rsidR="00107905">
        <w:rPr>
          <w:rFonts w:ascii="Arial" w:hAnsi="Arial" w:cs="Arial"/>
          <w:sz w:val="24"/>
          <w:szCs w:val="24"/>
        </w:rPr>
        <w:t>diputadas y los diputados asistentes en representación de la Comisión Permanente de Educación, Ciencia y Tecnología de la LXIII Legislatura del H. Congreso del Estado de Yucatán.</w:t>
      </w:r>
    </w:p>
    <w:p w14:paraId="0E998C9C" w14:textId="77777777" w:rsidR="00107905" w:rsidRPr="00015EDE" w:rsidRDefault="00107905" w:rsidP="00107905">
      <w:pPr>
        <w:pStyle w:val="Prrafodelista"/>
        <w:numPr>
          <w:ilvl w:val="0"/>
          <w:numId w:val="32"/>
        </w:numPr>
        <w:spacing w:after="0" w:line="240" w:lineRule="auto"/>
        <w:ind w:left="284" w:hanging="284"/>
        <w:jc w:val="both"/>
        <w:rPr>
          <w:rFonts w:ascii="Arial" w:hAnsi="Arial" w:cs="Arial"/>
          <w:sz w:val="24"/>
          <w:szCs w:val="24"/>
        </w:rPr>
      </w:pPr>
      <w:r w:rsidRPr="00015EDE">
        <w:rPr>
          <w:rFonts w:ascii="Arial" w:hAnsi="Arial" w:cs="Arial"/>
          <w:sz w:val="24"/>
          <w:szCs w:val="24"/>
        </w:rPr>
        <w:t>Presentación de los representantes de las asociaciones y organizaciones civiles presentes.</w:t>
      </w:r>
    </w:p>
    <w:p w14:paraId="4DDDA131" w14:textId="16D4F2C6" w:rsidR="00015EDE" w:rsidRDefault="00107905" w:rsidP="00015EDE">
      <w:pPr>
        <w:pStyle w:val="Prrafodelista"/>
        <w:numPr>
          <w:ilvl w:val="0"/>
          <w:numId w:val="32"/>
        </w:numPr>
        <w:spacing w:after="0" w:line="240" w:lineRule="auto"/>
        <w:ind w:left="284" w:hanging="284"/>
        <w:jc w:val="both"/>
        <w:rPr>
          <w:rFonts w:ascii="Arial" w:hAnsi="Arial" w:cs="Arial"/>
          <w:sz w:val="24"/>
          <w:szCs w:val="24"/>
        </w:rPr>
      </w:pPr>
      <w:r>
        <w:rPr>
          <w:rFonts w:ascii="Arial" w:hAnsi="Arial" w:cs="Arial"/>
          <w:sz w:val="24"/>
          <w:szCs w:val="24"/>
        </w:rPr>
        <w:t xml:space="preserve">Despliegue </w:t>
      </w:r>
      <w:r w:rsidR="00CB5C94" w:rsidRPr="00015EDE">
        <w:rPr>
          <w:rFonts w:ascii="Arial" w:hAnsi="Arial" w:cs="Arial"/>
          <w:sz w:val="24"/>
          <w:szCs w:val="24"/>
        </w:rPr>
        <w:t xml:space="preserve">del programa que se llevará a cabo </w:t>
      </w:r>
      <w:r>
        <w:rPr>
          <w:rFonts w:ascii="Arial" w:hAnsi="Arial" w:cs="Arial"/>
          <w:sz w:val="24"/>
          <w:szCs w:val="24"/>
        </w:rPr>
        <w:t>en la Consulta.</w:t>
      </w:r>
    </w:p>
    <w:p w14:paraId="148AFACE" w14:textId="2224CEE3" w:rsidR="00107905" w:rsidRPr="00107905" w:rsidRDefault="00107905" w:rsidP="00E2072A">
      <w:pPr>
        <w:pStyle w:val="Prrafodelista"/>
        <w:numPr>
          <w:ilvl w:val="0"/>
          <w:numId w:val="32"/>
        </w:numPr>
        <w:spacing w:after="0" w:line="240" w:lineRule="auto"/>
        <w:ind w:left="284" w:hanging="284"/>
        <w:jc w:val="both"/>
        <w:rPr>
          <w:rFonts w:ascii="Arial" w:hAnsi="Arial" w:cs="Arial"/>
          <w:sz w:val="24"/>
          <w:szCs w:val="24"/>
        </w:rPr>
      </w:pPr>
      <w:r w:rsidRPr="00107905">
        <w:rPr>
          <w:rFonts w:ascii="Arial" w:hAnsi="Arial" w:cs="Arial"/>
          <w:sz w:val="24"/>
          <w:szCs w:val="24"/>
        </w:rPr>
        <w:t>Exposición del tema a cargo de la o el integrante de la Comisión responsable</w:t>
      </w:r>
      <w:r w:rsidR="006C2934">
        <w:rPr>
          <w:rFonts w:ascii="Arial" w:hAnsi="Arial" w:cs="Arial"/>
          <w:sz w:val="24"/>
          <w:szCs w:val="24"/>
        </w:rPr>
        <w:t>.</w:t>
      </w:r>
    </w:p>
    <w:p w14:paraId="5AF8E8D0" w14:textId="525AA174" w:rsidR="00465120" w:rsidRDefault="00107905" w:rsidP="00465120">
      <w:pPr>
        <w:pStyle w:val="Prrafodelista"/>
        <w:numPr>
          <w:ilvl w:val="0"/>
          <w:numId w:val="32"/>
        </w:numPr>
        <w:spacing w:after="0" w:line="240" w:lineRule="auto"/>
        <w:ind w:left="284" w:hanging="284"/>
        <w:jc w:val="both"/>
        <w:rPr>
          <w:rFonts w:ascii="Arial" w:hAnsi="Arial" w:cs="Arial"/>
          <w:sz w:val="24"/>
          <w:szCs w:val="24"/>
        </w:rPr>
      </w:pPr>
      <w:r>
        <w:rPr>
          <w:rFonts w:ascii="Arial" w:hAnsi="Arial" w:cs="Arial"/>
          <w:sz w:val="24"/>
          <w:szCs w:val="24"/>
        </w:rPr>
        <w:t>Por cada uno de los temas que atañen a la presente Consulta, al finalizar su ex</w:t>
      </w:r>
      <w:r w:rsidR="00465120">
        <w:rPr>
          <w:rFonts w:ascii="Arial" w:hAnsi="Arial" w:cs="Arial"/>
          <w:sz w:val="24"/>
          <w:szCs w:val="24"/>
        </w:rPr>
        <w:t xml:space="preserve">posición, se </w:t>
      </w:r>
      <w:proofErr w:type="spellStart"/>
      <w:r w:rsidR="00465120">
        <w:rPr>
          <w:rFonts w:ascii="Arial" w:hAnsi="Arial" w:cs="Arial"/>
          <w:sz w:val="24"/>
          <w:szCs w:val="24"/>
        </w:rPr>
        <w:t>apertura</w:t>
      </w:r>
      <w:r w:rsidR="006C2934">
        <w:rPr>
          <w:rFonts w:ascii="Arial" w:hAnsi="Arial" w:cs="Arial"/>
          <w:sz w:val="24"/>
          <w:szCs w:val="24"/>
        </w:rPr>
        <w:t>rá</w:t>
      </w:r>
      <w:proofErr w:type="spellEnd"/>
      <w:r w:rsidR="00465120">
        <w:rPr>
          <w:rFonts w:ascii="Arial" w:hAnsi="Arial" w:cs="Arial"/>
          <w:sz w:val="24"/>
          <w:szCs w:val="24"/>
        </w:rPr>
        <w:t xml:space="preserve"> </w:t>
      </w:r>
      <w:r w:rsidR="006C2934">
        <w:rPr>
          <w:rFonts w:ascii="Arial" w:hAnsi="Arial" w:cs="Arial"/>
          <w:sz w:val="24"/>
          <w:szCs w:val="24"/>
        </w:rPr>
        <w:t>un espacio</w:t>
      </w:r>
      <w:r w:rsidR="00465120">
        <w:rPr>
          <w:rFonts w:ascii="Arial" w:hAnsi="Arial" w:cs="Arial"/>
          <w:sz w:val="24"/>
          <w:szCs w:val="24"/>
        </w:rPr>
        <w:t xml:space="preserve"> para recabar los puntos de vista de los asistentes con la finalidad de escuchar y registrar sus observaciones, propuestas, comentarios e inquietudes acerca del tema en cuestión.</w:t>
      </w:r>
    </w:p>
    <w:p w14:paraId="2DA4F8EE" w14:textId="77777777" w:rsidR="00465120" w:rsidRDefault="00CB5C94" w:rsidP="00465120">
      <w:pPr>
        <w:pStyle w:val="Prrafodelista"/>
        <w:numPr>
          <w:ilvl w:val="0"/>
          <w:numId w:val="32"/>
        </w:numPr>
        <w:spacing w:after="0" w:line="240" w:lineRule="auto"/>
        <w:ind w:left="284" w:hanging="284"/>
        <w:jc w:val="both"/>
        <w:rPr>
          <w:rFonts w:ascii="Arial" w:hAnsi="Arial" w:cs="Arial"/>
          <w:sz w:val="24"/>
          <w:szCs w:val="24"/>
        </w:rPr>
      </w:pPr>
      <w:r w:rsidRPr="00465120">
        <w:rPr>
          <w:rFonts w:ascii="Arial" w:hAnsi="Arial" w:cs="Arial"/>
          <w:sz w:val="24"/>
          <w:szCs w:val="24"/>
        </w:rPr>
        <w:t>Agradecimientos a las autoridades presentes.</w:t>
      </w:r>
    </w:p>
    <w:p w14:paraId="7164BD1C" w14:textId="41B9DBFE" w:rsidR="00465120" w:rsidRDefault="00465120" w:rsidP="00465120">
      <w:pPr>
        <w:pStyle w:val="Prrafodelista"/>
        <w:numPr>
          <w:ilvl w:val="0"/>
          <w:numId w:val="32"/>
        </w:numPr>
        <w:spacing w:after="0" w:line="240" w:lineRule="auto"/>
        <w:ind w:left="284" w:hanging="284"/>
        <w:jc w:val="both"/>
        <w:rPr>
          <w:rFonts w:ascii="Arial" w:hAnsi="Arial" w:cs="Arial"/>
          <w:sz w:val="24"/>
          <w:szCs w:val="24"/>
        </w:rPr>
      </w:pPr>
      <w:r>
        <w:rPr>
          <w:rFonts w:ascii="Arial" w:hAnsi="Arial" w:cs="Arial"/>
          <w:sz w:val="24"/>
          <w:szCs w:val="24"/>
        </w:rPr>
        <w:t>Palabras de clausura por la o el integrante de la Comisión responsable.</w:t>
      </w:r>
    </w:p>
    <w:p w14:paraId="123970F3" w14:textId="77777777" w:rsidR="0014725B" w:rsidRPr="00465120" w:rsidRDefault="0014725B" w:rsidP="0014725B">
      <w:pPr>
        <w:pStyle w:val="Prrafodelista"/>
        <w:spacing w:after="0" w:line="240" w:lineRule="auto"/>
        <w:ind w:left="284"/>
        <w:jc w:val="both"/>
        <w:rPr>
          <w:rFonts w:ascii="Arial" w:hAnsi="Arial" w:cs="Arial"/>
          <w:sz w:val="24"/>
          <w:szCs w:val="24"/>
        </w:rPr>
      </w:pPr>
    </w:p>
    <w:p w14:paraId="35A54F41" w14:textId="6767A7F5" w:rsidR="00465120" w:rsidRDefault="006C2934" w:rsidP="00CB5C94">
      <w:pPr>
        <w:pStyle w:val="Prrafodelista"/>
        <w:numPr>
          <w:ilvl w:val="0"/>
          <w:numId w:val="15"/>
        </w:numPr>
        <w:spacing w:after="0" w:line="240" w:lineRule="auto"/>
        <w:rPr>
          <w:rFonts w:ascii="Arial" w:hAnsi="Arial" w:cs="Arial"/>
          <w:b/>
          <w:sz w:val="24"/>
          <w:szCs w:val="24"/>
        </w:rPr>
      </w:pPr>
      <w:r>
        <w:rPr>
          <w:rFonts w:ascii="Arial" w:hAnsi="Arial" w:cs="Arial"/>
          <w:b/>
          <w:sz w:val="24"/>
          <w:szCs w:val="24"/>
        </w:rPr>
        <w:t>Documentación.</w:t>
      </w:r>
    </w:p>
    <w:p w14:paraId="175147D9" w14:textId="77777777" w:rsidR="00465120" w:rsidRDefault="00465120" w:rsidP="00FD47FE">
      <w:pPr>
        <w:spacing w:after="0" w:line="240" w:lineRule="auto"/>
        <w:rPr>
          <w:rFonts w:ascii="Arial" w:hAnsi="Arial" w:cs="Arial"/>
          <w:b/>
          <w:sz w:val="24"/>
          <w:szCs w:val="24"/>
        </w:rPr>
      </w:pPr>
    </w:p>
    <w:p w14:paraId="7BFA6962" w14:textId="7BBAA58E" w:rsidR="00465120" w:rsidRDefault="00465120" w:rsidP="00465120">
      <w:pPr>
        <w:spacing w:after="0" w:line="240" w:lineRule="auto"/>
        <w:jc w:val="both"/>
        <w:rPr>
          <w:rFonts w:ascii="Arial" w:hAnsi="Arial" w:cs="Arial"/>
          <w:sz w:val="24"/>
          <w:szCs w:val="24"/>
        </w:rPr>
      </w:pPr>
      <w:r>
        <w:rPr>
          <w:rFonts w:ascii="Arial" w:hAnsi="Arial" w:cs="Arial"/>
          <w:sz w:val="24"/>
          <w:szCs w:val="24"/>
        </w:rPr>
        <w:t>La Comisión Permanente de Educación, Ciencia y Tecnología de la LXIII Legislatura del H. Congreso del Estado de Yucatán, a trav</w:t>
      </w:r>
      <w:r w:rsidR="004C76D2">
        <w:rPr>
          <w:rFonts w:ascii="Arial" w:hAnsi="Arial" w:cs="Arial"/>
          <w:sz w:val="24"/>
          <w:szCs w:val="24"/>
        </w:rPr>
        <w:t xml:space="preserve">és de los órganos técnicos y administrativos correspondientes </w:t>
      </w:r>
      <w:proofErr w:type="spellStart"/>
      <w:r w:rsidR="004C76D2">
        <w:rPr>
          <w:rFonts w:ascii="Arial" w:hAnsi="Arial" w:cs="Arial"/>
          <w:sz w:val="24"/>
          <w:szCs w:val="24"/>
        </w:rPr>
        <w:t>recepcionará</w:t>
      </w:r>
      <w:proofErr w:type="spellEnd"/>
      <w:r w:rsidR="004C76D2">
        <w:rPr>
          <w:rFonts w:ascii="Arial" w:hAnsi="Arial" w:cs="Arial"/>
          <w:sz w:val="24"/>
          <w:szCs w:val="24"/>
        </w:rPr>
        <w:t xml:space="preserve"> toda la documentación e información que contenga las observaciones, propuestas y comentarios </w:t>
      </w:r>
      <w:r w:rsidR="00E2072A">
        <w:rPr>
          <w:rFonts w:ascii="Arial" w:hAnsi="Arial" w:cs="Arial"/>
          <w:sz w:val="24"/>
          <w:szCs w:val="24"/>
        </w:rPr>
        <w:t xml:space="preserve">vertidos en el Foro Regional de Consulta respecto de los temas establecidos en el presente protocolo. </w:t>
      </w:r>
    </w:p>
    <w:p w14:paraId="426E33FE" w14:textId="77777777" w:rsidR="00E2072A" w:rsidRDefault="00E2072A" w:rsidP="00FD47FE">
      <w:pPr>
        <w:spacing w:after="0" w:line="240" w:lineRule="auto"/>
        <w:jc w:val="both"/>
        <w:rPr>
          <w:rFonts w:ascii="Arial" w:hAnsi="Arial" w:cs="Arial"/>
          <w:sz w:val="24"/>
          <w:szCs w:val="24"/>
        </w:rPr>
      </w:pPr>
    </w:p>
    <w:p w14:paraId="6B7DB76C" w14:textId="648BDCEC" w:rsidR="00E2072A" w:rsidRDefault="00E2072A" w:rsidP="00465120">
      <w:pPr>
        <w:spacing w:after="0" w:line="240" w:lineRule="auto"/>
        <w:jc w:val="both"/>
        <w:rPr>
          <w:rFonts w:ascii="Arial" w:hAnsi="Arial" w:cs="Arial"/>
          <w:sz w:val="24"/>
          <w:szCs w:val="24"/>
        </w:rPr>
      </w:pPr>
      <w:r>
        <w:rPr>
          <w:rFonts w:ascii="Arial" w:hAnsi="Arial" w:cs="Arial"/>
          <w:sz w:val="24"/>
          <w:szCs w:val="24"/>
        </w:rPr>
        <w:t>Se procurará asentar por escrito o mediante videograbación todas aquellas participaciones y manifestaciones orales que se formulen, para lo cual en los Foros Regionales de Consulta se elaborará una relatoría que recupere las intervenciones de los asistentes para su posterior sistematización.</w:t>
      </w:r>
    </w:p>
    <w:p w14:paraId="2EC55CF5" w14:textId="77777777" w:rsidR="00E2072A" w:rsidRDefault="00E2072A" w:rsidP="00FD47FE">
      <w:pPr>
        <w:spacing w:after="0" w:line="240" w:lineRule="auto"/>
        <w:jc w:val="both"/>
        <w:rPr>
          <w:rFonts w:ascii="Arial" w:hAnsi="Arial" w:cs="Arial"/>
          <w:sz w:val="24"/>
          <w:szCs w:val="24"/>
        </w:rPr>
      </w:pPr>
    </w:p>
    <w:p w14:paraId="5C540AF5" w14:textId="68124127" w:rsidR="00E2072A" w:rsidRPr="00A46AEA" w:rsidRDefault="00E2072A" w:rsidP="00465120">
      <w:pPr>
        <w:spacing w:after="0" w:line="240" w:lineRule="auto"/>
        <w:jc w:val="both"/>
        <w:rPr>
          <w:rFonts w:ascii="Arial" w:hAnsi="Arial" w:cs="Arial"/>
          <w:sz w:val="24"/>
          <w:szCs w:val="24"/>
        </w:rPr>
      </w:pPr>
      <w:r>
        <w:rPr>
          <w:rFonts w:ascii="Arial" w:hAnsi="Arial" w:cs="Arial"/>
          <w:sz w:val="24"/>
          <w:szCs w:val="24"/>
        </w:rPr>
        <w:t>Asimismo, se elaborará un</w:t>
      </w:r>
      <w:r w:rsidR="006C2934">
        <w:rPr>
          <w:rFonts w:ascii="Arial" w:hAnsi="Arial" w:cs="Arial"/>
          <w:sz w:val="24"/>
          <w:szCs w:val="24"/>
        </w:rPr>
        <w:t>a constancia</w:t>
      </w:r>
      <w:r>
        <w:rPr>
          <w:rFonts w:ascii="Arial" w:hAnsi="Arial" w:cs="Arial"/>
          <w:sz w:val="24"/>
          <w:szCs w:val="24"/>
        </w:rPr>
        <w:t xml:space="preserve"> que contenga el desarrollo del Foro Regional de Consulta así como los principales acuerdos derivados del mismo.</w:t>
      </w:r>
    </w:p>
    <w:p w14:paraId="0FCCA763" w14:textId="77777777" w:rsidR="00465120" w:rsidRPr="00465120" w:rsidRDefault="00465120" w:rsidP="00820DF0">
      <w:pPr>
        <w:spacing w:after="0" w:line="360" w:lineRule="auto"/>
        <w:ind w:left="360"/>
        <w:rPr>
          <w:rFonts w:ascii="Arial" w:hAnsi="Arial" w:cs="Arial"/>
          <w:b/>
          <w:sz w:val="24"/>
          <w:szCs w:val="24"/>
        </w:rPr>
      </w:pPr>
    </w:p>
    <w:p w14:paraId="1E78598D" w14:textId="0EA34177" w:rsidR="00CB5C94" w:rsidRDefault="00E2072A" w:rsidP="00CB5C94">
      <w:pPr>
        <w:pStyle w:val="Prrafodelista"/>
        <w:numPr>
          <w:ilvl w:val="0"/>
          <w:numId w:val="15"/>
        </w:numPr>
        <w:spacing w:after="0" w:line="240" w:lineRule="auto"/>
        <w:rPr>
          <w:rFonts w:ascii="Arial" w:hAnsi="Arial" w:cs="Arial"/>
          <w:b/>
          <w:sz w:val="24"/>
          <w:szCs w:val="24"/>
        </w:rPr>
      </w:pPr>
      <w:r>
        <w:rPr>
          <w:rFonts w:ascii="Arial" w:hAnsi="Arial" w:cs="Arial"/>
          <w:b/>
          <w:sz w:val="24"/>
          <w:szCs w:val="24"/>
        </w:rPr>
        <w:t>Archivo</w:t>
      </w:r>
      <w:r w:rsidR="006C2934">
        <w:rPr>
          <w:rFonts w:ascii="Arial" w:hAnsi="Arial" w:cs="Arial"/>
          <w:b/>
          <w:sz w:val="24"/>
          <w:szCs w:val="24"/>
        </w:rPr>
        <w:t>.</w:t>
      </w:r>
    </w:p>
    <w:p w14:paraId="4921CFCE" w14:textId="77777777" w:rsidR="00E2072A" w:rsidRDefault="00E2072A" w:rsidP="00FD47FE">
      <w:pPr>
        <w:spacing w:after="0" w:line="240" w:lineRule="auto"/>
        <w:rPr>
          <w:rFonts w:ascii="Arial" w:hAnsi="Arial" w:cs="Arial"/>
          <w:b/>
          <w:sz w:val="24"/>
          <w:szCs w:val="24"/>
        </w:rPr>
      </w:pPr>
    </w:p>
    <w:p w14:paraId="4397068F" w14:textId="72F815A6" w:rsidR="00E2072A" w:rsidRDefault="00E2072A" w:rsidP="00BD4874">
      <w:pPr>
        <w:spacing w:after="0" w:line="240" w:lineRule="auto"/>
        <w:jc w:val="both"/>
        <w:rPr>
          <w:rFonts w:ascii="Arial" w:hAnsi="Arial" w:cs="Arial"/>
          <w:sz w:val="24"/>
          <w:szCs w:val="24"/>
        </w:rPr>
      </w:pPr>
      <w:r>
        <w:rPr>
          <w:rFonts w:ascii="Arial" w:hAnsi="Arial" w:cs="Arial"/>
          <w:sz w:val="24"/>
          <w:szCs w:val="24"/>
        </w:rPr>
        <w:t>La Comisión Permanente de Educación, C</w:t>
      </w:r>
      <w:r w:rsidR="00BD4874">
        <w:rPr>
          <w:rFonts w:ascii="Arial" w:hAnsi="Arial" w:cs="Arial"/>
          <w:sz w:val="24"/>
          <w:szCs w:val="24"/>
        </w:rPr>
        <w:t xml:space="preserve">iencia y Tecnología, auxiliada por los órganos técnicos y administrativos correspondientes, </w:t>
      </w:r>
      <w:r>
        <w:rPr>
          <w:rFonts w:ascii="Arial" w:hAnsi="Arial" w:cs="Arial"/>
          <w:sz w:val="24"/>
          <w:szCs w:val="24"/>
        </w:rPr>
        <w:t>sistematizará toda la documentación recibida respecto de las temáticas consultadas y generará una memoria fotográfica y de videograbación de los Foros Regionales de Consulta que constituirán el expediente de archivo de la Consulta.</w:t>
      </w:r>
    </w:p>
    <w:p w14:paraId="6116ACC2" w14:textId="77777777" w:rsidR="00E2072A" w:rsidRDefault="00E2072A" w:rsidP="00FD47FE">
      <w:pPr>
        <w:spacing w:after="0" w:line="240" w:lineRule="auto"/>
        <w:rPr>
          <w:rFonts w:ascii="Arial" w:hAnsi="Arial" w:cs="Arial"/>
          <w:sz w:val="24"/>
          <w:szCs w:val="24"/>
        </w:rPr>
      </w:pPr>
    </w:p>
    <w:p w14:paraId="7EA33767" w14:textId="2E07B161" w:rsidR="00E2072A" w:rsidRDefault="00E2072A" w:rsidP="00E2072A">
      <w:pPr>
        <w:spacing w:after="0" w:line="240" w:lineRule="auto"/>
        <w:jc w:val="both"/>
        <w:rPr>
          <w:rFonts w:ascii="Arial" w:hAnsi="Arial" w:cs="Arial"/>
          <w:sz w:val="24"/>
          <w:szCs w:val="24"/>
        </w:rPr>
      </w:pPr>
      <w:r>
        <w:rPr>
          <w:rFonts w:ascii="Arial" w:hAnsi="Arial" w:cs="Arial"/>
          <w:sz w:val="24"/>
          <w:szCs w:val="24"/>
        </w:rPr>
        <w:t xml:space="preserve">El original del archivo será resguardado en el H. Congreso del Estado de Yucatán y estará disponible para todo el público interesado de conformidad a la Ley General de Transparencia y Acceso a la Información Pública y la Ley General de Protección de Datos Personales en Posesión de Sujetos Obligados. A su vez, una copia de todo el archivo generado en el proceso de consulta será remitida </w:t>
      </w:r>
      <w:r w:rsidR="00BD4874">
        <w:rPr>
          <w:rFonts w:ascii="Arial" w:hAnsi="Arial" w:cs="Arial"/>
          <w:sz w:val="24"/>
          <w:szCs w:val="24"/>
        </w:rPr>
        <w:t>a las y los integrantes de la Comisión responsable, como soporte de las iniciativas de Reforma Constitucional o Legal, así como de las acciones y medidas legislativas conducentes.</w:t>
      </w:r>
    </w:p>
    <w:p w14:paraId="660C23D3" w14:textId="77777777" w:rsidR="00BD4874" w:rsidRPr="00E2072A" w:rsidRDefault="00BD4874" w:rsidP="00820DF0">
      <w:pPr>
        <w:spacing w:after="0" w:line="360" w:lineRule="auto"/>
        <w:jc w:val="both"/>
        <w:rPr>
          <w:rFonts w:ascii="Arial" w:hAnsi="Arial" w:cs="Arial"/>
          <w:sz w:val="24"/>
          <w:szCs w:val="24"/>
        </w:rPr>
      </w:pPr>
    </w:p>
    <w:p w14:paraId="0A10285B" w14:textId="28133571" w:rsidR="00CB5C94" w:rsidRDefault="00BD4874" w:rsidP="00BD4874">
      <w:pPr>
        <w:pStyle w:val="Prrafodelista"/>
        <w:numPr>
          <w:ilvl w:val="0"/>
          <w:numId w:val="15"/>
        </w:numPr>
        <w:spacing w:after="0" w:line="360" w:lineRule="auto"/>
        <w:jc w:val="both"/>
        <w:rPr>
          <w:rFonts w:ascii="Arial" w:hAnsi="Arial" w:cs="Arial"/>
          <w:b/>
          <w:sz w:val="24"/>
          <w:szCs w:val="24"/>
        </w:rPr>
      </w:pPr>
      <w:r>
        <w:rPr>
          <w:rFonts w:ascii="Arial" w:hAnsi="Arial" w:cs="Arial"/>
          <w:b/>
          <w:sz w:val="24"/>
          <w:szCs w:val="24"/>
        </w:rPr>
        <w:t>Intérpretes</w:t>
      </w:r>
      <w:r w:rsidR="006C2934">
        <w:rPr>
          <w:rFonts w:ascii="Arial" w:hAnsi="Arial" w:cs="Arial"/>
          <w:b/>
          <w:sz w:val="24"/>
          <w:szCs w:val="24"/>
        </w:rPr>
        <w:t>.</w:t>
      </w:r>
    </w:p>
    <w:p w14:paraId="51FA78BD" w14:textId="053295F6" w:rsidR="00380396" w:rsidRDefault="00BD4874" w:rsidP="006C2934">
      <w:pPr>
        <w:spacing w:after="0" w:line="240" w:lineRule="auto"/>
        <w:jc w:val="both"/>
        <w:rPr>
          <w:rFonts w:ascii="Arial" w:hAnsi="Arial" w:cs="Arial"/>
          <w:sz w:val="24"/>
          <w:szCs w:val="24"/>
        </w:rPr>
      </w:pPr>
      <w:r>
        <w:rPr>
          <w:rFonts w:ascii="Arial" w:hAnsi="Arial" w:cs="Arial"/>
          <w:sz w:val="24"/>
          <w:szCs w:val="24"/>
        </w:rPr>
        <w:t>La Comisión responsable tomará las providencias necesarias para proveer de intérpretes y traductores a los For</w:t>
      </w:r>
      <w:r w:rsidR="006C2934">
        <w:rPr>
          <w:rFonts w:ascii="Arial" w:hAnsi="Arial" w:cs="Arial"/>
          <w:sz w:val="24"/>
          <w:szCs w:val="24"/>
        </w:rPr>
        <w:t>os Regionales de Consulta,</w:t>
      </w:r>
      <w:r>
        <w:rPr>
          <w:rFonts w:ascii="Arial" w:hAnsi="Arial" w:cs="Arial"/>
          <w:sz w:val="24"/>
          <w:szCs w:val="24"/>
        </w:rPr>
        <w:t xml:space="preserve"> en las lenguas </w:t>
      </w:r>
      <w:r w:rsidR="00DF2DF8">
        <w:rPr>
          <w:rFonts w:ascii="Arial" w:hAnsi="Arial" w:cs="Arial"/>
          <w:sz w:val="24"/>
          <w:szCs w:val="24"/>
        </w:rPr>
        <w:t>originarias que predominen en la región</w:t>
      </w:r>
      <w:r w:rsidR="006C2934">
        <w:rPr>
          <w:rFonts w:ascii="Arial" w:hAnsi="Arial" w:cs="Arial"/>
          <w:sz w:val="24"/>
          <w:szCs w:val="24"/>
        </w:rPr>
        <w:t>.</w:t>
      </w:r>
    </w:p>
    <w:p w14:paraId="6D6349F0" w14:textId="6C1AD907" w:rsidR="00617DB1" w:rsidRDefault="00617DB1" w:rsidP="006C2934">
      <w:pPr>
        <w:spacing w:after="0" w:line="240" w:lineRule="auto"/>
        <w:jc w:val="both"/>
        <w:rPr>
          <w:rFonts w:ascii="Arial" w:hAnsi="Arial" w:cs="Arial"/>
          <w:sz w:val="24"/>
          <w:szCs w:val="24"/>
        </w:rPr>
      </w:pPr>
    </w:p>
    <w:p w14:paraId="5D04DC33" w14:textId="5AFC7EEE" w:rsidR="0014725B" w:rsidRDefault="0014725B" w:rsidP="006C2934">
      <w:pPr>
        <w:spacing w:after="0" w:line="240" w:lineRule="auto"/>
        <w:jc w:val="both"/>
        <w:rPr>
          <w:rFonts w:ascii="Arial" w:hAnsi="Arial" w:cs="Arial"/>
          <w:sz w:val="24"/>
          <w:szCs w:val="24"/>
        </w:rPr>
      </w:pPr>
    </w:p>
    <w:p w14:paraId="239E6188" w14:textId="79D8F052" w:rsidR="0014725B" w:rsidRDefault="0014725B" w:rsidP="006C2934">
      <w:pPr>
        <w:spacing w:after="0" w:line="240" w:lineRule="auto"/>
        <w:jc w:val="both"/>
        <w:rPr>
          <w:rFonts w:ascii="Arial" w:hAnsi="Arial" w:cs="Arial"/>
          <w:sz w:val="24"/>
          <w:szCs w:val="24"/>
        </w:rPr>
      </w:pPr>
    </w:p>
    <w:p w14:paraId="12887C2B" w14:textId="0D7C553F" w:rsidR="0014725B" w:rsidRDefault="0014725B" w:rsidP="006C2934">
      <w:pPr>
        <w:spacing w:after="0" w:line="240" w:lineRule="auto"/>
        <w:jc w:val="both"/>
        <w:rPr>
          <w:rFonts w:ascii="Arial" w:hAnsi="Arial" w:cs="Arial"/>
          <w:sz w:val="24"/>
          <w:szCs w:val="24"/>
        </w:rPr>
      </w:pPr>
    </w:p>
    <w:p w14:paraId="75DF0B5B" w14:textId="77777777" w:rsidR="0014725B" w:rsidRDefault="0014725B" w:rsidP="006C2934">
      <w:pPr>
        <w:spacing w:after="0" w:line="240" w:lineRule="auto"/>
        <w:jc w:val="both"/>
        <w:rPr>
          <w:rFonts w:ascii="Arial" w:hAnsi="Arial" w:cs="Arial"/>
          <w:sz w:val="24"/>
          <w:szCs w:val="24"/>
        </w:rPr>
      </w:pPr>
    </w:p>
    <w:p w14:paraId="2A032935" w14:textId="1B7833AE" w:rsidR="00BD4874" w:rsidRPr="00380396" w:rsidRDefault="00BD4874" w:rsidP="00820DF0">
      <w:pPr>
        <w:pStyle w:val="Prrafodelista"/>
        <w:numPr>
          <w:ilvl w:val="0"/>
          <w:numId w:val="15"/>
        </w:numPr>
        <w:tabs>
          <w:tab w:val="left" w:pos="1560"/>
        </w:tabs>
        <w:spacing w:after="0" w:line="360" w:lineRule="auto"/>
        <w:jc w:val="both"/>
        <w:rPr>
          <w:rFonts w:ascii="Arial" w:hAnsi="Arial" w:cs="Arial"/>
          <w:b/>
          <w:sz w:val="24"/>
          <w:szCs w:val="24"/>
        </w:rPr>
      </w:pPr>
      <w:r w:rsidRPr="00380396">
        <w:rPr>
          <w:rFonts w:ascii="Arial" w:hAnsi="Arial" w:cs="Arial"/>
          <w:b/>
          <w:sz w:val="24"/>
          <w:szCs w:val="24"/>
        </w:rPr>
        <w:t>Requerimientos</w:t>
      </w:r>
      <w:r w:rsidR="006C2934">
        <w:rPr>
          <w:rFonts w:ascii="Arial" w:hAnsi="Arial" w:cs="Arial"/>
          <w:b/>
          <w:sz w:val="24"/>
          <w:szCs w:val="24"/>
        </w:rPr>
        <w:t>.</w:t>
      </w:r>
    </w:p>
    <w:p w14:paraId="2F3D060A" w14:textId="77777777" w:rsidR="00BD4874" w:rsidRDefault="00BD4874" w:rsidP="00C766A5">
      <w:pPr>
        <w:spacing w:after="0" w:line="240" w:lineRule="auto"/>
        <w:jc w:val="both"/>
        <w:rPr>
          <w:rFonts w:ascii="Arial" w:hAnsi="Arial" w:cs="Arial"/>
          <w:sz w:val="24"/>
          <w:szCs w:val="24"/>
        </w:rPr>
      </w:pPr>
    </w:p>
    <w:p w14:paraId="5CEDF1B4" w14:textId="4FFC84AF" w:rsidR="00CB5C94" w:rsidRDefault="00380396" w:rsidP="00CB5C94">
      <w:pPr>
        <w:spacing w:after="0" w:line="240" w:lineRule="auto"/>
        <w:jc w:val="both"/>
        <w:rPr>
          <w:rFonts w:ascii="Arial" w:hAnsi="Arial" w:cs="Arial"/>
          <w:sz w:val="24"/>
          <w:szCs w:val="24"/>
        </w:rPr>
      </w:pPr>
      <w:r>
        <w:rPr>
          <w:rFonts w:ascii="Arial" w:hAnsi="Arial" w:cs="Arial"/>
          <w:sz w:val="24"/>
          <w:szCs w:val="24"/>
        </w:rPr>
        <w:t>La</w:t>
      </w:r>
      <w:r w:rsidR="00A056DA">
        <w:rPr>
          <w:rFonts w:ascii="Arial" w:hAnsi="Arial" w:cs="Arial"/>
          <w:sz w:val="24"/>
          <w:szCs w:val="24"/>
        </w:rPr>
        <w:t xml:space="preserve"> Comisión Permanente de Educación, Ciencia y </w:t>
      </w:r>
      <w:r>
        <w:rPr>
          <w:rFonts w:ascii="Arial" w:hAnsi="Arial" w:cs="Arial"/>
          <w:sz w:val="24"/>
          <w:szCs w:val="24"/>
        </w:rPr>
        <w:t xml:space="preserve">Tecnología, procurará </w:t>
      </w:r>
      <w:r w:rsidR="00A056DA">
        <w:rPr>
          <w:rFonts w:ascii="Arial" w:hAnsi="Arial" w:cs="Arial"/>
          <w:sz w:val="24"/>
          <w:szCs w:val="24"/>
        </w:rPr>
        <w:t xml:space="preserve">el adecuado desarrollo del proceso de consulta, en particular la difusión y distribución de </w:t>
      </w:r>
      <w:r>
        <w:rPr>
          <w:rFonts w:ascii="Arial" w:hAnsi="Arial" w:cs="Arial"/>
          <w:sz w:val="24"/>
          <w:szCs w:val="24"/>
        </w:rPr>
        <w:t>la Convocatoria correspondiente</w:t>
      </w:r>
      <w:r w:rsidR="004F1829" w:rsidRPr="00380396">
        <w:rPr>
          <w:rFonts w:ascii="Arial" w:hAnsi="Arial" w:cs="Arial"/>
          <w:sz w:val="24"/>
          <w:szCs w:val="24"/>
        </w:rPr>
        <w:t>.</w:t>
      </w:r>
      <w:r>
        <w:rPr>
          <w:rFonts w:ascii="Arial" w:hAnsi="Arial" w:cs="Arial"/>
          <w:sz w:val="24"/>
          <w:szCs w:val="24"/>
        </w:rPr>
        <w:t xml:space="preserve"> </w:t>
      </w:r>
      <w:r w:rsidR="004F1829">
        <w:rPr>
          <w:rFonts w:ascii="Arial" w:hAnsi="Arial" w:cs="Arial"/>
          <w:sz w:val="24"/>
          <w:szCs w:val="24"/>
        </w:rPr>
        <w:t>Asimismo, dicha Comisión preverá los recursos materiales necesarios, conforme a los requerimientos de la actividad en cuestión y a la disponibilidad presupuestaria.</w:t>
      </w:r>
    </w:p>
    <w:p w14:paraId="3399FD7B" w14:textId="77777777" w:rsidR="006E0855" w:rsidRDefault="006E0855" w:rsidP="00FD47FE">
      <w:pPr>
        <w:spacing w:after="0" w:line="360" w:lineRule="auto"/>
        <w:jc w:val="both"/>
        <w:rPr>
          <w:rFonts w:ascii="Arial" w:hAnsi="Arial" w:cs="Arial"/>
          <w:sz w:val="24"/>
          <w:szCs w:val="24"/>
        </w:rPr>
      </w:pPr>
    </w:p>
    <w:p w14:paraId="07882F24" w14:textId="77777777" w:rsidR="00617DB1" w:rsidRPr="00617DB1" w:rsidRDefault="00617DB1" w:rsidP="00617DB1">
      <w:pPr>
        <w:spacing w:after="0" w:line="240" w:lineRule="auto"/>
        <w:jc w:val="both"/>
        <w:rPr>
          <w:rFonts w:ascii="Arial" w:eastAsia="Times New Roman" w:hAnsi="Arial" w:cs="Arial"/>
          <w:b/>
          <w:szCs w:val="20"/>
          <w:lang w:val="es-ES" w:eastAsia="es-ES"/>
        </w:rPr>
      </w:pPr>
      <w:r w:rsidRPr="00617DB1">
        <w:rPr>
          <w:rFonts w:ascii="Arial" w:eastAsia="Times New Roman" w:hAnsi="Arial" w:cs="Arial"/>
          <w:b/>
          <w:bCs/>
          <w:szCs w:val="20"/>
          <w:lang w:val="es-ES" w:eastAsia="es-ES"/>
        </w:rPr>
        <w:t>DADO EN LA SEDE DEL RECINTO DEL PODER LEGISLATIVO EN LA CIUDAD DE MÉRIDA, YUCATÁN, ESTADOS UNIDOS MEXICANOS AL PRIMER DÍA DEL MES DE FEBRERO DEL AÑO DOS MIL VEINTITRÉS.</w:t>
      </w:r>
    </w:p>
    <w:p w14:paraId="0E853E97" w14:textId="77777777" w:rsidR="00617DB1" w:rsidRPr="00617DB1" w:rsidRDefault="00617DB1" w:rsidP="00617DB1">
      <w:pPr>
        <w:spacing w:after="0" w:line="240" w:lineRule="auto"/>
        <w:jc w:val="center"/>
        <w:rPr>
          <w:rFonts w:ascii="Arial" w:eastAsia="Times New Roman" w:hAnsi="Arial" w:cs="Arial"/>
          <w:b/>
          <w:caps/>
          <w:szCs w:val="20"/>
          <w:lang w:val="es-ES" w:eastAsia="es-ES"/>
        </w:rPr>
      </w:pPr>
    </w:p>
    <w:p w14:paraId="28BED769" w14:textId="77777777" w:rsidR="00617DB1" w:rsidRDefault="00617DB1" w:rsidP="00617DB1">
      <w:pPr>
        <w:spacing w:after="0" w:line="240" w:lineRule="auto"/>
        <w:jc w:val="center"/>
        <w:rPr>
          <w:rFonts w:ascii="Arial" w:eastAsia="Times New Roman" w:hAnsi="Arial" w:cs="Arial"/>
          <w:b/>
          <w:caps/>
          <w:szCs w:val="20"/>
          <w:lang w:val="es-ES" w:eastAsia="es-ES"/>
        </w:rPr>
      </w:pPr>
    </w:p>
    <w:p w14:paraId="431EB681" w14:textId="77777777" w:rsidR="00FD47FE" w:rsidRPr="00617DB1" w:rsidRDefault="00FD47FE" w:rsidP="00617DB1">
      <w:pPr>
        <w:spacing w:after="0" w:line="240" w:lineRule="auto"/>
        <w:jc w:val="center"/>
        <w:rPr>
          <w:rFonts w:ascii="Arial" w:eastAsia="Times New Roman" w:hAnsi="Arial" w:cs="Arial"/>
          <w:b/>
          <w:caps/>
          <w:szCs w:val="20"/>
          <w:lang w:val="es-ES" w:eastAsia="es-ES"/>
        </w:rPr>
      </w:pPr>
    </w:p>
    <w:p w14:paraId="3C5AA598" w14:textId="77777777" w:rsidR="00617DB1" w:rsidRPr="00617DB1" w:rsidRDefault="00617DB1" w:rsidP="00617DB1">
      <w:pPr>
        <w:spacing w:after="0" w:line="240" w:lineRule="auto"/>
        <w:jc w:val="center"/>
        <w:rPr>
          <w:rFonts w:ascii="Arial" w:eastAsia="Times New Roman" w:hAnsi="Arial" w:cs="Arial"/>
          <w:b/>
          <w:caps/>
          <w:szCs w:val="20"/>
          <w:lang w:val="es-ES" w:eastAsia="es-ES"/>
        </w:rPr>
      </w:pPr>
    </w:p>
    <w:p w14:paraId="7C8F98DF" w14:textId="77777777" w:rsidR="00617DB1" w:rsidRPr="00617DB1" w:rsidRDefault="00617DB1" w:rsidP="00617DB1">
      <w:pPr>
        <w:spacing w:after="0" w:line="240" w:lineRule="auto"/>
        <w:ind w:hanging="11"/>
        <w:jc w:val="center"/>
        <w:rPr>
          <w:rFonts w:ascii="Arial" w:eastAsia="Times New Roman" w:hAnsi="Arial" w:cs="Arial"/>
          <w:b/>
          <w:szCs w:val="20"/>
          <w:lang w:val="pt-BR" w:eastAsia="es-ES"/>
        </w:rPr>
      </w:pPr>
      <w:r w:rsidRPr="00617DB1">
        <w:rPr>
          <w:rFonts w:ascii="Arial" w:eastAsia="Times New Roman" w:hAnsi="Arial" w:cs="Arial"/>
          <w:b/>
          <w:szCs w:val="20"/>
          <w:lang w:val="pt-BR" w:eastAsia="es-ES"/>
        </w:rPr>
        <w:t>PRESIDENTE</w:t>
      </w:r>
    </w:p>
    <w:p w14:paraId="2BE8AF5B" w14:textId="77777777" w:rsidR="00617DB1" w:rsidRPr="00617DB1" w:rsidRDefault="00617DB1" w:rsidP="00617DB1">
      <w:pPr>
        <w:spacing w:after="0" w:line="240" w:lineRule="auto"/>
        <w:ind w:hanging="11"/>
        <w:jc w:val="center"/>
        <w:rPr>
          <w:rFonts w:ascii="Arial" w:eastAsia="Times New Roman" w:hAnsi="Arial" w:cs="Arial"/>
          <w:b/>
          <w:szCs w:val="20"/>
          <w:lang w:val="pt-BR" w:eastAsia="es-ES"/>
        </w:rPr>
      </w:pPr>
    </w:p>
    <w:p w14:paraId="189BF1C7" w14:textId="14A2D462" w:rsidR="00617DB1" w:rsidRPr="00617DB1" w:rsidRDefault="00392DCA" w:rsidP="00617DB1">
      <w:pPr>
        <w:spacing w:after="0" w:line="240" w:lineRule="auto"/>
        <w:ind w:hanging="11"/>
        <w:jc w:val="center"/>
        <w:rPr>
          <w:rFonts w:ascii="Arial" w:eastAsia="Times New Roman" w:hAnsi="Arial" w:cs="Arial"/>
          <w:b/>
          <w:szCs w:val="20"/>
          <w:lang w:val="pt-BR" w:eastAsia="es-ES"/>
        </w:rPr>
      </w:pPr>
      <w:r>
        <w:rPr>
          <w:rFonts w:ascii="Arial" w:eastAsia="Times New Roman" w:hAnsi="Arial" w:cs="Arial"/>
          <w:b/>
          <w:szCs w:val="20"/>
          <w:lang w:val="pt-BR" w:eastAsia="es-ES"/>
        </w:rPr>
        <w:t>(RÚBRICA)</w:t>
      </w:r>
    </w:p>
    <w:p w14:paraId="31973037" w14:textId="77777777" w:rsidR="00617DB1" w:rsidRPr="00392DCA" w:rsidRDefault="00617DB1" w:rsidP="00617DB1">
      <w:pPr>
        <w:spacing w:after="0" w:line="240" w:lineRule="auto"/>
        <w:ind w:hanging="11"/>
        <w:jc w:val="center"/>
        <w:rPr>
          <w:rFonts w:ascii="Arial" w:eastAsia="Times New Roman" w:hAnsi="Arial" w:cs="Arial"/>
          <w:b/>
          <w:sz w:val="16"/>
          <w:szCs w:val="16"/>
          <w:lang w:val="pt-BR" w:eastAsia="es-ES"/>
        </w:rPr>
      </w:pPr>
    </w:p>
    <w:p w14:paraId="10218E6B" w14:textId="77777777" w:rsidR="00617DB1" w:rsidRPr="00617DB1" w:rsidRDefault="00617DB1" w:rsidP="00617DB1">
      <w:pPr>
        <w:spacing w:after="0" w:line="240" w:lineRule="auto"/>
        <w:ind w:hanging="11"/>
        <w:jc w:val="center"/>
        <w:rPr>
          <w:rFonts w:ascii="Arial" w:eastAsia="Times New Roman" w:hAnsi="Arial" w:cs="Arial"/>
          <w:b/>
          <w:szCs w:val="20"/>
          <w:lang w:val="pt-BR" w:eastAsia="es-ES"/>
        </w:rPr>
      </w:pPr>
    </w:p>
    <w:p w14:paraId="72614994" w14:textId="77777777" w:rsidR="00617DB1" w:rsidRPr="00617DB1" w:rsidRDefault="00617DB1" w:rsidP="00617DB1">
      <w:pPr>
        <w:spacing w:after="0" w:line="240" w:lineRule="auto"/>
        <w:ind w:hanging="11"/>
        <w:jc w:val="center"/>
        <w:rPr>
          <w:rFonts w:ascii="Arial" w:eastAsia="Times New Roman" w:hAnsi="Arial" w:cs="Arial"/>
          <w:b/>
          <w:szCs w:val="20"/>
          <w:lang w:val="pt-BR" w:eastAsia="es-ES"/>
        </w:rPr>
      </w:pPr>
      <w:r w:rsidRPr="00617DB1">
        <w:rPr>
          <w:rFonts w:ascii="Arial" w:eastAsia="Times New Roman" w:hAnsi="Arial" w:cs="Arial"/>
          <w:b/>
          <w:szCs w:val="20"/>
          <w:lang w:val="pt-BR" w:eastAsia="es-ES"/>
        </w:rPr>
        <w:t>DIP. ERIK JOSÉ RIHANI GONZÁLEZ.</w:t>
      </w:r>
    </w:p>
    <w:p w14:paraId="1950A123" w14:textId="77777777" w:rsidR="00617DB1" w:rsidRPr="00617DB1" w:rsidRDefault="00617DB1" w:rsidP="00617DB1">
      <w:pPr>
        <w:spacing w:after="0" w:line="240" w:lineRule="auto"/>
        <w:ind w:hanging="11"/>
        <w:jc w:val="center"/>
        <w:rPr>
          <w:rFonts w:ascii="Arial" w:eastAsia="Times New Roman" w:hAnsi="Arial" w:cs="Arial"/>
          <w:b/>
          <w:szCs w:val="20"/>
          <w:lang w:val="pt-BR" w:eastAsia="es-ES"/>
        </w:rPr>
      </w:pPr>
    </w:p>
    <w:p w14:paraId="4542849F" w14:textId="77777777" w:rsidR="00617DB1" w:rsidRPr="00617DB1" w:rsidRDefault="00617DB1" w:rsidP="00617DB1">
      <w:pPr>
        <w:spacing w:after="0" w:line="240" w:lineRule="auto"/>
        <w:ind w:hanging="11"/>
        <w:jc w:val="center"/>
        <w:rPr>
          <w:rFonts w:ascii="Arial" w:eastAsia="Times New Roman" w:hAnsi="Arial" w:cs="Arial"/>
          <w:b/>
          <w:szCs w:val="20"/>
          <w:lang w:val="pt-BR" w:eastAsia="es-ES"/>
        </w:rPr>
      </w:pPr>
    </w:p>
    <w:p w14:paraId="23E6977D" w14:textId="77777777" w:rsidR="00617DB1" w:rsidRPr="00617DB1" w:rsidRDefault="00617DB1" w:rsidP="00617DB1">
      <w:pPr>
        <w:spacing w:after="0" w:line="240" w:lineRule="auto"/>
        <w:ind w:hanging="11"/>
        <w:jc w:val="center"/>
        <w:rPr>
          <w:rFonts w:ascii="Arial" w:eastAsia="Times New Roman" w:hAnsi="Arial" w:cs="Arial"/>
          <w:b/>
          <w:szCs w:val="20"/>
          <w:lang w:val="pt-BR" w:eastAsia="es-ES"/>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617DB1" w:rsidRPr="00617DB1" w14:paraId="75C902D8" w14:textId="77777777" w:rsidTr="002C1EC4">
        <w:trPr>
          <w:trHeight w:val="1215"/>
          <w:jc w:val="center"/>
        </w:trPr>
        <w:tc>
          <w:tcPr>
            <w:tcW w:w="5032" w:type="dxa"/>
          </w:tcPr>
          <w:p w14:paraId="604E5413" w14:textId="77777777" w:rsidR="00617DB1" w:rsidRPr="00617DB1" w:rsidRDefault="00617DB1" w:rsidP="00617DB1">
            <w:pPr>
              <w:spacing w:after="0" w:line="240" w:lineRule="auto"/>
              <w:ind w:hanging="11"/>
              <w:jc w:val="center"/>
              <w:rPr>
                <w:rFonts w:ascii="Arial" w:eastAsia="Times New Roman" w:hAnsi="Arial" w:cs="Arial"/>
                <w:b/>
                <w:szCs w:val="20"/>
                <w:lang w:val="es-ES" w:eastAsia="es-ES"/>
              </w:rPr>
            </w:pPr>
            <w:r w:rsidRPr="00617DB1">
              <w:rPr>
                <w:rFonts w:ascii="Arial" w:eastAsia="Times New Roman" w:hAnsi="Arial" w:cs="Arial"/>
                <w:b/>
                <w:szCs w:val="20"/>
                <w:lang w:val="es-ES" w:eastAsia="es-ES"/>
              </w:rPr>
              <w:t>SECRETARIA</w:t>
            </w:r>
          </w:p>
          <w:p w14:paraId="37FC498D" w14:textId="77777777" w:rsidR="00617DB1" w:rsidRPr="00617DB1" w:rsidRDefault="00617DB1" w:rsidP="00617DB1">
            <w:pPr>
              <w:spacing w:after="0" w:line="240" w:lineRule="auto"/>
              <w:ind w:hanging="11"/>
              <w:jc w:val="center"/>
              <w:rPr>
                <w:rFonts w:ascii="Arial" w:eastAsia="Times New Roman" w:hAnsi="Arial" w:cs="Arial"/>
                <w:b/>
                <w:szCs w:val="20"/>
                <w:lang w:val="es-ES" w:eastAsia="es-ES"/>
              </w:rPr>
            </w:pPr>
          </w:p>
          <w:p w14:paraId="649E683C" w14:textId="4082B68D" w:rsidR="00617DB1" w:rsidRPr="00617DB1" w:rsidRDefault="00392DCA" w:rsidP="00617DB1">
            <w:pPr>
              <w:spacing w:after="0" w:line="240" w:lineRule="auto"/>
              <w:ind w:hanging="11"/>
              <w:jc w:val="center"/>
              <w:rPr>
                <w:rFonts w:ascii="Arial" w:eastAsia="Times New Roman" w:hAnsi="Arial" w:cs="Arial"/>
                <w:b/>
                <w:szCs w:val="20"/>
                <w:lang w:val="es-ES" w:eastAsia="es-ES"/>
              </w:rPr>
            </w:pPr>
            <w:r>
              <w:rPr>
                <w:rFonts w:ascii="Arial" w:eastAsia="Times New Roman" w:hAnsi="Arial" w:cs="Arial"/>
                <w:b/>
                <w:szCs w:val="20"/>
                <w:lang w:val="es-ES" w:eastAsia="es-ES"/>
              </w:rPr>
              <w:t>(RÚBRICA)</w:t>
            </w:r>
          </w:p>
          <w:p w14:paraId="2C11A09D" w14:textId="77777777" w:rsidR="00617DB1" w:rsidRPr="00392DCA" w:rsidRDefault="00617DB1" w:rsidP="00617DB1">
            <w:pPr>
              <w:spacing w:after="0" w:line="240" w:lineRule="auto"/>
              <w:ind w:hanging="11"/>
              <w:jc w:val="center"/>
              <w:rPr>
                <w:rFonts w:ascii="Arial" w:eastAsia="Times New Roman" w:hAnsi="Arial" w:cs="Arial"/>
                <w:b/>
                <w:sz w:val="16"/>
                <w:szCs w:val="16"/>
                <w:lang w:val="es-ES" w:eastAsia="es-ES"/>
              </w:rPr>
            </w:pPr>
          </w:p>
          <w:p w14:paraId="3B4B6035" w14:textId="77777777" w:rsidR="00617DB1" w:rsidRPr="00617DB1" w:rsidRDefault="00617DB1" w:rsidP="00617DB1">
            <w:pPr>
              <w:spacing w:after="0" w:line="240" w:lineRule="auto"/>
              <w:ind w:hanging="11"/>
              <w:jc w:val="center"/>
              <w:rPr>
                <w:rFonts w:ascii="Arial" w:eastAsia="Times New Roman" w:hAnsi="Arial" w:cs="Arial"/>
                <w:b/>
                <w:szCs w:val="20"/>
                <w:lang w:val="es-ES" w:eastAsia="es-ES"/>
              </w:rPr>
            </w:pPr>
          </w:p>
          <w:p w14:paraId="55B69B6F" w14:textId="77777777" w:rsidR="00617DB1" w:rsidRPr="00617DB1" w:rsidRDefault="00617DB1" w:rsidP="00617DB1">
            <w:pPr>
              <w:spacing w:after="0" w:line="240" w:lineRule="auto"/>
              <w:ind w:hanging="11"/>
              <w:jc w:val="center"/>
              <w:rPr>
                <w:rFonts w:ascii="Arial" w:eastAsia="Times New Roman" w:hAnsi="Arial" w:cs="Arial"/>
                <w:b/>
                <w:bCs/>
                <w:szCs w:val="20"/>
                <w:lang w:val="es-ES" w:eastAsia="es-ES"/>
              </w:rPr>
            </w:pPr>
            <w:r w:rsidRPr="00617DB1">
              <w:rPr>
                <w:rFonts w:ascii="Arial" w:eastAsia="Times New Roman" w:hAnsi="Arial" w:cs="Arial"/>
                <w:b/>
                <w:szCs w:val="20"/>
                <w:lang w:val="es-ES" w:eastAsia="es-ES"/>
              </w:rPr>
              <w:t xml:space="preserve">DIP. </w:t>
            </w:r>
            <w:r w:rsidRPr="00617DB1">
              <w:rPr>
                <w:rFonts w:ascii="Arial" w:eastAsia="Times New Roman" w:hAnsi="Arial" w:cs="Arial"/>
                <w:b/>
                <w:bCs/>
                <w:szCs w:val="20"/>
                <w:lang w:val="es-ES" w:eastAsia="es-ES"/>
              </w:rPr>
              <w:t xml:space="preserve">KARLA VANESSA SALAZAR </w:t>
            </w:r>
          </w:p>
          <w:p w14:paraId="5975C46B" w14:textId="77777777" w:rsidR="00617DB1" w:rsidRPr="00617DB1" w:rsidRDefault="00617DB1" w:rsidP="00617DB1">
            <w:pPr>
              <w:spacing w:after="0" w:line="240" w:lineRule="auto"/>
              <w:ind w:hanging="11"/>
              <w:jc w:val="center"/>
              <w:rPr>
                <w:rFonts w:ascii="Arial" w:eastAsia="Times New Roman" w:hAnsi="Arial" w:cs="Arial"/>
                <w:b/>
                <w:bCs/>
                <w:szCs w:val="20"/>
                <w:lang w:val="es-ES" w:eastAsia="es-ES"/>
              </w:rPr>
            </w:pPr>
            <w:r w:rsidRPr="00617DB1">
              <w:rPr>
                <w:rFonts w:ascii="Arial" w:eastAsia="Times New Roman" w:hAnsi="Arial" w:cs="Arial"/>
                <w:b/>
                <w:bCs/>
                <w:szCs w:val="20"/>
                <w:lang w:val="es-ES" w:eastAsia="es-ES"/>
              </w:rPr>
              <w:t>GONZÁLEZ.</w:t>
            </w:r>
          </w:p>
        </w:tc>
        <w:tc>
          <w:tcPr>
            <w:tcW w:w="4831" w:type="dxa"/>
          </w:tcPr>
          <w:p w14:paraId="15FD2792" w14:textId="77777777" w:rsidR="00617DB1" w:rsidRPr="00617DB1" w:rsidRDefault="00617DB1" w:rsidP="00617DB1">
            <w:pPr>
              <w:spacing w:after="0" w:line="240" w:lineRule="auto"/>
              <w:ind w:hanging="11"/>
              <w:jc w:val="center"/>
              <w:rPr>
                <w:rFonts w:ascii="Arial" w:eastAsia="Times New Roman" w:hAnsi="Arial" w:cs="Arial"/>
                <w:b/>
                <w:szCs w:val="20"/>
                <w:lang w:val="es-ES" w:eastAsia="es-ES"/>
              </w:rPr>
            </w:pPr>
            <w:r w:rsidRPr="00617DB1">
              <w:rPr>
                <w:rFonts w:ascii="Arial" w:eastAsia="Times New Roman" w:hAnsi="Arial" w:cs="Arial"/>
                <w:b/>
                <w:szCs w:val="20"/>
                <w:lang w:val="es-ES" w:eastAsia="es-ES"/>
              </w:rPr>
              <w:t>SECRETARIO</w:t>
            </w:r>
          </w:p>
          <w:p w14:paraId="2BE3D8B1" w14:textId="77777777" w:rsidR="00617DB1" w:rsidRPr="00617DB1" w:rsidRDefault="00617DB1" w:rsidP="00617DB1">
            <w:pPr>
              <w:spacing w:after="0" w:line="240" w:lineRule="auto"/>
              <w:ind w:hanging="11"/>
              <w:jc w:val="center"/>
              <w:rPr>
                <w:rFonts w:ascii="Arial" w:eastAsia="Times New Roman" w:hAnsi="Arial" w:cs="Arial"/>
                <w:b/>
                <w:szCs w:val="20"/>
                <w:lang w:val="es-ES" w:eastAsia="es-ES"/>
              </w:rPr>
            </w:pPr>
          </w:p>
          <w:p w14:paraId="5EFCD12B" w14:textId="2CD0E30E" w:rsidR="00617DB1" w:rsidRPr="00617DB1" w:rsidRDefault="00392DCA" w:rsidP="00617DB1">
            <w:pPr>
              <w:spacing w:after="0" w:line="240" w:lineRule="auto"/>
              <w:ind w:hanging="11"/>
              <w:jc w:val="center"/>
              <w:rPr>
                <w:rFonts w:ascii="Arial" w:eastAsia="Times New Roman" w:hAnsi="Arial" w:cs="Arial"/>
                <w:b/>
                <w:szCs w:val="20"/>
                <w:lang w:val="es-ES" w:eastAsia="es-ES"/>
              </w:rPr>
            </w:pPr>
            <w:r>
              <w:rPr>
                <w:rFonts w:ascii="Arial" w:eastAsia="Times New Roman" w:hAnsi="Arial" w:cs="Arial"/>
                <w:b/>
                <w:szCs w:val="20"/>
                <w:lang w:val="es-ES" w:eastAsia="es-ES"/>
              </w:rPr>
              <w:t>(RÚBRICA)</w:t>
            </w:r>
          </w:p>
          <w:p w14:paraId="23F15AC8" w14:textId="77777777" w:rsidR="00617DB1" w:rsidRPr="00392DCA" w:rsidRDefault="00617DB1" w:rsidP="00617DB1">
            <w:pPr>
              <w:spacing w:after="0" w:line="240" w:lineRule="auto"/>
              <w:ind w:hanging="11"/>
              <w:jc w:val="center"/>
              <w:rPr>
                <w:rFonts w:ascii="Arial" w:eastAsia="Times New Roman" w:hAnsi="Arial" w:cs="Arial"/>
                <w:b/>
                <w:sz w:val="16"/>
                <w:szCs w:val="16"/>
                <w:lang w:val="es-ES" w:eastAsia="es-ES"/>
              </w:rPr>
            </w:pPr>
          </w:p>
          <w:p w14:paraId="7D345D4E" w14:textId="77777777" w:rsidR="00617DB1" w:rsidRPr="00617DB1" w:rsidRDefault="00617DB1" w:rsidP="00617DB1">
            <w:pPr>
              <w:spacing w:after="0" w:line="240" w:lineRule="auto"/>
              <w:ind w:hanging="11"/>
              <w:jc w:val="center"/>
              <w:rPr>
                <w:rFonts w:ascii="Arial" w:eastAsia="Times New Roman" w:hAnsi="Arial" w:cs="Arial"/>
                <w:b/>
                <w:szCs w:val="20"/>
                <w:lang w:val="es-ES" w:eastAsia="es-ES"/>
              </w:rPr>
            </w:pPr>
          </w:p>
          <w:p w14:paraId="5CEC7172" w14:textId="77777777" w:rsidR="00617DB1" w:rsidRPr="00617DB1" w:rsidRDefault="00617DB1" w:rsidP="00617DB1">
            <w:pPr>
              <w:spacing w:after="0" w:line="240" w:lineRule="auto"/>
              <w:ind w:hanging="11"/>
              <w:jc w:val="center"/>
              <w:rPr>
                <w:rFonts w:ascii="Arial" w:eastAsia="Times New Roman" w:hAnsi="Arial" w:cs="Arial"/>
                <w:b/>
                <w:szCs w:val="20"/>
                <w:lang w:val="es-ES" w:eastAsia="es-ES"/>
              </w:rPr>
            </w:pPr>
            <w:r w:rsidRPr="00617DB1">
              <w:rPr>
                <w:rFonts w:ascii="Arial" w:eastAsia="Times New Roman" w:hAnsi="Arial" w:cs="Arial"/>
                <w:b/>
                <w:szCs w:val="20"/>
                <w:lang w:val="es-ES" w:eastAsia="es-ES"/>
              </w:rPr>
              <w:t>DIP. RAFAEL ALEJANDRO ECHAZARRETA TORRES.</w:t>
            </w:r>
          </w:p>
        </w:tc>
      </w:tr>
    </w:tbl>
    <w:p w14:paraId="3D5BECBD" w14:textId="290705B9" w:rsidR="006E0855" w:rsidRPr="00F72A5B" w:rsidRDefault="006E0855" w:rsidP="00617DB1">
      <w:pPr>
        <w:ind w:firstLine="709"/>
        <w:jc w:val="both"/>
        <w:rPr>
          <w:rFonts w:ascii="Arial" w:hAnsi="Arial" w:cs="Arial"/>
          <w:b/>
        </w:rPr>
      </w:pPr>
      <w:bookmarkStart w:id="0" w:name="_GoBack"/>
      <w:bookmarkEnd w:id="0"/>
    </w:p>
    <w:sectPr w:rsidR="006E0855" w:rsidRPr="00F72A5B" w:rsidSect="0014725B">
      <w:headerReference w:type="default" r:id="rId8"/>
      <w:footerReference w:type="default" r:id="rId9"/>
      <w:headerReference w:type="first" r:id="rId10"/>
      <w:footerReference w:type="first" r:id="rId11"/>
      <w:pgSz w:w="12240" w:h="15840"/>
      <w:pgMar w:top="2835"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CB6B5" w14:textId="77777777" w:rsidR="00E2072A" w:rsidRDefault="00E2072A" w:rsidP="00FD0F9A">
      <w:pPr>
        <w:spacing w:after="0" w:line="240" w:lineRule="auto"/>
      </w:pPr>
      <w:r>
        <w:separator/>
      </w:r>
    </w:p>
  </w:endnote>
  <w:endnote w:type="continuationSeparator" w:id="0">
    <w:p w14:paraId="61E15659" w14:textId="77777777" w:rsidR="00E2072A" w:rsidRDefault="00E2072A" w:rsidP="00FD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765915"/>
      <w:docPartObj>
        <w:docPartGallery w:val="Page Numbers (Bottom of Page)"/>
        <w:docPartUnique/>
      </w:docPartObj>
    </w:sdtPr>
    <w:sdtEndPr>
      <w:rPr>
        <w:rFonts w:ascii="Arial" w:hAnsi="Arial" w:cs="Arial"/>
        <w:sz w:val="20"/>
        <w:szCs w:val="20"/>
      </w:rPr>
    </w:sdtEndPr>
    <w:sdtContent>
      <w:p w14:paraId="327F7346" w14:textId="24EAEEE1" w:rsidR="00E2072A" w:rsidRPr="0014725B" w:rsidRDefault="00E2072A">
        <w:pPr>
          <w:pStyle w:val="Piedepgina"/>
          <w:jc w:val="right"/>
          <w:rPr>
            <w:rFonts w:ascii="Arial" w:hAnsi="Arial" w:cs="Arial"/>
            <w:sz w:val="20"/>
            <w:szCs w:val="20"/>
          </w:rPr>
        </w:pPr>
        <w:r w:rsidRPr="0014725B">
          <w:rPr>
            <w:rFonts w:ascii="Arial" w:hAnsi="Arial" w:cs="Arial"/>
            <w:sz w:val="20"/>
            <w:szCs w:val="20"/>
          </w:rPr>
          <w:fldChar w:fldCharType="begin"/>
        </w:r>
        <w:r w:rsidRPr="0014725B">
          <w:rPr>
            <w:rFonts w:ascii="Arial" w:hAnsi="Arial" w:cs="Arial"/>
            <w:sz w:val="20"/>
            <w:szCs w:val="20"/>
          </w:rPr>
          <w:instrText>PAGE   \* MERGEFORMAT</w:instrText>
        </w:r>
        <w:r w:rsidRPr="0014725B">
          <w:rPr>
            <w:rFonts w:ascii="Arial" w:hAnsi="Arial" w:cs="Arial"/>
            <w:sz w:val="20"/>
            <w:szCs w:val="20"/>
          </w:rPr>
          <w:fldChar w:fldCharType="separate"/>
        </w:r>
        <w:r w:rsidR="00392DCA" w:rsidRPr="00392DCA">
          <w:rPr>
            <w:rFonts w:ascii="Arial" w:hAnsi="Arial" w:cs="Arial"/>
            <w:noProof/>
            <w:sz w:val="20"/>
            <w:szCs w:val="20"/>
            <w:lang w:val="es-ES"/>
          </w:rPr>
          <w:t>16</w:t>
        </w:r>
        <w:r w:rsidRPr="0014725B">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051603"/>
      <w:docPartObj>
        <w:docPartGallery w:val="Page Numbers (Bottom of Page)"/>
        <w:docPartUnique/>
      </w:docPartObj>
    </w:sdtPr>
    <w:sdtEndPr/>
    <w:sdtContent>
      <w:p w14:paraId="7E068F2C" w14:textId="210F2DAC" w:rsidR="0014725B" w:rsidRDefault="0014725B">
        <w:pPr>
          <w:pStyle w:val="Piedepgina"/>
          <w:jc w:val="center"/>
        </w:pPr>
        <w:r>
          <w:fldChar w:fldCharType="begin"/>
        </w:r>
        <w:r>
          <w:instrText>PAGE   \* MERGEFORMAT</w:instrText>
        </w:r>
        <w:r>
          <w:fldChar w:fldCharType="separate"/>
        </w:r>
        <w:r w:rsidRPr="0014725B">
          <w:rPr>
            <w:noProof/>
            <w:lang w:val="es-ES"/>
          </w:rPr>
          <w:t>1</w:t>
        </w:r>
        <w:r>
          <w:fldChar w:fldCharType="end"/>
        </w:r>
      </w:p>
    </w:sdtContent>
  </w:sdt>
  <w:p w14:paraId="07986FD2" w14:textId="77777777" w:rsidR="0014725B" w:rsidRDefault="001472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E9DB5" w14:textId="77777777" w:rsidR="00E2072A" w:rsidRDefault="00E2072A" w:rsidP="00FD0F9A">
      <w:pPr>
        <w:spacing w:after="0" w:line="240" w:lineRule="auto"/>
      </w:pPr>
      <w:r>
        <w:separator/>
      </w:r>
    </w:p>
  </w:footnote>
  <w:footnote w:type="continuationSeparator" w:id="0">
    <w:p w14:paraId="2CC1487D" w14:textId="77777777" w:rsidR="00E2072A" w:rsidRDefault="00E2072A" w:rsidP="00FD0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8899B" w14:textId="5F930B59" w:rsidR="00E2072A" w:rsidRPr="00625429" w:rsidRDefault="00617DB1" w:rsidP="00CB5C94">
    <w:pPr>
      <w:pStyle w:val="Encabezado"/>
      <w:ind w:left="4962"/>
      <w:jc w:val="center"/>
      <w:rPr>
        <w:sz w:val="12"/>
        <w:szCs w:val="12"/>
      </w:rPr>
    </w:pPr>
    <w:r>
      <w:rPr>
        <w:noProof/>
        <w:lang w:eastAsia="es-MX"/>
      </w:rPr>
      <w:drawing>
        <wp:anchor distT="0" distB="0" distL="114300" distR="114300" simplePos="0" relativeHeight="251663360" behindDoc="0" locked="0" layoutInCell="1" allowOverlap="1" wp14:anchorId="27274C18" wp14:editId="0FB54510">
          <wp:simplePos x="0" y="0"/>
          <wp:positionH relativeFrom="margin">
            <wp:posOffset>-247650</wp:posOffset>
          </wp:positionH>
          <wp:positionV relativeFrom="margin">
            <wp:posOffset>-1826260</wp:posOffset>
          </wp:positionV>
          <wp:extent cx="6249035" cy="1724025"/>
          <wp:effectExtent l="0" t="0" r="0"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9035" cy="172402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4F3A5" w14:textId="539418D6" w:rsidR="00617DB1" w:rsidRPr="00617DB1" w:rsidRDefault="00617DB1" w:rsidP="00617DB1">
    <w:pPr>
      <w:pStyle w:val="Encabezado"/>
    </w:pPr>
    <w:r>
      <w:rPr>
        <w:noProof/>
        <w:lang w:eastAsia="es-MX"/>
      </w:rPr>
      <w:drawing>
        <wp:anchor distT="0" distB="0" distL="114300" distR="114300" simplePos="0" relativeHeight="251661312" behindDoc="0" locked="0" layoutInCell="1" allowOverlap="1" wp14:anchorId="7389A3F4" wp14:editId="1B933561">
          <wp:simplePos x="0" y="0"/>
          <wp:positionH relativeFrom="margin">
            <wp:posOffset>-361950</wp:posOffset>
          </wp:positionH>
          <wp:positionV relativeFrom="margin">
            <wp:posOffset>-1904365</wp:posOffset>
          </wp:positionV>
          <wp:extent cx="6249035" cy="1724025"/>
          <wp:effectExtent l="0" t="0" r="0"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9035" cy="17240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0C83"/>
    <w:multiLevelType w:val="hybridMultilevel"/>
    <w:tmpl w:val="2A6E19FC"/>
    <w:lvl w:ilvl="0" w:tplc="9A5C55F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E82DF1"/>
    <w:multiLevelType w:val="hybridMultilevel"/>
    <w:tmpl w:val="DEF88DEE"/>
    <w:lvl w:ilvl="0" w:tplc="BF0E0B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B30737E"/>
    <w:multiLevelType w:val="hybridMultilevel"/>
    <w:tmpl w:val="EA30C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A46D38"/>
    <w:multiLevelType w:val="hybridMultilevel"/>
    <w:tmpl w:val="0744171E"/>
    <w:lvl w:ilvl="0" w:tplc="DB421042">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676CF2"/>
    <w:multiLevelType w:val="hybridMultilevel"/>
    <w:tmpl w:val="7FE26B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26239B"/>
    <w:multiLevelType w:val="hybridMultilevel"/>
    <w:tmpl w:val="109E00EC"/>
    <w:lvl w:ilvl="0" w:tplc="080A0001">
      <w:start w:val="1"/>
      <w:numFmt w:val="bullet"/>
      <w:lvlText w:val=""/>
      <w:lvlJc w:val="left"/>
      <w:pPr>
        <w:ind w:left="107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E203B1"/>
    <w:multiLevelType w:val="hybridMultilevel"/>
    <w:tmpl w:val="F34685E2"/>
    <w:lvl w:ilvl="0" w:tplc="572469D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77F0E48"/>
    <w:multiLevelType w:val="hybridMultilevel"/>
    <w:tmpl w:val="31481D60"/>
    <w:lvl w:ilvl="0" w:tplc="63309CFA">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nsid w:val="1AE02760"/>
    <w:multiLevelType w:val="hybridMultilevel"/>
    <w:tmpl w:val="8090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483D24"/>
    <w:multiLevelType w:val="hybridMultilevel"/>
    <w:tmpl w:val="FFF29C5A"/>
    <w:lvl w:ilvl="0" w:tplc="8AB4B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F36D49"/>
    <w:multiLevelType w:val="hybridMultilevel"/>
    <w:tmpl w:val="A778520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30822389"/>
    <w:multiLevelType w:val="hybridMultilevel"/>
    <w:tmpl w:val="FEFA4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27C703C"/>
    <w:multiLevelType w:val="hybridMultilevel"/>
    <w:tmpl w:val="19926A3C"/>
    <w:lvl w:ilvl="0" w:tplc="7DE2D95A">
      <w:start w:val="4"/>
      <w:numFmt w:val="bullet"/>
      <w:lvlText w:val=""/>
      <w:lvlJc w:val="left"/>
      <w:pPr>
        <w:ind w:left="360" w:hanging="360"/>
      </w:pPr>
      <w:rPr>
        <w:rFonts w:ascii="Symbol" w:eastAsiaTheme="minorHAnsi" w:hAnsi="Symbol" w:cs="Aria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2A059E6"/>
    <w:multiLevelType w:val="hybridMultilevel"/>
    <w:tmpl w:val="6752387E"/>
    <w:lvl w:ilvl="0" w:tplc="8EF0F182">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4055FDC"/>
    <w:multiLevelType w:val="hybridMultilevel"/>
    <w:tmpl w:val="3ABE130C"/>
    <w:lvl w:ilvl="0" w:tplc="0EC63434">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43B0A4A"/>
    <w:multiLevelType w:val="hybridMultilevel"/>
    <w:tmpl w:val="EBE670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88329EF"/>
    <w:multiLevelType w:val="hybridMultilevel"/>
    <w:tmpl w:val="0C4E4D5A"/>
    <w:lvl w:ilvl="0" w:tplc="7DE2D95A">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A77AFB"/>
    <w:multiLevelType w:val="hybridMultilevel"/>
    <w:tmpl w:val="A7342894"/>
    <w:lvl w:ilvl="0" w:tplc="04185F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CE02CF7"/>
    <w:multiLevelType w:val="hybridMultilevel"/>
    <w:tmpl w:val="DAFEC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DC74319"/>
    <w:multiLevelType w:val="hybridMultilevel"/>
    <w:tmpl w:val="3E86E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C221B"/>
    <w:multiLevelType w:val="hybridMultilevel"/>
    <w:tmpl w:val="69205F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81935EB"/>
    <w:multiLevelType w:val="hybridMultilevel"/>
    <w:tmpl w:val="EEFCD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8B75822"/>
    <w:multiLevelType w:val="hybridMultilevel"/>
    <w:tmpl w:val="5B0C397A"/>
    <w:lvl w:ilvl="0" w:tplc="9804660C">
      <w:start w:val="1"/>
      <w:numFmt w:val="lowerRoman"/>
      <w:lvlText w:val="%1."/>
      <w:lvlJc w:val="left"/>
      <w:pPr>
        <w:ind w:left="1080" w:hanging="720"/>
      </w:pPr>
      <w:rPr>
        <w:rFonts w:eastAsia="Times New Roman" w:hint="default"/>
        <w:sz w:val="22"/>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EE271F1"/>
    <w:multiLevelType w:val="hybridMultilevel"/>
    <w:tmpl w:val="B5343068"/>
    <w:lvl w:ilvl="0" w:tplc="78F26A3A">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FE37BE"/>
    <w:multiLevelType w:val="hybridMultilevel"/>
    <w:tmpl w:val="F586DA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DB4C44"/>
    <w:multiLevelType w:val="hybridMultilevel"/>
    <w:tmpl w:val="3CE697D2"/>
    <w:lvl w:ilvl="0" w:tplc="8388942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03966A9"/>
    <w:multiLevelType w:val="hybridMultilevel"/>
    <w:tmpl w:val="2D940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8AC7899"/>
    <w:multiLevelType w:val="hybridMultilevel"/>
    <w:tmpl w:val="BB203D4E"/>
    <w:lvl w:ilvl="0" w:tplc="2AA6A8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F657CF6"/>
    <w:multiLevelType w:val="hybridMultilevel"/>
    <w:tmpl w:val="82AC9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731313"/>
    <w:multiLevelType w:val="hybridMultilevel"/>
    <w:tmpl w:val="B9CA155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63A0D97"/>
    <w:multiLevelType w:val="hybridMultilevel"/>
    <w:tmpl w:val="CF325536"/>
    <w:lvl w:ilvl="0" w:tplc="D6CE1B2C">
      <w:start w:val="5"/>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94B32F2"/>
    <w:multiLevelType w:val="hybridMultilevel"/>
    <w:tmpl w:val="67221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CB24017"/>
    <w:multiLevelType w:val="hybridMultilevel"/>
    <w:tmpl w:val="2D5EBB08"/>
    <w:lvl w:ilvl="0" w:tplc="D130DA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F2B7BBE"/>
    <w:multiLevelType w:val="hybridMultilevel"/>
    <w:tmpl w:val="DB6C3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1"/>
  </w:num>
  <w:num w:numId="4">
    <w:abstractNumId w:val="1"/>
  </w:num>
  <w:num w:numId="5">
    <w:abstractNumId w:val="21"/>
  </w:num>
  <w:num w:numId="6">
    <w:abstractNumId w:val="8"/>
  </w:num>
  <w:num w:numId="7">
    <w:abstractNumId w:val="29"/>
  </w:num>
  <w:num w:numId="8">
    <w:abstractNumId w:val="11"/>
  </w:num>
  <w:num w:numId="9">
    <w:abstractNumId w:val="24"/>
  </w:num>
  <w:num w:numId="10">
    <w:abstractNumId w:val="18"/>
  </w:num>
  <w:num w:numId="11">
    <w:abstractNumId w:val="33"/>
  </w:num>
  <w:num w:numId="12">
    <w:abstractNumId w:val="2"/>
  </w:num>
  <w:num w:numId="13">
    <w:abstractNumId w:val="28"/>
  </w:num>
  <w:num w:numId="14">
    <w:abstractNumId w:val="15"/>
  </w:num>
  <w:num w:numId="15">
    <w:abstractNumId w:val="27"/>
  </w:num>
  <w:num w:numId="16">
    <w:abstractNumId w:val="6"/>
  </w:num>
  <w:num w:numId="17">
    <w:abstractNumId w:val="19"/>
  </w:num>
  <w:num w:numId="18">
    <w:abstractNumId w:val="32"/>
  </w:num>
  <w:num w:numId="19">
    <w:abstractNumId w:val="17"/>
  </w:num>
  <w:num w:numId="20">
    <w:abstractNumId w:val="22"/>
  </w:num>
  <w:num w:numId="21">
    <w:abstractNumId w:val="7"/>
  </w:num>
  <w:num w:numId="22">
    <w:abstractNumId w:val="23"/>
  </w:num>
  <w:num w:numId="23">
    <w:abstractNumId w:val="25"/>
  </w:num>
  <w:num w:numId="24">
    <w:abstractNumId w:val="16"/>
  </w:num>
  <w:num w:numId="25">
    <w:abstractNumId w:val="30"/>
  </w:num>
  <w:num w:numId="26">
    <w:abstractNumId w:val="0"/>
  </w:num>
  <w:num w:numId="27">
    <w:abstractNumId w:val="12"/>
  </w:num>
  <w:num w:numId="28">
    <w:abstractNumId w:val="5"/>
  </w:num>
  <w:num w:numId="29">
    <w:abstractNumId w:val="26"/>
  </w:num>
  <w:num w:numId="30">
    <w:abstractNumId w:val="10"/>
  </w:num>
  <w:num w:numId="31">
    <w:abstractNumId w:val="14"/>
  </w:num>
  <w:num w:numId="32">
    <w:abstractNumId w:val="20"/>
  </w:num>
  <w:num w:numId="33">
    <w:abstractNumId w:val="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21"/>
    <w:rsid w:val="00003CC4"/>
    <w:rsid w:val="00015EDE"/>
    <w:rsid w:val="0004659F"/>
    <w:rsid w:val="00056E99"/>
    <w:rsid w:val="00072252"/>
    <w:rsid w:val="000862CF"/>
    <w:rsid w:val="000D5E0B"/>
    <w:rsid w:val="000D62C8"/>
    <w:rsid w:val="000E21C5"/>
    <w:rsid w:val="00104E80"/>
    <w:rsid w:val="00107905"/>
    <w:rsid w:val="001356F3"/>
    <w:rsid w:val="0014725B"/>
    <w:rsid w:val="0016303E"/>
    <w:rsid w:val="00186313"/>
    <w:rsid w:val="00196EA5"/>
    <w:rsid w:val="001D7F93"/>
    <w:rsid w:val="002205EA"/>
    <w:rsid w:val="002249DB"/>
    <w:rsid w:val="00271E39"/>
    <w:rsid w:val="002A05E0"/>
    <w:rsid w:val="002B164E"/>
    <w:rsid w:val="002D655B"/>
    <w:rsid w:val="002E0CCC"/>
    <w:rsid w:val="003006CE"/>
    <w:rsid w:val="003130F6"/>
    <w:rsid w:val="00322A30"/>
    <w:rsid w:val="0035257D"/>
    <w:rsid w:val="00380396"/>
    <w:rsid w:val="0038631F"/>
    <w:rsid w:val="00392DCA"/>
    <w:rsid w:val="00393900"/>
    <w:rsid w:val="003A3B9A"/>
    <w:rsid w:val="003E0370"/>
    <w:rsid w:val="003E1321"/>
    <w:rsid w:val="004324B9"/>
    <w:rsid w:val="0043590F"/>
    <w:rsid w:val="00437DDA"/>
    <w:rsid w:val="0044608A"/>
    <w:rsid w:val="004543E9"/>
    <w:rsid w:val="00457DB6"/>
    <w:rsid w:val="00465120"/>
    <w:rsid w:val="00466050"/>
    <w:rsid w:val="0048418C"/>
    <w:rsid w:val="004864F9"/>
    <w:rsid w:val="004C47E9"/>
    <w:rsid w:val="004C76D2"/>
    <w:rsid w:val="004F1829"/>
    <w:rsid w:val="005068E4"/>
    <w:rsid w:val="00507388"/>
    <w:rsid w:val="005111AC"/>
    <w:rsid w:val="0051388C"/>
    <w:rsid w:val="00514F32"/>
    <w:rsid w:val="00516A83"/>
    <w:rsid w:val="0054391F"/>
    <w:rsid w:val="00561504"/>
    <w:rsid w:val="00572E74"/>
    <w:rsid w:val="00576BBD"/>
    <w:rsid w:val="005934E6"/>
    <w:rsid w:val="005A4B55"/>
    <w:rsid w:val="005E16E2"/>
    <w:rsid w:val="00617DB1"/>
    <w:rsid w:val="00621CAC"/>
    <w:rsid w:val="00625429"/>
    <w:rsid w:val="00672D63"/>
    <w:rsid w:val="00686FD2"/>
    <w:rsid w:val="006A66A5"/>
    <w:rsid w:val="006C2934"/>
    <w:rsid w:val="006D0A26"/>
    <w:rsid w:val="006D48B4"/>
    <w:rsid w:val="006E0855"/>
    <w:rsid w:val="006E0F5F"/>
    <w:rsid w:val="00711D42"/>
    <w:rsid w:val="00740D02"/>
    <w:rsid w:val="007440E3"/>
    <w:rsid w:val="00760488"/>
    <w:rsid w:val="0076205A"/>
    <w:rsid w:val="00763A0B"/>
    <w:rsid w:val="00763F13"/>
    <w:rsid w:val="0079498A"/>
    <w:rsid w:val="007B2C5B"/>
    <w:rsid w:val="007C34F0"/>
    <w:rsid w:val="008104B9"/>
    <w:rsid w:val="008153D5"/>
    <w:rsid w:val="00815747"/>
    <w:rsid w:val="00820DF0"/>
    <w:rsid w:val="00846C65"/>
    <w:rsid w:val="0087122D"/>
    <w:rsid w:val="00880205"/>
    <w:rsid w:val="008B58D1"/>
    <w:rsid w:val="008C379D"/>
    <w:rsid w:val="008D2E24"/>
    <w:rsid w:val="008D4F83"/>
    <w:rsid w:val="00936F53"/>
    <w:rsid w:val="0094599B"/>
    <w:rsid w:val="00971D6A"/>
    <w:rsid w:val="009B68FE"/>
    <w:rsid w:val="00A056DA"/>
    <w:rsid w:val="00A1345C"/>
    <w:rsid w:val="00A25605"/>
    <w:rsid w:val="00A44F81"/>
    <w:rsid w:val="00A64840"/>
    <w:rsid w:val="00A73CB1"/>
    <w:rsid w:val="00A94DE5"/>
    <w:rsid w:val="00AB3745"/>
    <w:rsid w:val="00B1440E"/>
    <w:rsid w:val="00B20126"/>
    <w:rsid w:val="00B47817"/>
    <w:rsid w:val="00B62930"/>
    <w:rsid w:val="00B63D24"/>
    <w:rsid w:val="00B818A8"/>
    <w:rsid w:val="00B85A67"/>
    <w:rsid w:val="00B94791"/>
    <w:rsid w:val="00BB200E"/>
    <w:rsid w:val="00BD4874"/>
    <w:rsid w:val="00BE0692"/>
    <w:rsid w:val="00BF3457"/>
    <w:rsid w:val="00C0045A"/>
    <w:rsid w:val="00C15780"/>
    <w:rsid w:val="00C21B56"/>
    <w:rsid w:val="00C70FE9"/>
    <w:rsid w:val="00C71F43"/>
    <w:rsid w:val="00C766A5"/>
    <w:rsid w:val="00CA72C2"/>
    <w:rsid w:val="00CB5C94"/>
    <w:rsid w:val="00CC79F6"/>
    <w:rsid w:val="00CD0F59"/>
    <w:rsid w:val="00CD17BF"/>
    <w:rsid w:val="00CD259D"/>
    <w:rsid w:val="00CE6C4B"/>
    <w:rsid w:val="00CF65B2"/>
    <w:rsid w:val="00D00A3F"/>
    <w:rsid w:val="00D066F7"/>
    <w:rsid w:val="00D17E16"/>
    <w:rsid w:val="00D26ECB"/>
    <w:rsid w:val="00D34D8F"/>
    <w:rsid w:val="00D7636D"/>
    <w:rsid w:val="00D8000A"/>
    <w:rsid w:val="00DA11F5"/>
    <w:rsid w:val="00DC717D"/>
    <w:rsid w:val="00DE3DEB"/>
    <w:rsid w:val="00DF2DF8"/>
    <w:rsid w:val="00E2072A"/>
    <w:rsid w:val="00E3593F"/>
    <w:rsid w:val="00E757B4"/>
    <w:rsid w:val="00E7593E"/>
    <w:rsid w:val="00E86CCB"/>
    <w:rsid w:val="00EA16F9"/>
    <w:rsid w:val="00EA2072"/>
    <w:rsid w:val="00EA6420"/>
    <w:rsid w:val="00ED6008"/>
    <w:rsid w:val="00F560B3"/>
    <w:rsid w:val="00F67B0A"/>
    <w:rsid w:val="00F97D5E"/>
    <w:rsid w:val="00FB544C"/>
    <w:rsid w:val="00FC0F88"/>
    <w:rsid w:val="00FC228F"/>
    <w:rsid w:val="00FD0F9A"/>
    <w:rsid w:val="00FD4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6490A7F"/>
  <w15:chartTrackingRefBased/>
  <w15:docId w15:val="{A4096D54-C20A-4776-AF86-9EFF6084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659F"/>
    <w:pPr>
      <w:ind w:left="720"/>
      <w:contextualSpacing/>
    </w:pPr>
  </w:style>
  <w:style w:type="table" w:styleId="Tablaconcuadrcula">
    <w:name w:val="Table Grid"/>
    <w:basedOn w:val="Tablanormal"/>
    <w:uiPriority w:val="39"/>
    <w:rsid w:val="00D7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D0F9A"/>
    <w:rPr>
      <w:rFonts w:ascii="Times New Roman" w:hAnsi="Times New Roman" w:cs="Times New Roman"/>
      <w:sz w:val="24"/>
      <w:szCs w:val="24"/>
    </w:rPr>
  </w:style>
  <w:style w:type="paragraph" w:styleId="Encabezado">
    <w:name w:val="header"/>
    <w:basedOn w:val="Normal"/>
    <w:link w:val="EncabezadoCar"/>
    <w:uiPriority w:val="99"/>
    <w:unhideWhenUsed/>
    <w:rsid w:val="00FD0F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0F9A"/>
  </w:style>
  <w:style w:type="paragraph" w:styleId="Piedepgina">
    <w:name w:val="footer"/>
    <w:basedOn w:val="Normal"/>
    <w:link w:val="PiedepginaCar"/>
    <w:uiPriority w:val="99"/>
    <w:unhideWhenUsed/>
    <w:rsid w:val="00FD0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0F9A"/>
  </w:style>
  <w:style w:type="paragraph" w:styleId="Textodeglobo">
    <w:name w:val="Balloon Text"/>
    <w:basedOn w:val="Normal"/>
    <w:link w:val="TextodegloboCar"/>
    <w:uiPriority w:val="99"/>
    <w:semiHidden/>
    <w:unhideWhenUsed/>
    <w:rsid w:val="008B58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58D1"/>
    <w:rPr>
      <w:rFonts w:ascii="Segoe UI" w:hAnsi="Segoe UI" w:cs="Segoe UI"/>
      <w:sz w:val="18"/>
      <w:szCs w:val="18"/>
    </w:rPr>
  </w:style>
  <w:style w:type="paragraph" w:styleId="Textoindependiente">
    <w:name w:val="Body Text"/>
    <w:basedOn w:val="Normal"/>
    <w:link w:val="TextoindependienteCar"/>
    <w:uiPriority w:val="99"/>
    <w:semiHidden/>
    <w:unhideWhenUsed/>
    <w:rsid w:val="006E0855"/>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6E08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23907">
      <w:bodyDiv w:val="1"/>
      <w:marLeft w:val="0"/>
      <w:marRight w:val="0"/>
      <w:marTop w:val="0"/>
      <w:marBottom w:val="0"/>
      <w:divBdr>
        <w:top w:val="none" w:sz="0" w:space="0" w:color="auto"/>
        <w:left w:val="none" w:sz="0" w:space="0" w:color="auto"/>
        <w:bottom w:val="none" w:sz="0" w:space="0" w:color="auto"/>
        <w:right w:val="none" w:sz="0" w:space="0" w:color="auto"/>
      </w:divBdr>
    </w:div>
    <w:div w:id="1786147126">
      <w:bodyDiv w:val="1"/>
      <w:marLeft w:val="0"/>
      <w:marRight w:val="0"/>
      <w:marTop w:val="0"/>
      <w:marBottom w:val="0"/>
      <w:divBdr>
        <w:top w:val="none" w:sz="0" w:space="0" w:color="auto"/>
        <w:left w:val="none" w:sz="0" w:space="0" w:color="auto"/>
        <w:bottom w:val="none" w:sz="0" w:space="0" w:color="auto"/>
        <w:right w:val="none" w:sz="0" w:space="0" w:color="auto"/>
      </w:divBdr>
    </w:div>
    <w:div w:id="1843548559">
      <w:bodyDiv w:val="1"/>
      <w:marLeft w:val="0"/>
      <w:marRight w:val="0"/>
      <w:marTop w:val="0"/>
      <w:marBottom w:val="0"/>
      <w:divBdr>
        <w:top w:val="none" w:sz="0" w:space="0" w:color="auto"/>
        <w:left w:val="none" w:sz="0" w:space="0" w:color="auto"/>
        <w:bottom w:val="none" w:sz="0" w:space="0" w:color="auto"/>
        <w:right w:val="none" w:sz="0" w:space="0" w:color="auto"/>
      </w:divBdr>
      <w:divsChild>
        <w:div w:id="16278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013F7-02D9-4EF7-9906-BF124A96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16</Pages>
  <Words>5114</Words>
  <Characters>28127</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Elideth irigoyen ledesma</dc:creator>
  <cp:keywords/>
  <dc:description/>
  <cp:lastModifiedBy>Ivanna</cp:lastModifiedBy>
  <cp:revision>19</cp:revision>
  <cp:lastPrinted>2023-02-01T15:58:00Z</cp:lastPrinted>
  <dcterms:created xsi:type="dcterms:W3CDTF">2023-01-24T22:23:00Z</dcterms:created>
  <dcterms:modified xsi:type="dcterms:W3CDTF">2023-02-02T18:08:00Z</dcterms:modified>
</cp:coreProperties>
</file>