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51656924"/>
    <w:p w:rsidR="008D68EB" w:rsidRPr="008D68EB" w:rsidRDefault="008D68EB" w:rsidP="008D68EB">
      <w:pPr>
        <w:spacing w:after="0" w:line="360" w:lineRule="auto"/>
        <w:jc w:val="center"/>
        <w:rPr>
          <w:rFonts w:ascii="Tahoma" w:eastAsia="Times New Roman" w:hAnsi="Tahoma" w:cs="Tahoma"/>
          <w:b/>
          <w:bCs/>
          <w:sz w:val="28"/>
          <w:szCs w:val="28"/>
          <w:lang w:val="es-ES" w:eastAsia="es-ES"/>
        </w:rPr>
        <w:sectPr w:rsidR="008D68EB" w:rsidRPr="008D68EB"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8D68EB">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7B58A77" wp14:editId="2A8DBA11">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8EB" w:rsidRPr="0088400D" w:rsidRDefault="008D68EB" w:rsidP="008D68E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58A77"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rsidR="008D68EB" w:rsidRPr="0088400D" w:rsidRDefault="008D68EB" w:rsidP="008D68E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8D68EB">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1A27F8EB" wp14:editId="0A850194">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8EB" w:rsidRDefault="008D68EB" w:rsidP="008D68EB">
                            <w:pPr>
                              <w:jc w:val="center"/>
                              <w:rPr>
                                <w:rFonts w:ascii="Century" w:hAnsi="Century"/>
                                <w:b/>
                                <w:sz w:val="30"/>
                                <w:szCs w:val="30"/>
                              </w:rPr>
                            </w:pPr>
                            <w:r>
                              <w:rPr>
                                <w:rFonts w:ascii="Century" w:hAnsi="Century"/>
                                <w:b/>
                                <w:sz w:val="30"/>
                                <w:szCs w:val="30"/>
                              </w:rPr>
                              <w:t xml:space="preserve">SECRETARÍA GENERAL DEL </w:t>
                            </w:r>
                          </w:p>
                          <w:p w:rsidR="008D68EB" w:rsidRPr="00A63A96" w:rsidRDefault="008D68EB" w:rsidP="008D68EB">
                            <w:pPr>
                              <w:jc w:val="center"/>
                              <w:rPr>
                                <w:rFonts w:ascii="Century" w:hAnsi="Century"/>
                                <w:b/>
                                <w:sz w:val="30"/>
                                <w:szCs w:val="30"/>
                              </w:rPr>
                            </w:pPr>
                            <w:r>
                              <w:rPr>
                                <w:rFonts w:ascii="Century" w:hAnsi="Century"/>
                                <w:b/>
                                <w:sz w:val="30"/>
                                <w:szCs w:val="30"/>
                              </w:rPr>
                              <w:t>PODER LEGISLATIVO</w:t>
                            </w:r>
                          </w:p>
                          <w:p w:rsidR="008D68EB" w:rsidRDefault="008D68EB" w:rsidP="008D68EB">
                            <w:pPr>
                              <w:jc w:val="center"/>
                              <w:rPr>
                                <w:rFonts w:ascii="Century" w:hAnsi="Century"/>
                                <w:b/>
                                <w:sz w:val="26"/>
                                <w:szCs w:val="26"/>
                              </w:rPr>
                            </w:pPr>
                          </w:p>
                          <w:p w:rsidR="008D68EB" w:rsidRDefault="008D68EB" w:rsidP="008D68E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E81A92">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7F8EB"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rsidR="008D68EB" w:rsidRDefault="008D68EB" w:rsidP="008D68EB">
                      <w:pPr>
                        <w:jc w:val="center"/>
                        <w:rPr>
                          <w:rFonts w:ascii="Century" w:hAnsi="Century"/>
                          <w:b/>
                          <w:sz w:val="30"/>
                          <w:szCs w:val="30"/>
                        </w:rPr>
                      </w:pPr>
                      <w:r>
                        <w:rPr>
                          <w:rFonts w:ascii="Century" w:hAnsi="Century"/>
                          <w:b/>
                          <w:sz w:val="30"/>
                          <w:szCs w:val="30"/>
                        </w:rPr>
                        <w:t xml:space="preserve">SECRETARÍA GENERAL DEL </w:t>
                      </w:r>
                    </w:p>
                    <w:p w:rsidR="008D68EB" w:rsidRPr="00A63A96" w:rsidRDefault="008D68EB" w:rsidP="008D68EB">
                      <w:pPr>
                        <w:jc w:val="center"/>
                        <w:rPr>
                          <w:rFonts w:ascii="Century" w:hAnsi="Century"/>
                          <w:b/>
                          <w:sz w:val="30"/>
                          <w:szCs w:val="30"/>
                        </w:rPr>
                      </w:pPr>
                      <w:r>
                        <w:rPr>
                          <w:rFonts w:ascii="Century" w:hAnsi="Century"/>
                          <w:b/>
                          <w:sz w:val="30"/>
                          <w:szCs w:val="30"/>
                        </w:rPr>
                        <w:t>PODER LEGISLATIVO</w:t>
                      </w:r>
                    </w:p>
                    <w:p w:rsidR="008D68EB" w:rsidRDefault="008D68EB" w:rsidP="008D68EB">
                      <w:pPr>
                        <w:jc w:val="center"/>
                        <w:rPr>
                          <w:rFonts w:ascii="Century" w:hAnsi="Century"/>
                          <w:b/>
                          <w:sz w:val="26"/>
                          <w:szCs w:val="26"/>
                        </w:rPr>
                      </w:pPr>
                    </w:p>
                    <w:p w:rsidR="008D68EB" w:rsidRDefault="008D68EB" w:rsidP="008D68E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E81A92">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8D68EB">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2B9A32B4" wp14:editId="5597F61C">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8EB" w:rsidRPr="00D1489C" w:rsidRDefault="008D68EB" w:rsidP="008D68EB">
                            <w:pPr>
                              <w:pStyle w:val="NormalWeb"/>
                              <w:spacing w:after="0" w:line="360" w:lineRule="auto"/>
                              <w:jc w:val="center"/>
                              <w:rPr>
                                <w:b/>
                                <w:sz w:val="60"/>
                                <w:szCs w:val="60"/>
                              </w:rPr>
                            </w:pPr>
                            <w:r>
                              <w:rPr>
                                <w:rFonts w:ascii="Tahoma" w:hAnsi="Tahoma" w:cs="Tahoma"/>
                                <w:b/>
                                <w:sz w:val="60"/>
                                <w:szCs w:val="60"/>
                              </w:rPr>
                              <w:t xml:space="preserve">LEY DE INGRESOS DEL MUNICIPIO DE TIMUCUY,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A32B4"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rsidR="008D68EB" w:rsidRPr="00D1489C" w:rsidRDefault="008D68EB" w:rsidP="008D68EB">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TIMUCUY</w:t>
                      </w:r>
                      <w:r>
                        <w:rPr>
                          <w:rFonts w:ascii="Tahoma" w:hAnsi="Tahoma" w:cs="Tahoma"/>
                          <w:b/>
                          <w:sz w:val="60"/>
                          <w:szCs w:val="60"/>
                        </w:rPr>
                        <w:t xml:space="preserve">, YUCATÁN, PARA EL EJERCICIO FISCAL 2024 </w:t>
                      </w:r>
                    </w:p>
                  </w:txbxContent>
                </v:textbox>
              </v:shape>
            </w:pict>
          </mc:Fallback>
        </mc:AlternateContent>
      </w:r>
      <w:r w:rsidRPr="008D68EB">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41C97E64" wp14:editId="6A02A395">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Start w:id="2" w:name="_MON_1161102484"/>
                          <w:bookmarkEnd w:id="1"/>
                          <w:bookmarkEnd w:id="2"/>
                          <w:bookmarkStart w:id="3" w:name="_MON_1240304745"/>
                          <w:bookmarkEnd w:id="3"/>
                          <w:p w:rsidR="008D68EB" w:rsidRDefault="008D68EB" w:rsidP="008D68EB">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6pt;height:122.4pt" o:ole="">
                                  <v:imagedata r:id="rId11" o:title=""/>
                                </v:shape>
                                <o:OLEObject Type="Embed" ProgID="Word.Picture.8" ShapeID="_x0000_i1027" DrawAspect="Content" ObjectID="_1767076032" r:id="rId12"/>
                              </w:object>
                            </w:r>
                          </w:p>
                          <w:p w:rsidR="008D68EB" w:rsidRDefault="008D68EB" w:rsidP="008D68EB">
                            <w:pPr>
                              <w:rPr>
                                <w:rFonts w:ascii="Tahoma" w:hAnsi="Tahoma" w:cs="Tahoma"/>
                                <w:b/>
                                <w:sz w:val="16"/>
                              </w:rPr>
                            </w:pPr>
                          </w:p>
                          <w:p w:rsidR="008D68EB" w:rsidRDefault="008D68EB" w:rsidP="008D68E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7E64"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4" w:name="_MON_1240304745"/>
                    <w:bookmarkStart w:id="5" w:name="_MON_1161073130"/>
                    <w:bookmarkEnd w:id="4"/>
                    <w:bookmarkEnd w:id="5"/>
                    <w:bookmarkStart w:id="6" w:name="_MON_1161102484"/>
                    <w:bookmarkEnd w:id="6"/>
                    <w:p w:rsidR="008D68EB" w:rsidRDefault="008D68EB" w:rsidP="008D68EB">
                      <w:pPr>
                        <w:jc w:val="center"/>
                        <w:rPr>
                          <w:rFonts w:ascii="CG Omega" w:hAnsi="CG Omega"/>
                          <w:sz w:val="16"/>
                        </w:rPr>
                      </w:pPr>
                      <w:r w:rsidRPr="00385D64">
                        <w:rPr>
                          <w:rFonts w:ascii="CG Omega" w:hAnsi="CG Omega"/>
                          <w:sz w:val="16"/>
                        </w:rPr>
                        <w:object w:dxaOrig="2551" w:dyaOrig="2441">
                          <v:shape id="_x0000_i1053" type="#_x0000_t75" style="width:127.5pt;height:122.25pt" o:ole="">
                            <v:imagedata r:id="rId13" o:title=""/>
                          </v:shape>
                          <o:OLEObject Type="Embed" ProgID="Word.Picture.8" ShapeID="_x0000_i1053" DrawAspect="Content" ObjectID="_1766310175" r:id="rId14"/>
                        </w:object>
                      </w:r>
                    </w:p>
                    <w:p w:rsidR="008D68EB" w:rsidRDefault="008D68EB" w:rsidP="008D68EB">
                      <w:pPr>
                        <w:rPr>
                          <w:rFonts w:ascii="Tahoma" w:hAnsi="Tahoma" w:cs="Tahoma"/>
                          <w:b/>
                          <w:sz w:val="16"/>
                        </w:rPr>
                      </w:pPr>
                    </w:p>
                    <w:p w:rsidR="008D68EB" w:rsidRDefault="008D68EB" w:rsidP="008D68E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8D68EB">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024A827E" wp14:editId="7F7CDCCF">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6A451"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8D68EB" w:rsidRPr="008D68EB" w:rsidRDefault="008D68EB" w:rsidP="008D68EB">
      <w:pPr>
        <w:tabs>
          <w:tab w:val="right" w:pos="8498"/>
        </w:tabs>
        <w:spacing w:after="0" w:line="240" w:lineRule="auto"/>
        <w:jc w:val="both"/>
        <w:rPr>
          <w:rFonts w:ascii="Arial" w:eastAsia="Times New Roman" w:hAnsi="Arial" w:cs="Times New Roman"/>
          <w:b/>
          <w:sz w:val="20"/>
          <w:szCs w:val="20"/>
          <w:lang w:val="es-ES" w:eastAsia="es-ES"/>
        </w:rPr>
      </w:pPr>
      <w:r w:rsidRPr="008D68EB">
        <w:rPr>
          <w:rFonts w:ascii="Arial" w:eastAsia="Times New Roman" w:hAnsi="Arial" w:cs="Times New Roman"/>
          <w:b/>
          <w:sz w:val="20"/>
          <w:szCs w:val="20"/>
          <w:lang w:val="es-ES"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8D68EB" w:rsidRPr="008D68EB" w:rsidRDefault="008D68EB" w:rsidP="008D68EB">
      <w:pPr>
        <w:tabs>
          <w:tab w:val="right" w:pos="8498"/>
        </w:tabs>
        <w:spacing w:after="0" w:line="240" w:lineRule="auto"/>
        <w:jc w:val="both"/>
        <w:rPr>
          <w:rFonts w:ascii="Arial" w:eastAsia="Times New Roman" w:hAnsi="Arial" w:cs="Times New Roman"/>
          <w:b/>
          <w:sz w:val="20"/>
          <w:szCs w:val="20"/>
          <w:lang w:val="es-ES" w:eastAsia="es-ES"/>
        </w:rPr>
      </w:pPr>
    </w:p>
    <w:p w:rsidR="008D68EB" w:rsidRPr="008D68EB" w:rsidRDefault="008D68EB" w:rsidP="008D68EB">
      <w:pPr>
        <w:tabs>
          <w:tab w:val="right" w:pos="8498"/>
        </w:tabs>
        <w:spacing w:after="0" w:line="240" w:lineRule="auto"/>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8D68EB" w:rsidRPr="008D68EB" w:rsidRDefault="008D68EB" w:rsidP="008D68EB">
      <w:pPr>
        <w:tabs>
          <w:tab w:val="right" w:pos="8498"/>
        </w:tabs>
        <w:spacing w:after="0" w:line="240" w:lineRule="auto"/>
        <w:jc w:val="both"/>
        <w:rPr>
          <w:rFonts w:ascii="Arial" w:eastAsia="Times New Roman" w:hAnsi="Arial" w:cs="Times New Roman"/>
          <w:b/>
          <w:sz w:val="20"/>
          <w:szCs w:val="20"/>
          <w:lang w:val="es-ES" w:eastAsia="es-ES"/>
        </w:rPr>
      </w:pPr>
    </w:p>
    <w:p w:rsidR="008D68EB" w:rsidRPr="008D68EB" w:rsidRDefault="008D68EB" w:rsidP="008D68EB">
      <w:pPr>
        <w:tabs>
          <w:tab w:val="right" w:pos="8498"/>
        </w:tabs>
        <w:spacing w:after="0" w:line="240" w:lineRule="auto"/>
        <w:jc w:val="both"/>
        <w:rPr>
          <w:rFonts w:ascii="Arial" w:eastAsia="Times New Roman" w:hAnsi="Arial" w:cs="Times New Roman"/>
          <w:b/>
          <w:sz w:val="20"/>
          <w:szCs w:val="20"/>
          <w:lang w:val="es-ES" w:eastAsia="es-ES"/>
        </w:rPr>
      </w:pPr>
      <w:r w:rsidRPr="008D68EB">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8D68EB" w:rsidRPr="008D68EB" w:rsidRDefault="008D68EB" w:rsidP="008D68EB">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8D68EB" w:rsidRPr="008D68EB" w:rsidRDefault="008D68EB" w:rsidP="008D68EB">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8D68EB" w:rsidRPr="008D68EB" w:rsidRDefault="008D68EB" w:rsidP="008D68EB">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8D68EB">
        <w:rPr>
          <w:rFonts w:ascii="Arial" w:eastAsia="Times New Roman" w:hAnsi="Arial" w:cs="Times New Roman"/>
          <w:b/>
          <w:color w:val="000000"/>
          <w:sz w:val="20"/>
          <w:szCs w:val="20"/>
          <w:lang w:val="pt-BR" w:eastAsia="ar-SA"/>
        </w:rPr>
        <w:t>E X P O S I C I Ó N   D E   M O T I V O S</w:t>
      </w:r>
    </w:p>
    <w:p w:rsidR="008D68EB" w:rsidRPr="008D68EB" w:rsidRDefault="008D68EB" w:rsidP="008D68EB">
      <w:pPr>
        <w:spacing w:after="0" w:line="360" w:lineRule="auto"/>
        <w:ind w:firstLine="709"/>
        <w:jc w:val="both"/>
        <w:rPr>
          <w:rFonts w:ascii="Arial" w:eastAsia="Times New Roman" w:hAnsi="Arial" w:cs="Times New Roman"/>
          <w:sz w:val="20"/>
          <w:szCs w:val="20"/>
          <w:lang w:val="pt-BR" w:eastAsia="es-ES"/>
        </w:rPr>
      </w:pPr>
    </w:p>
    <w:p w:rsidR="008D68EB" w:rsidRPr="008D68EB" w:rsidRDefault="008D68EB" w:rsidP="008D68EB">
      <w:pPr>
        <w:spacing w:after="0" w:line="360" w:lineRule="auto"/>
        <w:jc w:val="both"/>
        <w:rPr>
          <w:rFonts w:ascii="Arial" w:eastAsia="Times New Roman" w:hAnsi="Arial" w:cs="Times New Roman"/>
          <w:iCs/>
          <w:sz w:val="20"/>
          <w:szCs w:val="20"/>
          <w:lang w:val="es-ES" w:eastAsia="es-ES"/>
        </w:rPr>
      </w:pPr>
      <w:r w:rsidRPr="008D68EB">
        <w:rPr>
          <w:rFonts w:ascii="Arial" w:eastAsia="Times New Roman" w:hAnsi="Arial" w:cs="Times New Roman"/>
          <w:b/>
          <w:iCs/>
          <w:sz w:val="20"/>
          <w:szCs w:val="20"/>
          <w:lang w:val="es-ES" w:eastAsia="es-ES"/>
        </w:rPr>
        <w:t>PRIMERA.</w:t>
      </w:r>
      <w:r w:rsidRPr="008D68EB">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8D68EB">
        <w:rPr>
          <w:rFonts w:ascii="Arial" w:eastAsia="Times New Roman" w:hAnsi="Arial" w:cs="Times New Roman"/>
          <w:sz w:val="20"/>
          <w:szCs w:val="20"/>
          <w:lang w:val="es-ES" w:eastAsia="es-ES"/>
        </w:rPr>
        <w:t xml:space="preserve">, </w:t>
      </w:r>
      <w:r w:rsidRPr="008D68EB">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8D68EB" w:rsidRPr="008D68EB" w:rsidRDefault="008D68EB" w:rsidP="008D68EB">
      <w:pPr>
        <w:spacing w:after="0" w:line="360" w:lineRule="auto"/>
        <w:ind w:firstLine="540"/>
        <w:jc w:val="both"/>
        <w:rPr>
          <w:rFonts w:ascii="Arial" w:eastAsia="Times New Roman" w:hAnsi="Arial" w:cs="Times New Roman"/>
          <w:iCs/>
          <w:sz w:val="20"/>
          <w:szCs w:val="20"/>
          <w:lang w:val="es-ES" w:eastAsia="es-ES"/>
        </w:rPr>
      </w:pPr>
    </w:p>
    <w:p w:rsidR="008D68EB" w:rsidRPr="008D68EB" w:rsidRDefault="008D68EB" w:rsidP="008D68EB">
      <w:pPr>
        <w:spacing w:after="0" w:line="360" w:lineRule="auto"/>
        <w:jc w:val="both"/>
        <w:rPr>
          <w:rFonts w:ascii="Arial" w:eastAsia="Times New Roman" w:hAnsi="Arial" w:cs="Times New Roman"/>
          <w:iCs/>
          <w:sz w:val="20"/>
          <w:szCs w:val="20"/>
          <w:lang w:val="es-ES" w:eastAsia="es-ES"/>
        </w:rPr>
      </w:pPr>
      <w:r w:rsidRPr="008D68EB">
        <w:rPr>
          <w:rFonts w:ascii="Arial" w:eastAsia="Times New Roman" w:hAnsi="Arial" w:cs="Times New Roman"/>
          <w:b/>
          <w:iCs/>
          <w:sz w:val="20"/>
          <w:szCs w:val="20"/>
          <w:lang w:val="es-ES" w:eastAsia="es-ES"/>
        </w:rPr>
        <w:t>SEGUNDA.</w:t>
      </w:r>
      <w:r w:rsidRPr="008D68EB">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8D68EB">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D68EB" w:rsidRPr="008D68EB" w:rsidRDefault="008D68EB" w:rsidP="008D68EB">
      <w:pPr>
        <w:spacing w:after="0" w:line="360" w:lineRule="auto"/>
        <w:ind w:firstLine="709"/>
        <w:jc w:val="both"/>
        <w:rPr>
          <w:rFonts w:ascii="Arial" w:eastAsia="Times New Roman" w:hAnsi="Arial" w:cs="Times New Roman"/>
          <w:iCs/>
          <w:sz w:val="20"/>
          <w:szCs w:val="20"/>
          <w:lang w:val="es-ES" w:eastAsia="es-ES"/>
        </w:rPr>
      </w:pPr>
    </w:p>
    <w:p w:rsidR="008D68EB" w:rsidRPr="008D68EB" w:rsidRDefault="008D68EB" w:rsidP="008D68EB">
      <w:pPr>
        <w:spacing w:after="0" w:line="360" w:lineRule="auto"/>
        <w:ind w:firstLine="709"/>
        <w:jc w:val="both"/>
        <w:rPr>
          <w:rFonts w:ascii="Arial" w:eastAsia="Times New Roman" w:hAnsi="Arial" w:cs="Times New Roman"/>
          <w:iCs/>
          <w:sz w:val="20"/>
          <w:szCs w:val="20"/>
          <w:lang w:val="es-ES" w:eastAsia="es-ES"/>
        </w:rPr>
      </w:pPr>
      <w:r w:rsidRPr="008D68EB">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D68EB" w:rsidRPr="008D68EB" w:rsidRDefault="008D68EB" w:rsidP="008D68EB">
      <w:pPr>
        <w:spacing w:after="0" w:line="360" w:lineRule="auto"/>
        <w:ind w:firstLine="540"/>
        <w:jc w:val="both"/>
        <w:rPr>
          <w:rFonts w:ascii="Arial" w:eastAsia="Times New Roman" w:hAnsi="Arial" w:cs="Times New Roman"/>
          <w:iCs/>
          <w:sz w:val="20"/>
          <w:szCs w:val="20"/>
          <w:lang w:val="es-ES" w:eastAsia="es-ES"/>
        </w:rPr>
      </w:pPr>
    </w:p>
    <w:p w:rsidR="008D68EB" w:rsidRPr="008D68EB" w:rsidRDefault="008D68EB" w:rsidP="008D68EB">
      <w:pPr>
        <w:spacing w:after="0" w:line="360" w:lineRule="auto"/>
        <w:ind w:firstLine="709"/>
        <w:jc w:val="both"/>
        <w:rPr>
          <w:rFonts w:ascii="Arial" w:eastAsia="Times New Roman" w:hAnsi="Arial" w:cs="Times New Roman"/>
          <w:iCs/>
          <w:sz w:val="20"/>
          <w:szCs w:val="20"/>
          <w:lang w:val="es-ES" w:eastAsia="es-ES"/>
        </w:rPr>
      </w:pPr>
      <w:r w:rsidRPr="008D68EB">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D68EB" w:rsidRPr="008D68EB" w:rsidRDefault="008D68EB" w:rsidP="008D68EB">
      <w:pPr>
        <w:spacing w:after="0" w:line="240" w:lineRule="auto"/>
        <w:jc w:val="both"/>
        <w:rPr>
          <w:rFonts w:ascii="Arial" w:eastAsia="Times New Roman" w:hAnsi="Arial" w:cs="Times New Roman"/>
          <w:b/>
          <w:i/>
          <w:iCs/>
          <w:sz w:val="20"/>
          <w:szCs w:val="20"/>
          <w:lang w:val="es-ES" w:eastAsia="es-ES"/>
        </w:rPr>
      </w:pPr>
    </w:p>
    <w:p w:rsidR="008D68EB" w:rsidRPr="008D68EB" w:rsidRDefault="008D68EB" w:rsidP="008D68EB">
      <w:pPr>
        <w:spacing w:after="0" w:line="240" w:lineRule="auto"/>
        <w:jc w:val="both"/>
        <w:rPr>
          <w:rFonts w:ascii="Arial" w:eastAsia="Times New Roman" w:hAnsi="Arial" w:cs="Times New Roman"/>
          <w:b/>
          <w:i/>
          <w:iCs/>
          <w:sz w:val="20"/>
          <w:szCs w:val="20"/>
          <w:lang w:val="es-ES" w:eastAsia="es-ES"/>
        </w:rPr>
      </w:pPr>
      <w:r w:rsidRPr="008D68EB">
        <w:rPr>
          <w:rFonts w:ascii="Arial" w:eastAsia="Times New Roman" w:hAnsi="Arial" w:cs="Times New Roman"/>
          <w:b/>
          <w:i/>
          <w:iCs/>
          <w:sz w:val="20"/>
          <w:szCs w:val="20"/>
          <w:lang w:val="es-ES" w:eastAsia="es-ES"/>
        </w:rPr>
        <w:tab/>
      </w:r>
      <w:r w:rsidRPr="008D68EB">
        <w:rPr>
          <w:rFonts w:ascii="Arial" w:eastAsia="Times New Roman" w:hAnsi="Arial" w:cs="Times New Roman"/>
          <w:i/>
          <w:iCs/>
          <w:sz w:val="20"/>
          <w:szCs w:val="20"/>
          <w:lang w:val="es-ES" w:eastAsia="es-ES"/>
        </w:rPr>
        <w:t>Respecto a la Autonomía Financiera Municipal</w:t>
      </w:r>
      <w:r w:rsidRPr="008D68EB">
        <w:rPr>
          <w:rFonts w:ascii="Arial" w:eastAsia="Times New Roman" w:hAnsi="Arial" w:cs="Times New Roman"/>
          <w:b/>
          <w:i/>
          <w:iCs/>
          <w:sz w:val="20"/>
          <w:szCs w:val="20"/>
          <w:lang w:val="es-ES" w:eastAsia="es-ES"/>
        </w:rPr>
        <w:t xml:space="preserve"> </w:t>
      </w:r>
    </w:p>
    <w:p w:rsidR="008D68EB" w:rsidRPr="008D68EB" w:rsidRDefault="008D68EB" w:rsidP="008D68EB">
      <w:pPr>
        <w:spacing w:after="0" w:line="240" w:lineRule="auto"/>
        <w:ind w:left="720" w:right="484"/>
        <w:jc w:val="both"/>
        <w:rPr>
          <w:rFonts w:ascii="Arial" w:eastAsia="Times New Roman" w:hAnsi="Arial" w:cs="Times New Roman"/>
          <w:i/>
          <w:sz w:val="20"/>
          <w:szCs w:val="20"/>
          <w:lang w:val="es-ES" w:eastAsia="es-ES"/>
        </w:rPr>
      </w:pPr>
    </w:p>
    <w:p w:rsidR="008D68EB" w:rsidRPr="008D68EB" w:rsidRDefault="008D68EB" w:rsidP="008D68EB">
      <w:pPr>
        <w:spacing w:after="0" w:line="240" w:lineRule="auto"/>
        <w:ind w:left="720" w:right="484"/>
        <w:jc w:val="both"/>
        <w:rPr>
          <w:rFonts w:ascii="Arial" w:eastAsia="Times New Roman" w:hAnsi="Arial" w:cs="Times New Roman"/>
          <w:i/>
          <w:sz w:val="20"/>
          <w:szCs w:val="20"/>
          <w:lang w:val="es-ES" w:eastAsia="es-ES"/>
        </w:rPr>
      </w:pPr>
      <w:r w:rsidRPr="008D68EB">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8D68EB" w:rsidRPr="008D68EB" w:rsidRDefault="008D68EB" w:rsidP="008D68EB">
      <w:pPr>
        <w:spacing w:after="0" w:line="240" w:lineRule="auto"/>
        <w:ind w:left="720" w:right="484"/>
        <w:jc w:val="both"/>
        <w:rPr>
          <w:rFonts w:ascii="Arial" w:eastAsia="Times New Roman" w:hAnsi="Arial" w:cs="Times New Roman"/>
          <w:i/>
          <w:sz w:val="20"/>
          <w:szCs w:val="20"/>
          <w:lang w:val="es-ES" w:eastAsia="es-ES"/>
        </w:rPr>
      </w:pPr>
    </w:p>
    <w:p w:rsidR="008D68EB" w:rsidRPr="008D68EB" w:rsidRDefault="008D68EB" w:rsidP="008D68EB">
      <w:pPr>
        <w:spacing w:after="0" w:line="240" w:lineRule="auto"/>
        <w:ind w:left="720" w:right="484"/>
        <w:jc w:val="both"/>
        <w:rPr>
          <w:rFonts w:ascii="Arial" w:eastAsia="Times New Roman" w:hAnsi="Arial" w:cs="Times New Roman"/>
          <w:i/>
          <w:sz w:val="20"/>
          <w:szCs w:val="20"/>
          <w:lang w:val="es-ES" w:eastAsia="es-ES"/>
        </w:rPr>
      </w:pPr>
      <w:r w:rsidRPr="008D68EB">
        <w:rPr>
          <w:rFonts w:ascii="Arial" w:eastAsia="Times New Roman" w:hAnsi="Arial"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rsidR="008D68EB" w:rsidRPr="008D68EB" w:rsidRDefault="008D68EB" w:rsidP="008D68EB">
      <w:pPr>
        <w:spacing w:after="0" w:line="240" w:lineRule="auto"/>
        <w:ind w:left="720" w:right="484"/>
        <w:jc w:val="both"/>
        <w:rPr>
          <w:rFonts w:ascii="Arial" w:eastAsia="Times New Roman" w:hAnsi="Arial" w:cs="Times New Roman"/>
          <w:i/>
          <w:sz w:val="20"/>
          <w:szCs w:val="20"/>
          <w:lang w:val="es-ES" w:eastAsia="es-ES"/>
        </w:rPr>
      </w:pPr>
    </w:p>
    <w:p w:rsidR="008D68EB" w:rsidRPr="008D68EB" w:rsidRDefault="008D68EB" w:rsidP="008D68EB">
      <w:pPr>
        <w:spacing w:after="0" w:line="240" w:lineRule="auto"/>
        <w:ind w:left="720" w:right="484"/>
        <w:jc w:val="both"/>
        <w:rPr>
          <w:rFonts w:ascii="Arial" w:eastAsia="Times New Roman" w:hAnsi="Arial" w:cs="Times New Roman"/>
          <w:i/>
          <w:sz w:val="20"/>
          <w:szCs w:val="20"/>
          <w:lang w:val="es-ES" w:eastAsia="es-ES"/>
        </w:rPr>
      </w:pPr>
      <w:r w:rsidRPr="008D68EB">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8D68EB" w:rsidRPr="008D68EB" w:rsidRDefault="008D68EB" w:rsidP="008D68EB">
      <w:pPr>
        <w:spacing w:after="0" w:line="240" w:lineRule="auto"/>
        <w:ind w:left="720" w:right="484"/>
        <w:jc w:val="both"/>
        <w:rPr>
          <w:rFonts w:ascii="Arial" w:eastAsia="Times New Roman" w:hAnsi="Arial" w:cs="Times New Roman"/>
          <w:i/>
          <w:sz w:val="20"/>
          <w:szCs w:val="20"/>
          <w:lang w:val="es-ES" w:eastAsia="es-ES"/>
        </w:rPr>
      </w:pPr>
    </w:p>
    <w:p w:rsidR="008D68EB" w:rsidRPr="008D68EB" w:rsidRDefault="008D68EB" w:rsidP="008D68EB">
      <w:pPr>
        <w:spacing w:after="0" w:line="240" w:lineRule="auto"/>
        <w:ind w:left="720" w:right="484"/>
        <w:jc w:val="both"/>
        <w:rPr>
          <w:rFonts w:ascii="Arial" w:eastAsia="Times New Roman" w:hAnsi="Arial" w:cs="Times New Roman"/>
          <w:i/>
          <w:sz w:val="20"/>
          <w:szCs w:val="20"/>
          <w:lang w:val="es-ES" w:eastAsia="es-ES"/>
        </w:rPr>
      </w:pPr>
      <w:r w:rsidRPr="008D68EB">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D68EB" w:rsidRPr="008D68EB" w:rsidRDefault="008D68EB" w:rsidP="008D68EB">
      <w:pPr>
        <w:spacing w:after="0" w:line="360" w:lineRule="auto"/>
        <w:ind w:left="720" w:right="484"/>
        <w:jc w:val="both"/>
        <w:rPr>
          <w:rFonts w:ascii="Arial" w:eastAsia="Times New Roman" w:hAnsi="Arial" w:cs="Times New Roman"/>
          <w:i/>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iCs/>
          <w:sz w:val="20"/>
          <w:szCs w:val="20"/>
          <w:lang w:val="es-ES" w:eastAsia="es-ES"/>
        </w:rPr>
      </w:pPr>
      <w:r w:rsidRPr="008D68EB">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D68EB" w:rsidRPr="008D68EB" w:rsidRDefault="008D68EB" w:rsidP="008D68EB">
      <w:pPr>
        <w:spacing w:after="0" w:line="360" w:lineRule="auto"/>
        <w:ind w:firstLine="708"/>
        <w:jc w:val="both"/>
        <w:rPr>
          <w:rFonts w:ascii="Arial" w:eastAsia="Times New Roman" w:hAnsi="Arial" w:cs="Times New Roman"/>
          <w:iCs/>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8D68EB">
        <w:rPr>
          <w:rFonts w:ascii="Arial" w:eastAsia="Times New Roman" w:hAnsi="Arial" w:cs="Times New Roman"/>
          <w:sz w:val="20"/>
          <w:szCs w:val="20"/>
          <w:vertAlign w:val="superscript"/>
          <w:lang w:val="es-ES" w:eastAsia="es-ES"/>
        </w:rPr>
        <w:footnoteReference w:id="1"/>
      </w:r>
      <w:r w:rsidRPr="008D68EB">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p>
    <w:p w:rsidR="008D68EB" w:rsidRPr="008D68EB" w:rsidRDefault="008D68EB" w:rsidP="008D68EB">
      <w:pPr>
        <w:spacing w:after="0" w:line="360" w:lineRule="auto"/>
        <w:jc w:val="both"/>
        <w:rPr>
          <w:rFonts w:ascii="Arial" w:eastAsia="Times New Roman" w:hAnsi="Arial" w:cs="Times New Roman"/>
          <w:sz w:val="20"/>
          <w:szCs w:val="20"/>
          <w:lang w:val="es-ES" w:eastAsia="es-ES"/>
        </w:rPr>
      </w:pPr>
      <w:r w:rsidRPr="008D68EB">
        <w:rPr>
          <w:rFonts w:ascii="Arial" w:eastAsia="Times New Roman" w:hAnsi="Arial" w:cs="Times New Roman"/>
          <w:b/>
          <w:sz w:val="20"/>
          <w:szCs w:val="20"/>
          <w:lang w:val="es-ES" w:eastAsia="es-ES"/>
        </w:rPr>
        <w:t xml:space="preserve">TERCERA. </w:t>
      </w:r>
      <w:r w:rsidRPr="008D68EB">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p>
    <w:p w:rsidR="008D68EB" w:rsidRPr="008D68EB" w:rsidRDefault="008D68EB" w:rsidP="008D68EB">
      <w:pPr>
        <w:shd w:val="clear" w:color="auto" w:fill="FFFFFF"/>
        <w:spacing w:after="0" w:line="360" w:lineRule="auto"/>
        <w:jc w:val="both"/>
        <w:rPr>
          <w:rFonts w:ascii="Arial" w:eastAsia="Times New Roman" w:hAnsi="Arial" w:cs="Times New Roman"/>
          <w:sz w:val="20"/>
          <w:szCs w:val="20"/>
          <w:lang w:val="es-ES" w:eastAsia="es-ES"/>
        </w:rPr>
      </w:pPr>
      <w:r w:rsidRPr="008D68EB">
        <w:rPr>
          <w:rFonts w:ascii="Arial" w:eastAsia="Times New Roman" w:hAnsi="Arial" w:cs="Times New Roman"/>
          <w:b/>
          <w:sz w:val="20"/>
          <w:szCs w:val="20"/>
          <w:lang w:val="es-ES" w:eastAsia="es-ES"/>
        </w:rPr>
        <w:t xml:space="preserve">CUARTA. </w:t>
      </w:r>
      <w:r w:rsidRPr="008D68EB">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D68EB" w:rsidRPr="008D68EB" w:rsidRDefault="008D68EB" w:rsidP="008D68EB">
      <w:pPr>
        <w:shd w:val="clear" w:color="auto" w:fill="FFFFFF"/>
        <w:spacing w:after="0" w:line="360" w:lineRule="auto"/>
        <w:jc w:val="both"/>
        <w:rPr>
          <w:rFonts w:ascii="Arial" w:eastAsia="Times New Roman" w:hAnsi="Arial" w:cs="Times New Roman"/>
          <w:b/>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8D68EB" w:rsidRPr="008D68EB" w:rsidRDefault="008D68EB" w:rsidP="008D68EB">
      <w:pPr>
        <w:spacing w:after="0" w:line="360" w:lineRule="auto"/>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8D68EB">
        <w:rPr>
          <w:rFonts w:ascii="Arial" w:eastAsia="Times New Roman" w:hAnsi="Arial" w:cs="Times New Roman"/>
          <w:i/>
          <w:sz w:val="20"/>
          <w:szCs w:val="20"/>
          <w:lang w:val="es-ES" w:eastAsia="es-ES"/>
        </w:rPr>
        <w:t xml:space="preserve">reforzada </w:t>
      </w:r>
      <w:r w:rsidRPr="008D68EB">
        <w:rPr>
          <w:rFonts w:ascii="Arial" w:eastAsia="Times New Roman" w:hAnsi="Arial" w:cs="Times New Roman"/>
          <w:sz w:val="20"/>
          <w:szCs w:val="20"/>
          <w:lang w:val="es-ES" w:eastAsia="es-ES"/>
        </w:rPr>
        <w:t>y</w:t>
      </w:r>
      <w:r w:rsidRPr="008D68EB">
        <w:rPr>
          <w:rFonts w:ascii="Arial" w:eastAsia="Times New Roman" w:hAnsi="Arial" w:cs="Times New Roman"/>
          <w:i/>
          <w:sz w:val="20"/>
          <w:szCs w:val="20"/>
          <w:lang w:val="es-ES" w:eastAsia="es-ES"/>
        </w:rPr>
        <w:t xml:space="preserve"> ordinaria</w:t>
      </w:r>
      <w:r w:rsidRPr="008D68EB">
        <w:rPr>
          <w:rFonts w:ascii="Arial" w:eastAsia="Times New Roman" w:hAnsi="Arial" w:cs="Times New Roman"/>
          <w:b/>
          <w:sz w:val="20"/>
          <w:szCs w:val="20"/>
          <w:lang w:val="es-ES" w:eastAsia="es-ES"/>
        </w:rPr>
        <w:t xml:space="preserve">. </w:t>
      </w:r>
      <w:r w:rsidRPr="008D68EB">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D68EB" w:rsidRPr="008D68EB" w:rsidRDefault="008D68EB" w:rsidP="008D68EB">
      <w:pPr>
        <w:spacing w:after="0" w:line="360" w:lineRule="auto"/>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D68EB" w:rsidRPr="008D68EB" w:rsidRDefault="008D68EB" w:rsidP="008D68EB">
      <w:pPr>
        <w:spacing w:after="0" w:line="360" w:lineRule="auto"/>
        <w:jc w:val="both"/>
        <w:rPr>
          <w:rFonts w:ascii="Arial" w:eastAsia="Times New Roman" w:hAnsi="Arial" w:cs="Times New Roman"/>
          <w:b/>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8D68EB">
        <w:rPr>
          <w:rFonts w:ascii="Arial" w:eastAsia="Times New Roman" w:hAnsi="Arial" w:cs="Times New Roman"/>
          <w:sz w:val="20"/>
          <w:szCs w:val="20"/>
          <w:vertAlign w:val="superscript"/>
          <w:lang w:val="es-ES" w:eastAsia="es-ES"/>
        </w:rPr>
        <w:footnoteReference w:id="2"/>
      </w:r>
      <w:r w:rsidRPr="008D68EB">
        <w:rPr>
          <w:rFonts w:ascii="Arial" w:eastAsia="Times New Roman" w:hAnsi="Arial" w:cs="Times New Roman"/>
          <w:sz w:val="20"/>
          <w:szCs w:val="20"/>
          <w:lang w:val="es-ES" w:eastAsia="es-ES"/>
        </w:rPr>
        <w:t>”.</w:t>
      </w:r>
    </w:p>
    <w:p w:rsidR="008D68EB" w:rsidRPr="008D68EB" w:rsidRDefault="008D68EB" w:rsidP="008D68EB">
      <w:pPr>
        <w:spacing w:after="0" w:line="360" w:lineRule="auto"/>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D68EB" w:rsidRPr="008D68EB" w:rsidRDefault="008D68EB" w:rsidP="008D68EB">
      <w:pPr>
        <w:spacing w:after="0" w:line="360" w:lineRule="auto"/>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MX"/>
        </w:rPr>
      </w:pPr>
      <w:r w:rsidRPr="008D68EB">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D68EB">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8D68EB">
        <w:rPr>
          <w:rFonts w:ascii="Arial" w:eastAsia="Times New Roman" w:hAnsi="Arial" w:cs="Times New Roman"/>
          <w:sz w:val="20"/>
          <w:szCs w:val="20"/>
          <w:vertAlign w:val="superscript"/>
          <w:lang w:val="es-ES" w:eastAsia="es-MX"/>
        </w:rPr>
        <w:footnoteReference w:id="3"/>
      </w:r>
      <w:r w:rsidRPr="008D68EB">
        <w:rPr>
          <w:rFonts w:ascii="Arial" w:eastAsia="Times New Roman" w:hAnsi="Arial" w:cs="Times New Roman"/>
          <w:sz w:val="20"/>
          <w:szCs w:val="20"/>
          <w:lang w:val="es-ES" w:eastAsia="es-MX"/>
        </w:rPr>
        <w:t>…”.</w:t>
      </w:r>
    </w:p>
    <w:p w:rsidR="008D68EB" w:rsidRPr="008D68EB" w:rsidRDefault="008D68EB" w:rsidP="008D68EB">
      <w:pPr>
        <w:spacing w:after="0" w:line="360" w:lineRule="auto"/>
        <w:jc w:val="both"/>
        <w:rPr>
          <w:rFonts w:ascii="Arial" w:eastAsia="Times New Roman" w:hAnsi="Arial" w:cs="Times New Roman"/>
          <w:sz w:val="20"/>
          <w:szCs w:val="20"/>
          <w:lang w:val="es-ES" w:eastAsia="es-MX"/>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MX"/>
        </w:rPr>
        <w:t xml:space="preserve">En este sentido, el pleno de la Suprema Corte de Justicia de la Nación, estableció que </w:t>
      </w:r>
      <w:r w:rsidRPr="008D68EB">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p>
    <w:p w:rsidR="008D68EB" w:rsidRPr="008D68EB" w:rsidRDefault="008D68EB" w:rsidP="008D68EB">
      <w:pPr>
        <w:spacing w:after="0" w:line="360" w:lineRule="auto"/>
        <w:jc w:val="both"/>
        <w:rPr>
          <w:rFonts w:ascii="Arial" w:eastAsia="Times New Roman" w:hAnsi="Arial" w:cs="Times New Roman"/>
          <w:sz w:val="20"/>
          <w:szCs w:val="20"/>
          <w:lang w:val="es-ES" w:eastAsia="es-ES"/>
        </w:rPr>
      </w:pPr>
      <w:r w:rsidRPr="008D68EB">
        <w:rPr>
          <w:rFonts w:ascii="Arial" w:eastAsia="Times New Roman" w:hAnsi="Arial" w:cs="Times New Roman"/>
          <w:b/>
          <w:sz w:val="20"/>
          <w:szCs w:val="20"/>
          <w:lang w:val="es-ES" w:eastAsia="es-ES"/>
        </w:rPr>
        <w:t xml:space="preserve">QUINTA. </w:t>
      </w:r>
      <w:r w:rsidRPr="008D68EB">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8D68EB" w:rsidRPr="008D68EB" w:rsidRDefault="008D68EB" w:rsidP="008D68EB">
      <w:pPr>
        <w:spacing w:after="0" w:line="360" w:lineRule="auto"/>
        <w:ind w:firstLine="709"/>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9"/>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8D68EB" w:rsidRPr="008D68EB" w:rsidRDefault="008D68EB" w:rsidP="008D68EB">
      <w:pPr>
        <w:spacing w:after="0" w:line="360" w:lineRule="auto"/>
        <w:ind w:firstLine="709"/>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p>
    <w:p w:rsidR="008D68EB" w:rsidRPr="008D68EB" w:rsidRDefault="008D68EB" w:rsidP="008D68EB">
      <w:pPr>
        <w:shd w:val="clear" w:color="auto" w:fill="FFFFFF"/>
        <w:spacing w:after="0" w:line="360" w:lineRule="auto"/>
        <w:ind w:right="5"/>
        <w:jc w:val="both"/>
        <w:rPr>
          <w:rFonts w:ascii="Arial" w:eastAsia="Times New Roman" w:hAnsi="Arial" w:cs="Times New Roman"/>
          <w:sz w:val="20"/>
          <w:szCs w:val="20"/>
          <w:lang w:val="es-ES" w:eastAsia="es-ES"/>
        </w:rPr>
      </w:pPr>
      <w:r w:rsidRPr="008D68EB">
        <w:rPr>
          <w:rFonts w:ascii="Arial" w:eastAsia="Times New Roman" w:hAnsi="Arial" w:cs="Times New Roman"/>
          <w:b/>
          <w:bCs/>
          <w:sz w:val="20"/>
          <w:szCs w:val="20"/>
          <w:lang w:val="es-ES" w:eastAsia="es-ES"/>
        </w:rPr>
        <w:t xml:space="preserve">SEXTA. </w:t>
      </w:r>
      <w:r w:rsidRPr="008D68EB">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8D68EB" w:rsidRPr="008D68EB" w:rsidRDefault="008D68EB" w:rsidP="008D68EB">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8D68EB" w:rsidRPr="008D68EB" w:rsidTr="007156AF">
        <w:trPr>
          <w:jc w:val="center"/>
        </w:trPr>
        <w:tc>
          <w:tcPr>
            <w:tcW w:w="4562" w:type="dxa"/>
            <w:shd w:val="clear" w:color="auto" w:fill="BFBFBF"/>
          </w:tcPr>
          <w:p w:rsidR="008D68EB" w:rsidRPr="008D68EB" w:rsidRDefault="008D68EB" w:rsidP="008D68EB">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8D68EB">
              <w:rPr>
                <w:rFonts w:ascii="Arial" w:eastAsia="Times New Roman" w:hAnsi="Arial" w:cs="Times New Roman"/>
                <w:b/>
                <w:sz w:val="20"/>
                <w:szCs w:val="20"/>
                <w:lang w:val="es-ES" w:eastAsia="es-ES"/>
              </w:rPr>
              <w:t>Municipio</w:t>
            </w:r>
          </w:p>
        </w:tc>
        <w:tc>
          <w:tcPr>
            <w:tcW w:w="4551" w:type="dxa"/>
            <w:shd w:val="clear" w:color="auto" w:fill="BFBFBF"/>
          </w:tcPr>
          <w:p w:rsidR="008D68EB" w:rsidRPr="008D68EB" w:rsidRDefault="008D68EB" w:rsidP="008D68EB">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8D68EB">
              <w:rPr>
                <w:rFonts w:ascii="Arial" w:eastAsia="Times New Roman" w:hAnsi="Arial" w:cs="Times New Roman"/>
                <w:b/>
                <w:sz w:val="20"/>
                <w:szCs w:val="20"/>
                <w:lang w:val="es-ES" w:eastAsia="es-ES"/>
              </w:rPr>
              <w:t>Monto del empréstito</w:t>
            </w:r>
          </w:p>
        </w:tc>
      </w:tr>
      <w:tr w:rsidR="008D68EB" w:rsidRPr="008D68EB" w:rsidTr="007156AF">
        <w:trPr>
          <w:trHeight w:val="317"/>
          <w:jc w:val="center"/>
        </w:trPr>
        <w:tc>
          <w:tcPr>
            <w:tcW w:w="4562" w:type="dxa"/>
            <w:shd w:val="clear" w:color="auto" w:fill="auto"/>
          </w:tcPr>
          <w:p w:rsidR="008D68EB" w:rsidRPr="008D68EB" w:rsidRDefault="008D68EB" w:rsidP="008D68EB">
            <w:pPr>
              <w:widowControl w:val="0"/>
              <w:numPr>
                <w:ilvl w:val="0"/>
                <w:numId w:val="16"/>
              </w:numPr>
              <w:autoSpaceDE w:val="0"/>
              <w:autoSpaceDN w:val="0"/>
              <w:spacing w:after="0" w:line="360" w:lineRule="auto"/>
              <w:ind w:right="5"/>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Halachó</w:t>
            </w:r>
          </w:p>
        </w:tc>
        <w:tc>
          <w:tcPr>
            <w:tcW w:w="4551" w:type="dxa"/>
            <w:shd w:val="clear" w:color="auto" w:fill="auto"/>
          </w:tcPr>
          <w:p w:rsidR="008D68EB" w:rsidRPr="008D68EB" w:rsidRDefault="008D68EB" w:rsidP="008D68EB">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$ 3’000,000.00</w:t>
            </w:r>
          </w:p>
        </w:tc>
      </w:tr>
      <w:tr w:rsidR="008D68EB" w:rsidRPr="008D68EB" w:rsidTr="007156AF">
        <w:trPr>
          <w:jc w:val="center"/>
        </w:trPr>
        <w:tc>
          <w:tcPr>
            <w:tcW w:w="4562" w:type="dxa"/>
            <w:shd w:val="clear" w:color="auto" w:fill="auto"/>
          </w:tcPr>
          <w:p w:rsidR="008D68EB" w:rsidRPr="008D68EB" w:rsidRDefault="008D68EB" w:rsidP="008D68EB">
            <w:pPr>
              <w:widowControl w:val="0"/>
              <w:numPr>
                <w:ilvl w:val="0"/>
                <w:numId w:val="16"/>
              </w:numPr>
              <w:autoSpaceDE w:val="0"/>
              <w:autoSpaceDN w:val="0"/>
              <w:spacing w:after="0" w:line="360" w:lineRule="auto"/>
              <w:ind w:right="5"/>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Temax</w:t>
            </w:r>
          </w:p>
        </w:tc>
        <w:tc>
          <w:tcPr>
            <w:tcW w:w="4551" w:type="dxa"/>
            <w:shd w:val="clear" w:color="auto" w:fill="auto"/>
          </w:tcPr>
          <w:p w:rsidR="008D68EB" w:rsidRPr="008D68EB" w:rsidRDefault="008D68EB" w:rsidP="008D68EB">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$ 7’764,422.00</w:t>
            </w:r>
          </w:p>
        </w:tc>
      </w:tr>
      <w:tr w:rsidR="008D68EB" w:rsidRPr="008D68EB" w:rsidTr="007156AF">
        <w:trPr>
          <w:jc w:val="center"/>
        </w:trPr>
        <w:tc>
          <w:tcPr>
            <w:tcW w:w="4562" w:type="dxa"/>
            <w:shd w:val="clear" w:color="auto" w:fill="auto"/>
          </w:tcPr>
          <w:p w:rsidR="008D68EB" w:rsidRPr="008D68EB" w:rsidRDefault="008D68EB" w:rsidP="008D68EB">
            <w:pPr>
              <w:widowControl w:val="0"/>
              <w:numPr>
                <w:ilvl w:val="0"/>
                <w:numId w:val="16"/>
              </w:numPr>
              <w:autoSpaceDE w:val="0"/>
              <w:autoSpaceDN w:val="0"/>
              <w:spacing w:after="0" w:line="360" w:lineRule="auto"/>
              <w:ind w:right="5"/>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 xml:space="preserve">Muxupip </w:t>
            </w:r>
          </w:p>
        </w:tc>
        <w:tc>
          <w:tcPr>
            <w:tcW w:w="4551" w:type="dxa"/>
            <w:shd w:val="clear" w:color="auto" w:fill="auto"/>
          </w:tcPr>
          <w:p w:rsidR="008D68EB" w:rsidRPr="008D68EB" w:rsidRDefault="008D68EB" w:rsidP="008D68EB">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$1’200,000.00</w:t>
            </w:r>
          </w:p>
        </w:tc>
      </w:tr>
    </w:tbl>
    <w:p w:rsidR="008D68EB" w:rsidRPr="008D68EB" w:rsidRDefault="008D68EB" w:rsidP="008D68EB">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8D68EB" w:rsidRPr="008D68EB" w:rsidRDefault="008D68EB" w:rsidP="008D68EB">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8D68EB">
        <w:rPr>
          <w:rFonts w:ascii="Arial" w:eastAsia="Times New Roman" w:hAnsi="Arial" w:cs="Times New Roman"/>
          <w:bCs/>
          <w:sz w:val="20"/>
          <w:szCs w:val="20"/>
          <w:lang w:val="es-ES" w:eastAsia="es-ES"/>
        </w:rPr>
        <w:t xml:space="preserve">En este contexto, se resalta que los recursos que pretenden obtener los </w:t>
      </w:r>
      <w:r w:rsidRPr="008D68EB">
        <w:rPr>
          <w:rFonts w:ascii="Arial" w:eastAsia="Times New Roman" w:hAnsi="Arial" w:cs="Times New Roman"/>
          <w:bCs/>
          <w:sz w:val="20"/>
          <w:szCs w:val="20"/>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8D68EB" w:rsidRPr="008D68EB" w:rsidRDefault="008D68EB" w:rsidP="008D68EB">
      <w:pPr>
        <w:shd w:val="clear" w:color="auto" w:fill="FFFFFF"/>
        <w:spacing w:after="0" w:line="360" w:lineRule="auto"/>
        <w:ind w:right="6"/>
        <w:jc w:val="both"/>
        <w:rPr>
          <w:rFonts w:ascii="Arial" w:eastAsia="Times New Roman" w:hAnsi="Arial" w:cs="Times New Roman"/>
          <w:bCs/>
          <w:sz w:val="20"/>
          <w:szCs w:val="20"/>
          <w:lang w:val="es-ES" w:eastAsia="es-ES"/>
        </w:rPr>
      </w:pPr>
    </w:p>
    <w:p w:rsidR="008D68EB" w:rsidRPr="008D68EB" w:rsidRDefault="008D68EB" w:rsidP="008D68EB">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8D68EB">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8D68EB" w:rsidRPr="008D68EB" w:rsidRDefault="008D68EB" w:rsidP="008D68EB">
      <w:pPr>
        <w:shd w:val="clear" w:color="auto" w:fill="FFFFFF"/>
        <w:spacing w:after="0" w:line="240" w:lineRule="auto"/>
        <w:ind w:right="5"/>
        <w:jc w:val="both"/>
        <w:rPr>
          <w:rFonts w:ascii="Arial" w:eastAsia="Times New Roman" w:hAnsi="Arial" w:cs="Times New Roman"/>
          <w:b/>
          <w:bCs/>
          <w:sz w:val="20"/>
          <w:szCs w:val="20"/>
          <w:lang w:val="es-ES" w:eastAsia="es-ES"/>
        </w:rPr>
      </w:pPr>
    </w:p>
    <w:p w:rsidR="008D68EB" w:rsidRPr="008D68EB" w:rsidRDefault="008D68EB" w:rsidP="008D68EB">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D68EB">
        <w:rPr>
          <w:rFonts w:ascii="Arial" w:eastAsia="Times New Roman" w:hAnsi="Arial" w:cs="Times New Roman"/>
          <w:b/>
          <w:bCs/>
          <w:sz w:val="20"/>
          <w:szCs w:val="20"/>
          <w:lang w:val="es-ES" w:eastAsia="es-ES"/>
        </w:rPr>
        <w:t xml:space="preserve">Artículo 117. </w:t>
      </w:r>
      <w:r w:rsidRPr="008D68EB">
        <w:rPr>
          <w:rFonts w:ascii="Arial" w:eastAsia="Times New Roman" w:hAnsi="Arial" w:cs="Times New Roman"/>
          <w:bCs/>
          <w:sz w:val="20"/>
          <w:szCs w:val="20"/>
          <w:lang w:val="es-ES" w:eastAsia="es-ES"/>
        </w:rPr>
        <w:t>Los Estados no pueden, en ningún caso:</w:t>
      </w:r>
    </w:p>
    <w:p w:rsidR="008D68EB" w:rsidRPr="008D68EB" w:rsidRDefault="008D68EB" w:rsidP="008D68EB">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8D68EB">
        <w:rPr>
          <w:rFonts w:ascii="Arial" w:eastAsia="Times New Roman" w:hAnsi="Arial" w:cs="Times New Roman"/>
          <w:b/>
          <w:bCs/>
          <w:sz w:val="20"/>
          <w:szCs w:val="20"/>
          <w:lang w:val="es-ES" w:eastAsia="es-ES"/>
        </w:rPr>
        <w:t>...</w:t>
      </w:r>
    </w:p>
    <w:p w:rsidR="008D68EB" w:rsidRPr="008D68EB" w:rsidRDefault="008D68EB" w:rsidP="008D68EB">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D68EB">
        <w:rPr>
          <w:rFonts w:ascii="Arial" w:eastAsia="Times New Roman" w:hAnsi="Arial" w:cs="Times New Roman"/>
          <w:b/>
          <w:bCs/>
          <w:sz w:val="20"/>
          <w:szCs w:val="20"/>
          <w:lang w:val="es-ES" w:eastAsia="es-ES"/>
        </w:rPr>
        <w:t xml:space="preserve">VIII. </w:t>
      </w:r>
      <w:r w:rsidRPr="008D68EB">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8D68EB" w:rsidRPr="008D68EB" w:rsidRDefault="008D68EB" w:rsidP="008D68EB">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8D68EB" w:rsidRPr="008D68EB" w:rsidRDefault="008D68EB" w:rsidP="008D68EB">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D68EB">
        <w:rPr>
          <w:rFonts w:ascii="Arial" w:eastAsia="Times New Roman" w:hAnsi="Arial" w:cs="Times New Roman"/>
          <w:bCs/>
          <w:sz w:val="20"/>
          <w:szCs w:val="20"/>
          <w:lang w:val="es-ES" w:eastAsia="es-ES"/>
        </w:rPr>
        <w:t xml:space="preserve">Los Estados y los Municipios </w:t>
      </w:r>
      <w:r w:rsidRPr="008D68EB">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8D68EB">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D68EB">
        <w:rPr>
          <w:rFonts w:ascii="Arial" w:eastAsia="Times New Roman" w:hAnsi="Arial" w:cs="Times New Roman"/>
          <w:b/>
          <w:bCs/>
          <w:sz w:val="20"/>
          <w:szCs w:val="20"/>
          <w:u w:val="single"/>
          <w:lang w:val="es-ES" w:eastAsia="es-ES"/>
        </w:rPr>
        <w:t>En ningún caso podrán destinar empréstitos para cubrir gasto corriente</w:t>
      </w:r>
      <w:r w:rsidRPr="008D68EB">
        <w:rPr>
          <w:rFonts w:ascii="Arial" w:eastAsia="Times New Roman" w:hAnsi="Arial" w:cs="Times New Roman"/>
          <w:bCs/>
          <w:sz w:val="20"/>
          <w:szCs w:val="20"/>
          <w:lang w:val="es-ES" w:eastAsia="es-ES"/>
        </w:rPr>
        <w:t>.</w:t>
      </w:r>
    </w:p>
    <w:p w:rsidR="008D68EB" w:rsidRPr="008D68EB" w:rsidRDefault="008D68EB" w:rsidP="008D68EB">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8D68EB" w:rsidRPr="008D68EB" w:rsidRDefault="008D68EB" w:rsidP="008D68EB">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D68EB">
        <w:rPr>
          <w:rFonts w:ascii="Arial" w:eastAsia="Times New Roman" w:hAnsi="Arial" w:cs="Times New Roman"/>
          <w:bCs/>
          <w:sz w:val="20"/>
          <w:szCs w:val="20"/>
          <w:lang w:val="es-ES" w:eastAsia="es-ES"/>
        </w:rPr>
        <w:t>…</w:t>
      </w:r>
    </w:p>
    <w:p w:rsidR="008D68EB" w:rsidRPr="008D68EB" w:rsidRDefault="008D68EB" w:rsidP="008D68EB">
      <w:pPr>
        <w:shd w:val="clear" w:color="auto" w:fill="FFFFFF"/>
        <w:spacing w:after="0" w:line="360" w:lineRule="auto"/>
        <w:ind w:right="6"/>
        <w:jc w:val="both"/>
        <w:rPr>
          <w:rFonts w:ascii="Arial" w:eastAsia="Times New Roman" w:hAnsi="Arial" w:cs="Times New Roman"/>
          <w:b/>
          <w:bCs/>
          <w:sz w:val="20"/>
          <w:szCs w:val="20"/>
          <w:lang w:val="es-ES" w:eastAsia="es-ES"/>
        </w:rPr>
      </w:pPr>
    </w:p>
    <w:p w:rsidR="008D68EB" w:rsidRPr="008D68EB" w:rsidRDefault="008D68EB" w:rsidP="008D68EB">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8D68EB">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8D68EB" w:rsidRPr="008D68EB" w:rsidRDefault="008D68EB" w:rsidP="008D68EB">
      <w:pPr>
        <w:shd w:val="clear" w:color="auto" w:fill="FFFFFF"/>
        <w:spacing w:after="0" w:line="360" w:lineRule="auto"/>
        <w:ind w:right="6"/>
        <w:jc w:val="both"/>
        <w:rPr>
          <w:rFonts w:ascii="Arial" w:eastAsia="Times New Roman" w:hAnsi="Arial" w:cs="Times New Roman"/>
          <w:b/>
          <w:bCs/>
          <w:sz w:val="20"/>
          <w:szCs w:val="20"/>
          <w:lang w:val="es-ES" w:eastAsia="es-ES"/>
        </w:rPr>
      </w:pPr>
    </w:p>
    <w:p w:rsidR="008D68EB" w:rsidRPr="008D68EB" w:rsidRDefault="008D68EB" w:rsidP="008D68EB">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8D68EB">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D68EB" w:rsidRPr="008D68EB" w:rsidRDefault="008D68EB" w:rsidP="008D68EB">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8D68EB" w:rsidRPr="008D68EB" w:rsidRDefault="008D68EB" w:rsidP="008D68EB">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8D68EB">
        <w:rPr>
          <w:rFonts w:ascii="Arial" w:eastAsia="Times New Roman" w:hAnsi="Arial" w:cs="Times New Roman"/>
          <w:b/>
          <w:bCs/>
          <w:sz w:val="20"/>
          <w:szCs w:val="20"/>
          <w:lang w:val="es-ES" w:eastAsia="es-ES"/>
        </w:rPr>
        <w:t xml:space="preserve">Artículo 2.- </w:t>
      </w:r>
      <w:r w:rsidRPr="008D68EB">
        <w:rPr>
          <w:rFonts w:ascii="Arial" w:eastAsia="Times New Roman" w:hAnsi="Arial" w:cs="Times New Roman"/>
          <w:bCs/>
          <w:sz w:val="20"/>
          <w:szCs w:val="20"/>
          <w:lang w:val="es-ES" w:eastAsia="es-ES"/>
        </w:rPr>
        <w:t>Para efectos de esta Ley, en singular o plural, se entenderá por:</w:t>
      </w:r>
    </w:p>
    <w:p w:rsidR="008D68EB" w:rsidRPr="008D68EB" w:rsidRDefault="008D68EB" w:rsidP="008D68EB">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8D68EB">
        <w:rPr>
          <w:rFonts w:ascii="Arial" w:eastAsia="Times New Roman" w:hAnsi="Arial" w:cs="Times New Roman"/>
          <w:b/>
          <w:bCs/>
          <w:sz w:val="20"/>
          <w:szCs w:val="20"/>
          <w:lang w:val="es-ES" w:eastAsia="es-ES"/>
        </w:rPr>
        <w:t>…</w:t>
      </w:r>
    </w:p>
    <w:p w:rsidR="008D68EB" w:rsidRPr="008D68EB" w:rsidRDefault="008D68EB" w:rsidP="008D68EB">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D68EB">
        <w:rPr>
          <w:rFonts w:ascii="Arial" w:eastAsia="Times New Roman" w:hAnsi="Arial" w:cs="Times New Roman"/>
          <w:b/>
          <w:bCs/>
          <w:sz w:val="20"/>
          <w:szCs w:val="20"/>
          <w:lang w:val="es-ES" w:eastAsia="es-ES"/>
        </w:rPr>
        <w:t xml:space="preserve">VII. Deuda Pública: </w:t>
      </w:r>
      <w:r w:rsidRPr="008D68EB">
        <w:rPr>
          <w:rFonts w:ascii="Arial" w:eastAsia="Times New Roman" w:hAnsi="Arial" w:cs="Times New Roman"/>
          <w:bCs/>
          <w:sz w:val="20"/>
          <w:szCs w:val="20"/>
          <w:lang w:val="es-ES" w:eastAsia="es-ES"/>
        </w:rPr>
        <w:t xml:space="preserve">cualquier Financiamiento contratado por los Entes Públicos; </w:t>
      </w:r>
    </w:p>
    <w:p w:rsidR="008D68EB" w:rsidRPr="008D68EB" w:rsidRDefault="008D68EB" w:rsidP="008D68EB">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8D68EB">
        <w:rPr>
          <w:rFonts w:ascii="Arial" w:eastAsia="Times New Roman" w:hAnsi="Arial" w:cs="Times New Roman"/>
          <w:b/>
          <w:bCs/>
          <w:sz w:val="20"/>
          <w:szCs w:val="20"/>
          <w:lang w:val="es-ES" w:eastAsia="es-ES"/>
        </w:rPr>
        <w:t>…</w:t>
      </w:r>
    </w:p>
    <w:p w:rsidR="008D68EB" w:rsidRPr="008D68EB" w:rsidRDefault="008D68EB" w:rsidP="008D68EB">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D68EB">
        <w:rPr>
          <w:rFonts w:ascii="Arial" w:eastAsia="Times New Roman" w:hAnsi="Arial" w:cs="Times New Roman"/>
          <w:b/>
          <w:bCs/>
          <w:sz w:val="20"/>
          <w:szCs w:val="20"/>
          <w:lang w:val="es-ES" w:eastAsia="es-ES"/>
        </w:rPr>
        <w:t xml:space="preserve">XIV. Gasto corriente: </w:t>
      </w:r>
      <w:r w:rsidRPr="008D68EB">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D68EB" w:rsidRPr="008D68EB" w:rsidRDefault="008D68EB" w:rsidP="008D68EB">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8D68EB">
        <w:rPr>
          <w:rFonts w:ascii="Arial" w:eastAsia="Times New Roman" w:hAnsi="Arial" w:cs="Times New Roman"/>
          <w:b/>
          <w:bCs/>
          <w:sz w:val="20"/>
          <w:szCs w:val="20"/>
          <w:lang w:val="es-ES" w:eastAsia="es-ES"/>
        </w:rPr>
        <w:t>…</w:t>
      </w:r>
    </w:p>
    <w:p w:rsidR="008D68EB" w:rsidRPr="008D68EB" w:rsidRDefault="008D68EB" w:rsidP="008D68EB">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D68EB">
        <w:rPr>
          <w:rFonts w:ascii="Arial" w:eastAsia="Times New Roman" w:hAnsi="Arial" w:cs="Times New Roman"/>
          <w:b/>
          <w:bCs/>
          <w:sz w:val="20"/>
          <w:szCs w:val="20"/>
          <w:lang w:val="es-ES" w:eastAsia="es-ES"/>
        </w:rPr>
        <w:t>XXV. Inversión pública productiva:</w:t>
      </w:r>
      <w:r w:rsidRPr="008D68EB">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D68EB" w:rsidRPr="008D68EB" w:rsidRDefault="008D68EB" w:rsidP="008D68EB">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D68EB">
        <w:rPr>
          <w:rFonts w:ascii="Arial" w:eastAsia="Times New Roman" w:hAnsi="Arial" w:cs="Times New Roman"/>
          <w:bCs/>
          <w:sz w:val="20"/>
          <w:szCs w:val="20"/>
          <w:lang w:val="es-ES" w:eastAsia="es-ES"/>
        </w:rPr>
        <w:t>…”</w:t>
      </w:r>
    </w:p>
    <w:p w:rsidR="008D68EB" w:rsidRPr="008D68EB" w:rsidRDefault="008D68EB" w:rsidP="008D68EB">
      <w:pPr>
        <w:shd w:val="clear" w:color="auto" w:fill="FFFFFF"/>
        <w:spacing w:after="0" w:line="360" w:lineRule="auto"/>
        <w:ind w:right="6"/>
        <w:jc w:val="both"/>
        <w:rPr>
          <w:rFonts w:ascii="Arial" w:eastAsia="Times New Roman" w:hAnsi="Arial" w:cs="Times New Roman"/>
          <w:b/>
          <w:bCs/>
          <w:sz w:val="20"/>
          <w:szCs w:val="20"/>
          <w:lang w:val="es-ES" w:eastAsia="es-ES"/>
        </w:rPr>
      </w:pPr>
    </w:p>
    <w:p w:rsidR="008D68EB" w:rsidRPr="008D68EB" w:rsidRDefault="008D68EB" w:rsidP="008D68EB">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8D68EB">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D68EB" w:rsidRPr="008D68EB" w:rsidRDefault="008D68EB" w:rsidP="008D68EB">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8D68EB" w:rsidRPr="008D68EB" w:rsidRDefault="008D68EB" w:rsidP="008D68EB">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8D68EB">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8D68EB" w:rsidRPr="008D68EB" w:rsidRDefault="008D68EB" w:rsidP="008D68EB">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8D68EB" w:rsidRPr="008D68EB" w:rsidRDefault="008D68EB" w:rsidP="008D68EB">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D68EB">
        <w:rPr>
          <w:rFonts w:ascii="Arial" w:eastAsia="Times New Roman" w:hAnsi="Arial" w:cs="Times New Roman"/>
          <w:b/>
          <w:sz w:val="20"/>
          <w:szCs w:val="20"/>
          <w:lang w:val="es-ES" w:eastAsia="es-ES"/>
        </w:rPr>
        <w:t>Artículo 22</w:t>
      </w:r>
      <w:r w:rsidRPr="008D68EB">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D68EB">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8D68EB">
        <w:rPr>
          <w:rFonts w:ascii="Arial" w:eastAsia="Times New Roman" w:hAnsi="Arial" w:cs="Times New Roman"/>
          <w:sz w:val="20"/>
          <w:szCs w:val="20"/>
          <w:lang w:val="es-ES" w:eastAsia="es-ES"/>
        </w:rPr>
        <w:t xml:space="preserve"> </w:t>
      </w:r>
    </w:p>
    <w:p w:rsidR="008D68EB" w:rsidRPr="008D68EB" w:rsidRDefault="008D68EB" w:rsidP="008D68EB">
      <w:pPr>
        <w:shd w:val="clear" w:color="auto" w:fill="FFFFFF"/>
        <w:spacing w:after="0" w:line="360" w:lineRule="auto"/>
        <w:ind w:right="5"/>
        <w:jc w:val="both"/>
        <w:rPr>
          <w:rFonts w:ascii="Arial" w:eastAsia="Times New Roman" w:hAnsi="Arial" w:cs="Times New Roman"/>
          <w:bCs/>
          <w:sz w:val="20"/>
          <w:szCs w:val="20"/>
          <w:lang w:val="es-ES" w:eastAsia="es-ES"/>
        </w:rPr>
      </w:pPr>
    </w:p>
    <w:p w:rsidR="008D68EB" w:rsidRPr="008D68EB" w:rsidRDefault="008D68EB" w:rsidP="008D68EB">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8D68EB">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8D68EB" w:rsidRPr="008D68EB" w:rsidRDefault="008D68EB" w:rsidP="008D68EB">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8D68EB" w:rsidRPr="008D68EB" w:rsidRDefault="008D68EB" w:rsidP="008D68EB">
      <w:pPr>
        <w:numPr>
          <w:ilvl w:val="0"/>
          <w:numId w:val="15"/>
        </w:numPr>
        <w:shd w:val="clear" w:color="auto" w:fill="FFFFFF"/>
        <w:spacing w:after="0" w:line="360" w:lineRule="auto"/>
        <w:ind w:right="5"/>
        <w:jc w:val="both"/>
        <w:rPr>
          <w:rFonts w:ascii="Arial" w:eastAsia="Times New Roman" w:hAnsi="Arial" w:cs="Times New Roman"/>
          <w:bCs/>
          <w:sz w:val="20"/>
          <w:szCs w:val="20"/>
          <w:lang w:val="es-ES" w:eastAsia="es-ES"/>
        </w:rPr>
      </w:pPr>
      <w:r w:rsidRPr="008D68EB">
        <w:rPr>
          <w:rFonts w:ascii="Arial" w:eastAsia="Times New Roman" w:hAnsi="Arial" w:cs="Times New Roman"/>
          <w:i/>
          <w:sz w:val="20"/>
          <w:szCs w:val="20"/>
          <w:lang w:val="es-ES" w:eastAsia="es-ES"/>
        </w:rPr>
        <w:t xml:space="preserve">Inversiones públicas productivas o </w:t>
      </w:r>
    </w:p>
    <w:p w:rsidR="008D68EB" w:rsidRPr="008D68EB" w:rsidRDefault="008D68EB" w:rsidP="008D68EB">
      <w:pPr>
        <w:numPr>
          <w:ilvl w:val="0"/>
          <w:numId w:val="15"/>
        </w:numPr>
        <w:shd w:val="clear" w:color="auto" w:fill="FFFFFF"/>
        <w:spacing w:after="0" w:line="360" w:lineRule="auto"/>
        <w:ind w:right="5"/>
        <w:jc w:val="both"/>
        <w:rPr>
          <w:rFonts w:ascii="Arial" w:eastAsia="Times New Roman" w:hAnsi="Arial" w:cs="Times New Roman"/>
          <w:bCs/>
          <w:sz w:val="20"/>
          <w:szCs w:val="20"/>
          <w:lang w:val="es-ES" w:eastAsia="es-ES"/>
        </w:rPr>
      </w:pPr>
      <w:r w:rsidRPr="008D68EB">
        <w:rPr>
          <w:rFonts w:ascii="Arial" w:eastAsia="Times New Roman" w:hAnsi="Arial" w:cs="Times New Roman"/>
          <w:i/>
          <w:sz w:val="20"/>
          <w:szCs w:val="20"/>
          <w:lang w:val="es-ES" w:eastAsia="es-ES"/>
        </w:rPr>
        <w:t>Su refinanciamiento o reestructura</w:t>
      </w:r>
    </w:p>
    <w:p w:rsidR="008D68EB" w:rsidRPr="008D68EB" w:rsidRDefault="008D68EB" w:rsidP="008D68EB">
      <w:pPr>
        <w:shd w:val="clear" w:color="auto" w:fill="FFFFFF"/>
        <w:spacing w:after="0" w:line="360" w:lineRule="auto"/>
        <w:ind w:right="5"/>
        <w:jc w:val="both"/>
        <w:rPr>
          <w:rFonts w:ascii="Arial" w:eastAsia="Times New Roman" w:hAnsi="Arial" w:cs="Times New Roman"/>
          <w:b/>
          <w:bCs/>
          <w:sz w:val="20"/>
          <w:szCs w:val="20"/>
          <w:lang w:val="es-ES" w:eastAsia="es-ES"/>
        </w:rPr>
      </w:pPr>
    </w:p>
    <w:p w:rsidR="008D68EB" w:rsidRPr="008D68EB" w:rsidRDefault="008D68EB" w:rsidP="008D68EB">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8D68EB">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8D68EB" w:rsidRPr="008D68EB" w:rsidRDefault="008D68EB" w:rsidP="008D68EB">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8D68EB" w:rsidRPr="008D68EB" w:rsidRDefault="008D68EB" w:rsidP="008D68EB">
      <w:pPr>
        <w:shd w:val="clear" w:color="auto" w:fill="FFFFFF"/>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D68EB" w:rsidRPr="008D68EB" w:rsidRDefault="008D68EB" w:rsidP="008D68EB">
      <w:pPr>
        <w:shd w:val="clear" w:color="auto" w:fill="FFFFFF"/>
        <w:spacing w:after="0" w:line="360" w:lineRule="auto"/>
        <w:jc w:val="both"/>
        <w:rPr>
          <w:rFonts w:ascii="Arial" w:eastAsia="Times New Roman" w:hAnsi="Arial" w:cs="Times New Roman"/>
          <w:b/>
          <w:sz w:val="20"/>
          <w:szCs w:val="20"/>
          <w:lang w:val="es-ES" w:eastAsia="es-ES"/>
        </w:rPr>
      </w:pPr>
    </w:p>
    <w:p w:rsidR="008D68EB" w:rsidRPr="008D68EB" w:rsidRDefault="008D68EB" w:rsidP="008D68EB">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8D68EB">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8D68EB" w:rsidRPr="008D68EB" w:rsidRDefault="008D68EB" w:rsidP="008D68EB">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8D68EB" w:rsidRPr="008D68EB" w:rsidRDefault="008D68EB" w:rsidP="008D68EB">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8D68EB">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8D68EB" w:rsidRPr="008D68EB" w:rsidRDefault="008D68EB" w:rsidP="008D68EB">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8D68EB" w:rsidRPr="008D68EB" w:rsidRDefault="008D68EB" w:rsidP="008D68EB">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8D68EB">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8D68EB">
        <w:rPr>
          <w:rFonts w:ascii="Arial" w:eastAsia="Times New Roman" w:hAnsi="Arial" w:cs="Times New Roman"/>
          <w:bCs/>
          <w:sz w:val="20"/>
          <w:szCs w:val="20"/>
          <w:vertAlign w:val="superscript"/>
          <w:lang w:val="es-ES" w:eastAsia="es-ES"/>
        </w:rPr>
        <w:footnoteReference w:id="4"/>
      </w:r>
      <w:r w:rsidRPr="008D68EB">
        <w:rPr>
          <w:rFonts w:ascii="Arial" w:eastAsia="Times New Roman" w:hAnsi="Arial" w:cs="Times New Roman"/>
          <w:bCs/>
          <w:sz w:val="20"/>
          <w:szCs w:val="20"/>
          <w:lang w:val="es-ES" w:eastAsia="es-ES"/>
        </w:rPr>
        <w:t>, así como el de: DEUDA PÚBLICA MUNICIPAL. EXIGENCIAS PARA SU CONTRATACIÓN.</w:t>
      </w:r>
      <w:r w:rsidRPr="008D68EB">
        <w:rPr>
          <w:rFonts w:ascii="Arial" w:eastAsia="Times New Roman" w:hAnsi="Arial" w:cs="Times New Roman"/>
          <w:bCs/>
          <w:sz w:val="20"/>
          <w:szCs w:val="20"/>
          <w:vertAlign w:val="superscript"/>
          <w:lang w:val="es-ES" w:eastAsia="es-ES"/>
        </w:rPr>
        <w:footnoteReference w:id="5"/>
      </w:r>
    </w:p>
    <w:p w:rsidR="008D68EB" w:rsidRPr="008D68EB" w:rsidRDefault="008D68EB" w:rsidP="008D68EB">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8D68EB" w:rsidRPr="008D68EB" w:rsidRDefault="008D68EB" w:rsidP="008D68EB">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8D68EB">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8D68EB" w:rsidRPr="008D68EB" w:rsidRDefault="008D68EB" w:rsidP="008D68EB">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MX"/>
        </w:rPr>
      </w:pPr>
    </w:p>
    <w:p w:rsidR="008D68EB" w:rsidRPr="008D68EB" w:rsidRDefault="008D68EB" w:rsidP="008D68EB">
      <w:pPr>
        <w:shd w:val="clear" w:color="auto" w:fill="FFFFFF"/>
        <w:spacing w:after="0" w:line="360" w:lineRule="auto"/>
        <w:ind w:right="5"/>
        <w:jc w:val="both"/>
        <w:rPr>
          <w:rFonts w:ascii="Arial" w:eastAsia="Times New Roman" w:hAnsi="Arial" w:cs="Times New Roman"/>
          <w:sz w:val="20"/>
          <w:szCs w:val="20"/>
          <w:lang w:val="es-ES" w:eastAsia="es-ES"/>
        </w:rPr>
      </w:pPr>
      <w:r w:rsidRPr="008D68EB">
        <w:rPr>
          <w:rFonts w:ascii="Arial" w:eastAsia="Times New Roman" w:hAnsi="Arial" w:cs="Times New Roman"/>
          <w:b/>
          <w:bCs/>
          <w:sz w:val="20"/>
          <w:szCs w:val="20"/>
          <w:lang w:val="es-ES" w:eastAsia="es-ES"/>
        </w:rPr>
        <w:t xml:space="preserve">SÉPTIMA. </w:t>
      </w:r>
      <w:r w:rsidRPr="008D68EB">
        <w:rPr>
          <w:rFonts w:ascii="Arial" w:eastAsia="Times New Roman" w:hAnsi="Arial" w:cs="Times New Roman"/>
          <w:bCs/>
          <w:sz w:val="20"/>
          <w:szCs w:val="20"/>
          <w:lang w:val="es-ES" w:eastAsia="es-ES"/>
        </w:rPr>
        <w:t>En otra vertiente</w:t>
      </w:r>
      <w:r w:rsidRPr="008D68EB">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_tradnl" w:eastAsia="es-ES"/>
        </w:rPr>
      </w:pPr>
      <w:r w:rsidRPr="008D68EB">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8D68EB">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_tradnl" w:eastAsia="es-ES"/>
        </w:rPr>
      </w:pPr>
      <w:r w:rsidRPr="008D68EB">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8D68EB">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8D68EB" w:rsidRPr="008D68EB" w:rsidRDefault="008D68EB" w:rsidP="008D68EB">
      <w:pPr>
        <w:spacing w:after="0" w:line="360" w:lineRule="auto"/>
        <w:ind w:firstLine="708"/>
        <w:jc w:val="both"/>
        <w:rPr>
          <w:rFonts w:ascii="Arial" w:eastAsia="Times New Roman" w:hAnsi="Arial" w:cs="Times New Roman"/>
          <w:sz w:val="20"/>
          <w:szCs w:val="20"/>
          <w:lang w:val="es-ES_tradnl"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8D68EB" w:rsidRPr="008D68EB" w:rsidRDefault="008D68EB" w:rsidP="008D68EB">
      <w:pPr>
        <w:spacing w:after="0" w:line="360" w:lineRule="auto"/>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8D68EB">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8D68EB">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8D68EB" w:rsidRPr="008D68EB" w:rsidRDefault="008D68EB" w:rsidP="008D68EB">
      <w:pPr>
        <w:spacing w:after="0" w:line="360" w:lineRule="auto"/>
        <w:ind w:firstLine="283"/>
        <w:jc w:val="both"/>
        <w:rPr>
          <w:rFonts w:ascii="Arial" w:eastAsia="Times New Roman" w:hAnsi="Arial" w:cs="Times New Roman"/>
          <w:b/>
          <w:bCs/>
          <w:sz w:val="20"/>
          <w:szCs w:val="20"/>
          <w:lang w:val="es-ES" w:eastAsia="es-ES"/>
        </w:rPr>
      </w:pPr>
    </w:p>
    <w:p w:rsidR="008D68EB" w:rsidRPr="008D68EB" w:rsidRDefault="008D68EB" w:rsidP="008D68EB">
      <w:pPr>
        <w:spacing w:after="0" w:line="360" w:lineRule="auto"/>
        <w:jc w:val="both"/>
        <w:rPr>
          <w:rFonts w:ascii="Arial" w:eastAsia="Times New Roman" w:hAnsi="Arial" w:cs="Times New Roman"/>
          <w:sz w:val="20"/>
          <w:szCs w:val="20"/>
          <w:lang w:val="es-AR" w:eastAsia="es-ES"/>
        </w:rPr>
      </w:pPr>
      <w:r w:rsidRPr="008D68EB">
        <w:rPr>
          <w:rFonts w:ascii="Arial" w:eastAsia="Times New Roman" w:hAnsi="Arial" w:cs="Times New Roman"/>
          <w:b/>
          <w:sz w:val="20"/>
          <w:szCs w:val="20"/>
          <w:lang w:val="es-ES" w:eastAsia="es-ES"/>
        </w:rPr>
        <w:t xml:space="preserve">OCTAVA. </w:t>
      </w:r>
      <w:r w:rsidRPr="008D68EB">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8D68EB">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8D68EB" w:rsidRPr="008D68EB" w:rsidRDefault="008D68EB" w:rsidP="008D68EB">
      <w:pPr>
        <w:spacing w:after="0" w:line="360" w:lineRule="auto"/>
        <w:jc w:val="both"/>
        <w:rPr>
          <w:rFonts w:ascii="Arial" w:eastAsia="Times New Roman" w:hAnsi="Arial" w:cs="Times New Roman"/>
          <w:sz w:val="20"/>
          <w:szCs w:val="20"/>
          <w:lang w:val="es-AR" w:eastAsia="es-ES"/>
        </w:rPr>
      </w:pPr>
    </w:p>
    <w:p w:rsidR="008D68EB" w:rsidRPr="008D68EB" w:rsidRDefault="008D68EB" w:rsidP="008D68EB">
      <w:pPr>
        <w:spacing w:after="0" w:line="360" w:lineRule="auto"/>
        <w:ind w:firstLine="708"/>
        <w:jc w:val="both"/>
        <w:rPr>
          <w:rFonts w:ascii="Arial" w:eastAsia="Arial" w:hAnsi="Arial" w:cs="Times New Roman"/>
          <w:sz w:val="20"/>
          <w:szCs w:val="20"/>
          <w:lang w:val="es-ES" w:eastAsia="es-ES"/>
        </w:rPr>
      </w:pPr>
      <w:r w:rsidRPr="008D68EB">
        <w:rPr>
          <w:rFonts w:ascii="Arial" w:eastAsia="Times New Roman" w:hAnsi="Arial" w:cs="Times New Roman"/>
          <w:sz w:val="20"/>
          <w:szCs w:val="20"/>
          <w:lang w:val="es-AR" w:eastAsia="es-ES"/>
        </w:rPr>
        <w:t xml:space="preserve">Sobre este tema en particular, hemos de manifestar, que tales adiciones que pretenden </w:t>
      </w:r>
      <w:r w:rsidRPr="008D68EB">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8D68EB">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8D68EB" w:rsidRPr="008D68EB" w:rsidRDefault="008D68EB" w:rsidP="008D68EB">
      <w:pPr>
        <w:spacing w:after="0" w:line="360" w:lineRule="auto"/>
        <w:jc w:val="both"/>
        <w:rPr>
          <w:rFonts w:ascii="Arial" w:eastAsia="Arial"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Arial" w:hAnsi="Arial" w:cs="Times New Roman"/>
          <w:sz w:val="20"/>
          <w:szCs w:val="20"/>
          <w:lang w:val="es-ES" w:eastAsia="es-ES"/>
        </w:rPr>
      </w:pPr>
      <w:r w:rsidRPr="008D68EB">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8D68EB" w:rsidRPr="008D68EB" w:rsidRDefault="008D68EB" w:rsidP="008D68EB">
      <w:pPr>
        <w:spacing w:after="0" w:line="360" w:lineRule="auto"/>
        <w:jc w:val="both"/>
        <w:rPr>
          <w:rFonts w:ascii="Arial" w:eastAsia="Arial" w:hAnsi="Arial" w:cs="Times New Roman"/>
          <w:sz w:val="20"/>
          <w:szCs w:val="20"/>
          <w:lang w:val="es-ES" w:eastAsia="es-ES"/>
        </w:rPr>
      </w:pPr>
    </w:p>
    <w:p w:rsidR="008D68EB" w:rsidRPr="008D68EB" w:rsidRDefault="008D68EB" w:rsidP="008D68EB">
      <w:pPr>
        <w:spacing w:after="0" w:line="360" w:lineRule="auto"/>
        <w:jc w:val="both"/>
        <w:rPr>
          <w:rFonts w:ascii="Arial" w:eastAsia="Arial" w:hAnsi="Arial" w:cs="Times New Roman"/>
          <w:sz w:val="20"/>
          <w:szCs w:val="20"/>
          <w:lang w:val="es-ES" w:eastAsia="es-ES"/>
        </w:rPr>
      </w:pPr>
      <w:r w:rsidRPr="008D68EB">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8D68EB" w:rsidRPr="008D68EB" w:rsidRDefault="008D68EB" w:rsidP="008D68EB">
      <w:pPr>
        <w:spacing w:after="0" w:line="360" w:lineRule="auto"/>
        <w:jc w:val="both"/>
        <w:rPr>
          <w:rFonts w:ascii="Arial" w:eastAsia="Arial" w:hAnsi="Arial" w:cs="Times New Roman"/>
          <w:sz w:val="20"/>
          <w:szCs w:val="20"/>
          <w:lang w:val="es-ES" w:eastAsia="es-ES"/>
        </w:rPr>
      </w:pPr>
    </w:p>
    <w:p w:rsidR="008D68EB" w:rsidRPr="008D68EB" w:rsidRDefault="008D68EB" w:rsidP="008D68EB">
      <w:pPr>
        <w:spacing w:after="0" w:line="360" w:lineRule="auto"/>
        <w:jc w:val="both"/>
        <w:rPr>
          <w:rFonts w:ascii="Arial" w:eastAsia="Arial" w:hAnsi="Arial" w:cs="Times New Roman"/>
          <w:sz w:val="20"/>
          <w:szCs w:val="20"/>
          <w:lang w:val="es-ES" w:eastAsia="es-ES"/>
        </w:rPr>
      </w:pPr>
      <w:r w:rsidRPr="008D68EB">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8D68EB">
        <w:rPr>
          <w:rFonts w:ascii="Arial" w:eastAsia="Arial" w:hAnsi="Arial" w:cs="Times New Roman"/>
          <w:spacing w:val="-1"/>
          <w:sz w:val="20"/>
          <w:szCs w:val="20"/>
          <w:lang w:val="es-ES" w:eastAsia="es-ES"/>
        </w:rPr>
        <w:t xml:space="preserve">derechos por publicidad, propaganda </w:t>
      </w:r>
      <w:r w:rsidRPr="008D68EB">
        <w:rPr>
          <w:rFonts w:ascii="Arial" w:eastAsia="Arial" w:hAnsi="Arial" w:cs="Times New Roman"/>
          <w:sz w:val="20"/>
          <w:szCs w:val="20"/>
          <w:lang w:val="es-ES" w:eastAsia="es-ES"/>
        </w:rPr>
        <w:t>o anuncios.</w:t>
      </w:r>
    </w:p>
    <w:p w:rsidR="008D68EB" w:rsidRPr="008D68EB" w:rsidRDefault="008D68EB" w:rsidP="008D68EB">
      <w:pPr>
        <w:spacing w:after="0" w:line="360" w:lineRule="auto"/>
        <w:jc w:val="both"/>
        <w:rPr>
          <w:rFonts w:ascii="Arial" w:eastAsia="Arial" w:hAnsi="Arial" w:cs="Times New Roman"/>
          <w:sz w:val="20"/>
          <w:szCs w:val="20"/>
          <w:lang w:val="es-ES" w:eastAsia="es-ES"/>
        </w:rPr>
      </w:pPr>
    </w:p>
    <w:p w:rsidR="008D68EB" w:rsidRPr="008D68EB" w:rsidRDefault="008D68EB" w:rsidP="008D68EB">
      <w:pPr>
        <w:spacing w:after="0" w:line="360" w:lineRule="auto"/>
        <w:jc w:val="both"/>
        <w:rPr>
          <w:rFonts w:ascii="Arial" w:eastAsia="Arial" w:hAnsi="Arial" w:cs="Times New Roman"/>
          <w:sz w:val="20"/>
          <w:szCs w:val="20"/>
          <w:lang w:val="es-ES" w:eastAsia="es-ES"/>
        </w:rPr>
      </w:pPr>
      <w:r w:rsidRPr="008D68EB">
        <w:rPr>
          <w:rFonts w:ascii="Arial" w:eastAsia="Arial" w:hAnsi="Arial" w:cs="Times New Roman"/>
          <w:sz w:val="20"/>
          <w:szCs w:val="20"/>
          <w:lang w:val="es-ES" w:eastAsia="es-ES"/>
        </w:rPr>
        <w:tab/>
        <w:t xml:space="preserve">Lo anterior, se robustece con los razonamientos que conforman el contenido </w:t>
      </w:r>
      <w:r w:rsidRPr="008D68EB">
        <w:rPr>
          <w:rFonts w:ascii="Arial" w:eastAsia="Arial" w:hAnsi="Arial" w:cs="Times New Roman"/>
          <w:i/>
          <w:iCs/>
          <w:sz w:val="20"/>
          <w:szCs w:val="20"/>
          <w:lang w:val="es-ES" w:eastAsia="es-ES"/>
        </w:rPr>
        <w:t xml:space="preserve">contrario sensu </w:t>
      </w:r>
      <w:r w:rsidRPr="008D68EB">
        <w:rPr>
          <w:rFonts w:ascii="Arial" w:eastAsia="Arial" w:hAnsi="Arial" w:cs="Times New Roman"/>
          <w:sz w:val="20"/>
          <w:szCs w:val="20"/>
          <w:lang w:val="es-ES" w:eastAsia="es-ES"/>
        </w:rPr>
        <w:t>de las tesis jurisprudenciales denominadas: “</w:t>
      </w:r>
      <w:r w:rsidRPr="008D68EB">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5" w:history="1">
        <w:r w:rsidRPr="008D68EB">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8D68EB">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8D68EB">
        <w:rPr>
          <w:rFonts w:ascii="Arial" w:eastAsia="Times New Roman" w:hAnsi="Arial" w:cs="Times New Roman"/>
          <w:bCs/>
          <w:sz w:val="20"/>
          <w:szCs w:val="20"/>
          <w:shd w:val="clear" w:color="auto" w:fill="FFFFFF"/>
          <w:vertAlign w:val="superscript"/>
          <w:lang w:val="es-ES" w:eastAsia="es-ES"/>
        </w:rPr>
        <w:footnoteReference w:id="6"/>
      </w:r>
      <w:r w:rsidRPr="008D68EB">
        <w:rPr>
          <w:rFonts w:ascii="Arial" w:eastAsia="Times New Roman" w:hAnsi="Arial" w:cs="Times New Roman"/>
          <w:bCs/>
          <w:sz w:val="20"/>
          <w:szCs w:val="20"/>
          <w:shd w:val="clear" w:color="auto" w:fill="FFFFFF"/>
          <w:lang w:val="es-ES" w:eastAsia="es-ES"/>
        </w:rPr>
        <w:t>; DERECHOS POR SERVICIOS. EL ARTÍCULO </w:t>
      </w:r>
      <w:hyperlink r:id="rId16" w:history="1">
        <w:r w:rsidRPr="008D68EB">
          <w:rPr>
            <w:rFonts w:ascii="Arial" w:eastAsia="Times New Roman" w:hAnsi="Arial" w:cs="Times New Roman"/>
            <w:bCs/>
            <w:sz w:val="20"/>
            <w:szCs w:val="20"/>
            <w:shd w:val="clear" w:color="auto" w:fill="FFFFFF"/>
            <w:lang w:val="es-ES" w:eastAsia="es-ES"/>
          </w:rPr>
          <w:t>19-E, FRACCIÓN II, INCISO B)</w:t>
        </w:r>
      </w:hyperlink>
      <w:r w:rsidRPr="008D68EB">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8D68EB">
        <w:rPr>
          <w:rFonts w:ascii="Arial" w:eastAsia="Times New Roman" w:hAnsi="Arial" w:cs="Times New Roman"/>
          <w:bCs/>
          <w:sz w:val="20"/>
          <w:szCs w:val="20"/>
          <w:shd w:val="clear" w:color="auto" w:fill="FFFFFF"/>
          <w:vertAlign w:val="superscript"/>
          <w:lang w:val="es-ES" w:eastAsia="es-ES"/>
        </w:rPr>
        <w:footnoteReference w:id="7"/>
      </w:r>
      <w:r w:rsidRPr="008D68EB">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8D68EB">
        <w:rPr>
          <w:rFonts w:ascii="Arial" w:eastAsia="Times New Roman" w:hAnsi="Arial" w:cs="Times New Roman"/>
          <w:bCs/>
          <w:sz w:val="20"/>
          <w:szCs w:val="20"/>
          <w:shd w:val="clear" w:color="auto" w:fill="FFFFFF"/>
          <w:vertAlign w:val="superscript"/>
          <w:lang w:val="es-ES" w:eastAsia="es-ES"/>
        </w:rPr>
        <w:footnoteReference w:id="8"/>
      </w:r>
      <w:r w:rsidRPr="008D68EB">
        <w:rPr>
          <w:rFonts w:ascii="Arial" w:eastAsia="Times New Roman" w:hAnsi="Arial" w:cs="Times New Roman"/>
          <w:bCs/>
          <w:sz w:val="20"/>
          <w:szCs w:val="20"/>
          <w:shd w:val="clear" w:color="auto" w:fill="FFFFFF"/>
          <w:lang w:val="es-ES" w:eastAsia="es-ES"/>
        </w:rPr>
        <w:t>.</w:t>
      </w:r>
      <w:r w:rsidRPr="008D68EB">
        <w:rPr>
          <w:rFonts w:ascii="Arial" w:eastAsia="Arial" w:hAnsi="Arial" w:cs="Times New Roman"/>
          <w:sz w:val="20"/>
          <w:szCs w:val="20"/>
          <w:lang w:val="es-ES" w:eastAsia="es-ES"/>
        </w:rPr>
        <w:t xml:space="preserve"> </w:t>
      </w:r>
    </w:p>
    <w:p w:rsidR="008D68EB" w:rsidRPr="008D68EB" w:rsidRDefault="008D68EB" w:rsidP="008D68EB">
      <w:pPr>
        <w:spacing w:after="0" w:line="360" w:lineRule="auto"/>
        <w:jc w:val="both"/>
        <w:rPr>
          <w:rFonts w:ascii="Arial" w:eastAsia="Arial" w:hAnsi="Arial" w:cs="Times New Roman"/>
          <w:sz w:val="20"/>
          <w:szCs w:val="20"/>
          <w:lang w:val="es-ES" w:eastAsia="es-ES"/>
        </w:rPr>
      </w:pPr>
    </w:p>
    <w:p w:rsidR="008D68EB" w:rsidRPr="008D68EB" w:rsidRDefault="008D68EB" w:rsidP="008D68EB">
      <w:pPr>
        <w:spacing w:after="0" w:line="360" w:lineRule="auto"/>
        <w:jc w:val="both"/>
        <w:rPr>
          <w:rFonts w:ascii="Arial" w:eastAsia="Times New Roman" w:hAnsi="Arial" w:cs="Times New Roman"/>
          <w:sz w:val="20"/>
          <w:szCs w:val="20"/>
          <w:shd w:val="clear" w:color="auto" w:fill="FFFFFF"/>
          <w:lang w:val="es-ES" w:eastAsia="es-ES"/>
        </w:rPr>
      </w:pPr>
      <w:r w:rsidRPr="008D68EB">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8D68EB">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8D68EB" w:rsidRPr="008D68EB" w:rsidRDefault="008D68EB" w:rsidP="008D68EB">
      <w:pPr>
        <w:spacing w:after="0" w:line="360" w:lineRule="auto"/>
        <w:jc w:val="both"/>
        <w:rPr>
          <w:rFonts w:ascii="Arial" w:eastAsia="Times New Roman" w:hAnsi="Arial" w:cs="Times New Roman"/>
          <w:sz w:val="20"/>
          <w:szCs w:val="20"/>
          <w:shd w:val="clear" w:color="auto" w:fill="FFFFFF"/>
          <w:lang w:val="es-ES" w:eastAsia="es-ES"/>
        </w:rPr>
      </w:pPr>
    </w:p>
    <w:p w:rsidR="008D68EB" w:rsidRPr="008D68EB" w:rsidRDefault="008D68EB" w:rsidP="008D68EB">
      <w:pPr>
        <w:spacing w:after="0" w:line="360" w:lineRule="auto"/>
        <w:jc w:val="both"/>
        <w:rPr>
          <w:rFonts w:ascii="Arial" w:eastAsia="Arial" w:hAnsi="Arial" w:cs="Times New Roman"/>
          <w:sz w:val="20"/>
          <w:szCs w:val="20"/>
          <w:lang w:val="es-ES" w:eastAsia="es-ES"/>
        </w:rPr>
      </w:pPr>
      <w:r w:rsidRPr="008D68EB">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8D68EB">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8D68EB">
        <w:rPr>
          <w:rFonts w:ascii="Arial" w:eastAsia="Times New Roman" w:hAnsi="Arial" w:cs="Times New Roman"/>
          <w:sz w:val="20"/>
          <w:szCs w:val="20"/>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8D68EB">
        <w:rPr>
          <w:rFonts w:ascii="Arial" w:eastAsia="Arial" w:hAnsi="Arial" w:cs="Times New Roman"/>
          <w:sz w:val="20"/>
          <w:szCs w:val="20"/>
          <w:lang w:val="es-ES" w:eastAsia="es-ES"/>
        </w:rPr>
        <w:t>gencia con respecto al transporte público en el Estado.</w:t>
      </w:r>
    </w:p>
    <w:p w:rsidR="008D68EB" w:rsidRPr="008D68EB" w:rsidRDefault="008D68EB" w:rsidP="008D68EB">
      <w:pPr>
        <w:spacing w:after="0" w:line="240" w:lineRule="auto"/>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Finalmente esta comisión permanente,</w:t>
      </w:r>
      <w:r w:rsidRPr="008D68EB">
        <w:rPr>
          <w:rFonts w:ascii="Arial" w:eastAsia="Times New Roman" w:hAnsi="Arial" w:cs="Times New Roman"/>
          <w:b/>
          <w:sz w:val="20"/>
          <w:szCs w:val="20"/>
          <w:lang w:val="es-ES" w:eastAsia="es-ES"/>
        </w:rPr>
        <w:t xml:space="preserve"> </w:t>
      </w:r>
      <w:r w:rsidRPr="008D68EB">
        <w:rPr>
          <w:rFonts w:ascii="Arial" w:eastAsia="Times New Roman" w:hAnsi="Arial" w:cs="Times New Roman"/>
          <w:sz w:val="20"/>
          <w:szCs w:val="20"/>
          <w:lang w:val="es-ES" w:eastAsia="es-ES"/>
        </w:rPr>
        <w:t>en su conjunto</w:t>
      </w:r>
      <w:r w:rsidRPr="008D68EB">
        <w:rPr>
          <w:rFonts w:ascii="Arial" w:eastAsia="Times New Roman" w:hAnsi="Arial" w:cs="Times New Roman"/>
          <w:b/>
          <w:sz w:val="20"/>
          <w:szCs w:val="20"/>
          <w:lang w:val="es-ES" w:eastAsia="es-ES"/>
        </w:rPr>
        <w:t xml:space="preserve"> </w:t>
      </w:r>
      <w:r w:rsidRPr="008D68EB">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D68EB" w:rsidRPr="008D68EB" w:rsidRDefault="008D68EB" w:rsidP="008D68EB">
      <w:pPr>
        <w:spacing w:after="0" w:line="240" w:lineRule="auto"/>
        <w:ind w:firstLine="708"/>
        <w:jc w:val="both"/>
        <w:rPr>
          <w:rFonts w:ascii="Arial" w:eastAsia="Times New Roman" w:hAnsi="Arial" w:cs="Times New Roman"/>
          <w:sz w:val="20"/>
          <w:szCs w:val="20"/>
          <w:lang w:val="es-ES" w:eastAsia="es-ES"/>
        </w:rPr>
      </w:pPr>
    </w:p>
    <w:p w:rsidR="008D68EB" w:rsidRPr="008D68EB" w:rsidRDefault="008D68EB" w:rsidP="008D68EB">
      <w:pPr>
        <w:spacing w:after="0" w:line="360" w:lineRule="auto"/>
        <w:ind w:firstLine="708"/>
        <w:jc w:val="both"/>
        <w:rPr>
          <w:rFonts w:ascii="Arial" w:eastAsia="Times New Roman" w:hAnsi="Arial" w:cs="Times New Roman"/>
          <w:iCs/>
          <w:sz w:val="20"/>
          <w:szCs w:val="20"/>
          <w:lang w:val="es-ES" w:eastAsia="es-ES"/>
        </w:rPr>
      </w:pPr>
      <w:r w:rsidRPr="008D68EB">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8D68EB" w:rsidRPr="008D68EB" w:rsidRDefault="008D68EB" w:rsidP="008D68EB">
      <w:pPr>
        <w:spacing w:after="0" w:line="240" w:lineRule="auto"/>
        <w:ind w:firstLine="708"/>
        <w:jc w:val="both"/>
        <w:rPr>
          <w:rFonts w:ascii="Arial" w:eastAsia="Times New Roman" w:hAnsi="Arial" w:cs="Times New Roman"/>
          <w:iCs/>
          <w:sz w:val="20"/>
          <w:szCs w:val="20"/>
          <w:lang w:val="es-ES" w:eastAsia="es-ES"/>
        </w:rPr>
      </w:pPr>
    </w:p>
    <w:p w:rsidR="008D68EB" w:rsidRPr="008D68EB" w:rsidRDefault="008D68EB" w:rsidP="008D68EB">
      <w:pPr>
        <w:spacing w:after="0" w:line="360" w:lineRule="auto"/>
        <w:ind w:firstLine="709"/>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8D68EB">
        <w:rPr>
          <w:rFonts w:ascii="Arial" w:eastAsia="Times New Roman" w:hAnsi="Arial" w:cs="Times New Roman"/>
          <w:iCs/>
          <w:sz w:val="20"/>
          <w:szCs w:val="20"/>
          <w:lang w:val="es-ES" w:eastAsia="es-ES"/>
        </w:rPr>
        <w:t>.</w:t>
      </w:r>
    </w:p>
    <w:p w:rsidR="008D68EB" w:rsidRPr="008D68EB" w:rsidRDefault="008D68EB" w:rsidP="008D68EB">
      <w:pPr>
        <w:spacing w:after="0" w:line="240" w:lineRule="auto"/>
        <w:ind w:firstLine="709"/>
        <w:jc w:val="both"/>
        <w:rPr>
          <w:rFonts w:ascii="Arial" w:eastAsia="Times New Roman" w:hAnsi="Arial" w:cs="Times New Roman"/>
          <w:iCs/>
          <w:sz w:val="20"/>
          <w:szCs w:val="20"/>
          <w:lang w:val="es-ES" w:eastAsia="es-ES"/>
        </w:rPr>
      </w:pPr>
    </w:p>
    <w:p w:rsidR="008D68EB" w:rsidRPr="008D68EB" w:rsidRDefault="008D68EB" w:rsidP="008D68EB">
      <w:pPr>
        <w:spacing w:after="0" w:line="360" w:lineRule="auto"/>
        <w:ind w:firstLine="709"/>
        <w:jc w:val="both"/>
        <w:rPr>
          <w:rFonts w:ascii="Arial" w:eastAsia="Times New Roman" w:hAnsi="Arial" w:cs="Times New Roman"/>
          <w:sz w:val="20"/>
          <w:szCs w:val="20"/>
          <w:lang w:val="es-ES" w:eastAsia="es-ES"/>
        </w:rPr>
      </w:pPr>
      <w:r w:rsidRPr="008D68EB">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D68EB" w:rsidRPr="008D68EB" w:rsidRDefault="008D68EB" w:rsidP="008D68EB">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8D68EB">
        <w:rPr>
          <w:rFonts w:ascii="Arial" w:eastAsia="Arial" w:hAnsi="Arial" w:cs="Times New Roman"/>
          <w:b/>
          <w:sz w:val="20"/>
          <w:szCs w:val="20"/>
          <w:lang w:val="es-ES" w:eastAsia="es-ES" w:bidi="es-ES"/>
        </w:rPr>
        <w:br w:type="column"/>
        <w:t>D E C R E T O</w:t>
      </w:r>
    </w:p>
    <w:p w:rsidR="008D68EB" w:rsidRPr="008D68EB" w:rsidRDefault="008D68EB" w:rsidP="008D68EB">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8D68EB">
        <w:rPr>
          <w:rFonts w:ascii="Arial" w:eastAsia="Arial" w:hAnsi="Arial" w:cs="Times New Roman"/>
          <w:b/>
          <w:sz w:val="20"/>
          <w:szCs w:val="20"/>
          <w:lang w:val="es-ES" w:eastAsia="es-ES" w:bidi="es-ES"/>
        </w:rPr>
        <w:t xml:space="preserve">Por el que se aprueban 105 leyes de ingresos municipales </w:t>
      </w:r>
    </w:p>
    <w:p w:rsidR="008D68EB" w:rsidRPr="008D68EB" w:rsidRDefault="008D68EB" w:rsidP="008D68EB">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8D68EB">
        <w:rPr>
          <w:rFonts w:ascii="Arial" w:eastAsia="Arial" w:hAnsi="Arial" w:cs="Times New Roman"/>
          <w:b/>
          <w:sz w:val="20"/>
          <w:szCs w:val="20"/>
          <w:lang w:val="es-ES" w:eastAsia="es-ES" w:bidi="es-ES"/>
        </w:rPr>
        <w:t>correspondientes al ejercicio fiscal 2024</w:t>
      </w:r>
    </w:p>
    <w:p w:rsidR="008D68EB" w:rsidRPr="008D68EB" w:rsidRDefault="008D68EB" w:rsidP="008D68EB">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8D68EB" w:rsidRPr="008D68EB" w:rsidRDefault="008D68EB" w:rsidP="008D68EB">
      <w:pPr>
        <w:widowControl w:val="0"/>
        <w:autoSpaceDE w:val="0"/>
        <w:autoSpaceDN w:val="0"/>
        <w:spacing w:after="0" w:line="240" w:lineRule="auto"/>
        <w:jc w:val="both"/>
        <w:rPr>
          <w:rFonts w:ascii="Arial" w:eastAsia="Arial" w:hAnsi="Arial" w:cs="Times New Roman"/>
          <w:sz w:val="20"/>
          <w:szCs w:val="20"/>
          <w:lang w:val="es-ES" w:eastAsia="es-ES" w:bidi="es-ES"/>
        </w:rPr>
      </w:pPr>
      <w:r w:rsidRPr="008D68EB">
        <w:rPr>
          <w:rFonts w:ascii="Arial" w:eastAsia="Arial" w:hAnsi="Arial" w:cs="Times New Roman"/>
          <w:b/>
          <w:sz w:val="20"/>
          <w:szCs w:val="20"/>
          <w:lang w:val="es-ES" w:eastAsia="es-ES" w:bidi="es-ES"/>
        </w:rPr>
        <w:t xml:space="preserve">Artículo Primero. </w:t>
      </w:r>
      <w:r w:rsidRPr="008D68EB">
        <w:rPr>
          <w:rFonts w:ascii="Arial" w:eastAsia="Arial" w:hAnsi="Arial" w:cs="Times New Roman"/>
          <w:sz w:val="20"/>
          <w:szCs w:val="20"/>
          <w:lang w:val="es-ES" w:eastAsia="es-ES" w:bidi="es-ES"/>
        </w:rPr>
        <w:t xml:space="preserve">Se aprueban las leyes de ingresos de los municipios de: </w:t>
      </w:r>
      <w:r w:rsidRPr="008D68EB">
        <w:rPr>
          <w:rFonts w:ascii="Arial" w:eastAsia="Arial" w:hAnsi="Arial" w:cs="Times New Roman"/>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8D68EB">
        <w:rPr>
          <w:rFonts w:ascii="Arial" w:eastAsia="Arial" w:hAnsi="Arial" w:cs="Times New Roman"/>
          <w:sz w:val="20"/>
          <w:szCs w:val="20"/>
          <w:lang w:val="es-ES" w:eastAsia="es-ES_tradnl" w:bidi="es-ES"/>
        </w:rPr>
        <w:t xml:space="preserve">, </w:t>
      </w:r>
      <w:r w:rsidRPr="008D68EB">
        <w:rPr>
          <w:rFonts w:ascii="Arial" w:eastAsia="Arial" w:hAnsi="Arial" w:cs="Times New Roman"/>
          <w:sz w:val="20"/>
          <w:szCs w:val="20"/>
          <w:lang w:val="es-ES" w:eastAsia="es-ES" w:bidi="es-ES"/>
        </w:rPr>
        <w:t>todos del Estado de Yucatán, para el Ejercicio Fiscal 2024.</w:t>
      </w:r>
    </w:p>
    <w:p w:rsidR="008D68EB" w:rsidRPr="008D68EB" w:rsidRDefault="008D68EB" w:rsidP="008D68EB">
      <w:pPr>
        <w:spacing w:after="0" w:line="360" w:lineRule="auto"/>
        <w:jc w:val="both"/>
        <w:rPr>
          <w:rFonts w:ascii="Arial" w:eastAsia="Arial" w:hAnsi="Arial" w:cs="Times New Roman"/>
          <w:b/>
          <w:sz w:val="20"/>
          <w:szCs w:val="20"/>
          <w:lang w:val="es-ES" w:eastAsia="es-ES"/>
        </w:rPr>
      </w:pPr>
    </w:p>
    <w:p w:rsidR="008D68EB" w:rsidRPr="008D68EB" w:rsidRDefault="008D68EB" w:rsidP="008D68EB">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8D68EB">
        <w:rPr>
          <w:rFonts w:ascii="Arial" w:eastAsia="Arial" w:hAnsi="Arial" w:cs="Times New Roman"/>
          <w:b/>
          <w:sz w:val="20"/>
          <w:szCs w:val="20"/>
          <w:lang w:val="es-ES" w:eastAsia="es-ES" w:bidi="es-ES"/>
        </w:rPr>
        <w:t>Artículo Segundo.</w:t>
      </w:r>
      <w:r w:rsidRPr="008D68EB">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8D68EB" w:rsidRPr="008D68EB" w:rsidRDefault="008D68EB" w:rsidP="008D68EB">
      <w:pPr>
        <w:spacing w:after="0" w:line="240" w:lineRule="auto"/>
        <w:rPr>
          <w:rFonts w:ascii="Times New Roman" w:eastAsia="Times New Roman" w:hAnsi="Times New Roman" w:cs="Times New Roman"/>
          <w:sz w:val="20"/>
          <w:szCs w:val="20"/>
          <w:lang w:val="es-ES" w:eastAsia="es-ES"/>
        </w:rPr>
      </w:pPr>
    </w:p>
    <w:p w:rsidR="00981749" w:rsidRPr="00A23720" w:rsidRDefault="00D12B4B" w:rsidP="00A23720">
      <w:pPr>
        <w:pStyle w:val="Textoindependiente"/>
        <w:spacing w:before="0" w:line="360" w:lineRule="auto"/>
        <w:ind w:left="0"/>
        <w:jc w:val="both"/>
        <w:rPr>
          <w:rFonts w:ascii="Arial" w:eastAsia="Arial" w:hAnsi="Arial" w:cs="Arial"/>
          <w:b/>
          <w:sz w:val="20"/>
          <w:szCs w:val="20"/>
          <w:lang w:eastAsia="en-US"/>
        </w:rPr>
      </w:pPr>
      <w:r>
        <w:rPr>
          <w:rFonts w:ascii="Arial" w:eastAsia="Arial" w:hAnsi="Arial" w:cs="Arial"/>
          <w:b/>
          <w:sz w:val="20"/>
          <w:szCs w:val="20"/>
        </w:rPr>
        <w:t xml:space="preserve">LXXXIX.- </w:t>
      </w:r>
      <w:r w:rsidR="00981749" w:rsidRPr="00A23720">
        <w:rPr>
          <w:rFonts w:ascii="Arial" w:eastAsia="Arial" w:hAnsi="Arial" w:cs="Arial"/>
          <w:b/>
          <w:sz w:val="20"/>
          <w:szCs w:val="20"/>
        </w:rPr>
        <w:t>LEY DE INGRESOS DEL MUNICIPIO DE TIMUCUY, YUCATÁN PARA EL EJERCICIO FISCAL 2024:</w:t>
      </w:r>
    </w:p>
    <w:p w:rsidR="00981749" w:rsidRPr="00A23720" w:rsidRDefault="00981749" w:rsidP="00D6781D">
      <w:pPr>
        <w:pStyle w:val="Textoindependiente"/>
        <w:spacing w:before="0" w:line="360" w:lineRule="auto"/>
        <w:ind w:left="0"/>
        <w:rPr>
          <w:rFonts w:ascii="Arial" w:hAnsi="Arial" w:cs="Arial"/>
          <w:sz w:val="20"/>
          <w:szCs w:val="20"/>
        </w:rPr>
      </w:pPr>
    </w:p>
    <w:p w:rsidR="00981749" w:rsidRPr="00A23720" w:rsidRDefault="00981749" w:rsidP="00D6781D">
      <w:pPr>
        <w:pStyle w:val="Textoindependiente"/>
        <w:spacing w:before="0" w:line="360" w:lineRule="auto"/>
        <w:ind w:left="0"/>
        <w:jc w:val="center"/>
        <w:rPr>
          <w:rFonts w:ascii="Arial" w:eastAsia="Arial" w:hAnsi="Arial" w:cs="Arial"/>
          <w:b/>
          <w:sz w:val="20"/>
          <w:szCs w:val="20"/>
        </w:rPr>
      </w:pPr>
      <w:r w:rsidRPr="00A23720">
        <w:rPr>
          <w:rFonts w:ascii="Arial" w:eastAsia="Arial" w:hAnsi="Arial" w:cs="Arial"/>
          <w:b/>
          <w:sz w:val="20"/>
          <w:szCs w:val="20"/>
        </w:rPr>
        <w:t xml:space="preserve">TÍTULO PRIMERO </w:t>
      </w:r>
    </w:p>
    <w:p w:rsidR="00981749" w:rsidRPr="00A23720" w:rsidRDefault="00981749" w:rsidP="00D6781D">
      <w:pPr>
        <w:pStyle w:val="Textoindependiente"/>
        <w:spacing w:before="0" w:line="360" w:lineRule="auto"/>
        <w:ind w:left="0"/>
        <w:jc w:val="center"/>
        <w:rPr>
          <w:rFonts w:ascii="Arial" w:eastAsia="Arial" w:hAnsi="Arial" w:cs="Arial"/>
          <w:b/>
          <w:sz w:val="20"/>
          <w:szCs w:val="20"/>
        </w:rPr>
      </w:pPr>
      <w:r w:rsidRPr="00A23720">
        <w:rPr>
          <w:rFonts w:ascii="Arial" w:eastAsia="Arial" w:hAnsi="Arial" w:cs="Arial"/>
          <w:b/>
          <w:sz w:val="20"/>
          <w:szCs w:val="20"/>
        </w:rPr>
        <w:t>DISPOSICIONES GENERALES</w:t>
      </w:r>
    </w:p>
    <w:p w:rsidR="00A658EE" w:rsidRPr="00A23720" w:rsidRDefault="00A658EE" w:rsidP="00D6781D">
      <w:pPr>
        <w:pStyle w:val="Textoindependiente"/>
        <w:spacing w:before="0" w:line="360" w:lineRule="auto"/>
        <w:ind w:left="0"/>
        <w:jc w:val="center"/>
        <w:rPr>
          <w:rFonts w:ascii="Arial" w:eastAsia="Arial" w:hAnsi="Arial" w:cs="Arial"/>
          <w:b/>
          <w:bCs/>
          <w:sz w:val="20"/>
          <w:szCs w:val="20"/>
        </w:rPr>
      </w:pPr>
    </w:p>
    <w:p w:rsidR="00A658EE" w:rsidRPr="00A23720" w:rsidRDefault="00981749" w:rsidP="00D6781D">
      <w:pPr>
        <w:pStyle w:val="Textoindependiente"/>
        <w:spacing w:before="0" w:line="360" w:lineRule="auto"/>
        <w:ind w:left="0"/>
        <w:jc w:val="center"/>
        <w:rPr>
          <w:rFonts w:ascii="Arial" w:eastAsia="Arial" w:hAnsi="Arial" w:cs="Arial"/>
          <w:b/>
          <w:bCs/>
          <w:sz w:val="20"/>
          <w:szCs w:val="20"/>
        </w:rPr>
      </w:pPr>
      <w:r w:rsidRPr="00A23720">
        <w:rPr>
          <w:rFonts w:ascii="Arial" w:eastAsia="Arial" w:hAnsi="Arial" w:cs="Arial"/>
          <w:b/>
          <w:bCs/>
          <w:sz w:val="20"/>
          <w:szCs w:val="20"/>
        </w:rPr>
        <w:t>CAPÍTULO I</w:t>
      </w:r>
    </w:p>
    <w:p w:rsidR="00981749" w:rsidRPr="00A23720" w:rsidRDefault="00981749" w:rsidP="00D6781D">
      <w:pPr>
        <w:pStyle w:val="Textoindependiente"/>
        <w:spacing w:before="0" w:line="360" w:lineRule="auto"/>
        <w:ind w:left="0"/>
        <w:jc w:val="center"/>
        <w:rPr>
          <w:rFonts w:ascii="Arial" w:eastAsia="Arial" w:hAnsi="Arial" w:cs="Arial"/>
          <w:b/>
          <w:sz w:val="20"/>
          <w:szCs w:val="20"/>
        </w:rPr>
      </w:pPr>
      <w:r w:rsidRPr="00A23720">
        <w:rPr>
          <w:rFonts w:ascii="Arial" w:eastAsia="Arial" w:hAnsi="Arial" w:cs="Arial"/>
          <w:b/>
          <w:sz w:val="20"/>
          <w:szCs w:val="20"/>
        </w:rPr>
        <w:t>De la Naturaleza y Objeto de la Ley</w:t>
      </w:r>
    </w:p>
    <w:p w:rsidR="00981749" w:rsidRPr="00A23720" w:rsidRDefault="00981749" w:rsidP="00D6781D">
      <w:pPr>
        <w:pStyle w:val="Textoindependiente"/>
        <w:spacing w:before="0" w:line="360" w:lineRule="auto"/>
        <w:ind w:left="0"/>
        <w:rPr>
          <w:rFonts w:ascii="Arial" w:hAnsi="Arial" w:cs="Arial"/>
          <w:b/>
          <w:sz w:val="20"/>
          <w:szCs w:val="20"/>
        </w:rPr>
      </w:pPr>
    </w:p>
    <w:p w:rsidR="00981749" w:rsidRPr="00A23720" w:rsidRDefault="00981749" w:rsidP="00D6781D">
      <w:pPr>
        <w:pStyle w:val="Textoindependiente"/>
        <w:spacing w:before="0" w:line="360" w:lineRule="auto"/>
        <w:ind w:left="0"/>
        <w:jc w:val="both"/>
        <w:rPr>
          <w:rFonts w:ascii="Arial" w:eastAsia="Arial" w:hAnsi="Arial" w:cs="Arial"/>
          <w:sz w:val="20"/>
          <w:szCs w:val="20"/>
        </w:rPr>
      </w:pPr>
      <w:r w:rsidRPr="00A23720">
        <w:rPr>
          <w:rFonts w:ascii="Arial" w:eastAsia="Arial" w:hAnsi="Arial" w:cs="Arial"/>
          <w:b/>
          <w:sz w:val="20"/>
          <w:szCs w:val="20"/>
        </w:rPr>
        <w:t>Artículo 1.-</w:t>
      </w:r>
      <w:r w:rsidRPr="00A23720">
        <w:rPr>
          <w:rFonts w:ascii="Arial" w:eastAsia="Arial" w:hAnsi="Arial" w:cs="Arial"/>
          <w:sz w:val="20"/>
          <w:szCs w:val="20"/>
        </w:rPr>
        <w:t xml:space="preserve"> Esta ley tiene por objeto establecer los conceptos por los que la Hacienda Pública del Municipio de Timucuy, Yucatán percibirá ingresos durante el Ejercicio Fiscal 2024; determinar las tasas, cuotas y tarifas aplicables para el cobro de las contribuciones; así como proponer el pronóstico de ingresos a percibir en el mismo período.</w:t>
      </w:r>
    </w:p>
    <w:p w:rsidR="00981749" w:rsidRPr="00A23720" w:rsidRDefault="00981749" w:rsidP="00D6781D">
      <w:pPr>
        <w:pStyle w:val="Textoindependiente"/>
        <w:spacing w:before="0" w:line="360" w:lineRule="auto"/>
        <w:ind w:left="0"/>
        <w:rPr>
          <w:rFonts w:ascii="Arial" w:hAnsi="Arial" w:cs="Arial"/>
          <w:sz w:val="20"/>
          <w:szCs w:val="20"/>
        </w:rPr>
      </w:pPr>
    </w:p>
    <w:p w:rsidR="00981749" w:rsidRPr="00A23720" w:rsidRDefault="00981749" w:rsidP="00D6781D">
      <w:pPr>
        <w:pStyle w:val="Textoindependiente"/>
        <w:spacing w:before="0" w:line="360" w:lineRule="auto"/>
        <w:ind w:left="0"/>
        <w:jc w:val="both"/>
        <w:rPr>
          <w:rFonts w:ascii="Arial" w:eastAsia="Arial" w:hAnsi="Arial" w:cs="Arial"/>
          <w:sz w:val="20"/>
          <w:szCs w:val="20"/>
        </w:rPr>
      </w:pPr>
      <w:r w:rsidRPr="00A23720">
        <w:rPr>
          <w:rFonts w:ascii="Arial" w:eastAsia="Arial" w:hAnsi="Arial" w:cs="Arial"/>
          <w:b/>
          <w:sz w:val="20"/>
          <w:szCs w:val="20"/>
        </w:rPr>
        <w:t>Artículo 2.-</w:t>
      </w:r>
      <w:r w:rsidRPr="00A23720">
        <w:rPr>
          <w:rFonts w:ascii="Arial" w:eastAsia="Arial" w:hAnsi="Arial" w:cs="Arial"/>
          <w:sz w:val="20"/>
          <w:szCs w:val="20"/>
        </w:rPr>
        <w:t xml:space="preserve"> Las personas que dentro del Municipio de Timucuy, Yucatán tuvieren bienes o celebren actos que surtan efectos en el mismo, están obligados a contribuir para los gastos públicos de la manera que se determina en esta ley, en la Ley de Hacienda para el Municipio de Timucuy, Yucatán, el Código Fiscal del Estado de Yucatán y en los demás ordenamientos fiscales de carácter local y federal.</w:t>
      </w:r>
    </w:p>
    <w:p w:rsidR="00981749" w:rsidRPr="00A23720" w:rsidRDefault="00981749" w:rsidP="00D6781D">
      <w:pPr>
        <w:pStyle w:val="Textoindependiente"/>
        <w:spacing w:before="0" w:line="360" w:lineRule="auto"/>
        <w:ind w:left="0"/>
        <w:rPr>
          <w:rFonts w:ascii="Arial" w:hAnsi="Arial" w:cs="Arial"/>
          <w:sz w:val="20"/>
          <w:szCs w:val="20"/>
        </w:rPr>
      </w:pPr>
    </w:p>
    <w:p w:rsidR="00981749" w:rsidRPr="00A23720" w:rsidRDefault="00981749" w:rsidP="00D6781D">
      <w:pPr>
        <w:pStyle w:val="Textoindependiente"/>
        <w:spacing w:before="0" w:line="360" w:lineRule="auto"/>
        <w:ind w:left="0"/>
        <w:jc w:val="both"/>
        <w:rPr>
          <w:rFonts w:ascii="Arial" w:eastAsia="Arial" w:hAnsi="Arial" w:cs="Arial"/>
          <w:sz w:val="20"/>
          <w:szCs w:val="20"/>
        </w:rPr>
      </w:pPr>
      <w:r w:rsidRPr="00A23720">
        <w:rPr>
          <w:rFonts w:ascii="Arial" w:eastAsia="Arial" w:hAnsi="Arial" w:cs="Arial"/>
          <w:b/>
          <w:sz w:val="20"/>
          <w:szCs w:val="20"/>
        </w:rPr>
        <w:t>Artículo 3.-</w:t>
      </w:r>
      <w:r w:rsidRPr="00A23720">
        <w:rPr>
          <w:rFonts w:ascii="Arial" w:eastAsia="Arial" w:hAnsi="Arial" w:cs="Arial"/>
          <w:sz w:val="20"/>
          <w:szCs w:val="20"/>
        </w:rPr>
        <w:t xml:space="preserve"> Los ingresos que se recauden por los conceptos señalados en esta ley, se destinarán a sufragar los gastos públicos establecidos y autorizados en el Presupuesto de Egresos del Municipio de Timucuy, Yucatán así como en lo dispuesto en los convenios de coordinación y en las leyes en que se fundamenten.</w:t>
      </w:r>
    </w:p>
    <w:p w:rsidR="00981749" w:rsidRPr="00A23720" w:rsidRDefault="00981749" w:rsidP="00D6781D">
      <w:pPr>
        <w:pStyle w:val="Textoindependiente"/>
        <w:spacing w:before="0" w:line="360" w:lineRule="auto"/>
        <w:ind w:left="0"/>
        <w:rPr>
          <w:rFonts w:ascii="Arial" w:hAnsi="Arial" w:cs="Arial"/>
          <w:sz w:val="20"/>
          <w:szCs w:val="20"/>
        </w:rPr>
      </w:pPr>
    </w:p>
    <w:p w:rsidR="00981749" w:rsidRPr="00A23720" w:rsidRDefault="00F973AA" w:rsidP="00D6781D">
      <w:pPr>
        <w:spacing w:after="0" w:line="360" w:lineRule="auto"/>
        <w:jc w:val="center"/>
        <w:rPr>
          <w:rFonts w:ascii="Arial" w:eastAsia="Arial" w:hAnsi="Arial"/>
          <w:b/>
          <w:bCs/>
          <w:sz w:val="20"/>
          <w:szCs w:val="20"/>
        </w:rPr>
      </w:pPr>
      <w:r w:rsidRPr="00A23720">
        <w:rPr>
          <w:rFonts w:ascii="Arial" w:eastAsia="Arial" w:hAnsi="Arial"/>
          <w:b/>
          <w:bCs/>
          <w:sz w:val="20"/>
          <w:szCs w:val="20"/>
        </w:rPr>
        <w:t>CAPÍTULO II</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De los conceptos de Ingreso y su Pronóstico</w:t>
      </w:r>
    </w:p>
    <w:p w:rsidR="00981749" w:rsidRPr="00A23720" w:rsidRDefault="00981749" w:rsidP="00D6781D">
      <w:pPr>
        <w:spacing w:after="0" w:line="360" w:lineRule="auto"/>
        <w:rPr>
          <w:rFonts w:ascii="Arial" w:hAnsi="Arial"/>
          <w:sz w:val="20"/>
          <w:szCs w:val="20"/>
        </w:rPr>
      </w:pPr>
    </w:p>
    <w:p w:rsidR="00981749" w:rsidRPr="00A23720" w:rsidRDefault="00981749" w:rsidP="00D6781D">
      <w:pPr>
        <w:spacing w:after="0" w:line="360" w:lineRule="auto"/>
        <w:jc w:val="both"/>
        <w:rPr>
          <w:rFonts w:ascii="Arial" w:eastAsia="Arial" w:hAnsi="Arial"/>
          <w:color w:val="201E1E"/>
          <w:sz w:val="20"/>
          <w:szCs w:val="20"/>
        </w:rPr>
      </w:pPr>
      <w:r w:rsidRPr="00A23720">
        <w:rPr>
          <w:rFonts w:ascii="Arial" w:eastAsia="Arial" w:hAnsi="Arial"/>
          <w:b/>
          <w:color w:val="201E1E"/>
          <w:sz w:val="20"/>
          <w:szCs w:val="20"/>
        </w:rPr>
        <w:t xml:space="preserve">Artículo 4.- </w:t>
      </w:r>
      <w:r w:rsidRPr="00A23720">
        <w:rPr>
          <w:rFonts w:ascii="Arial" w:eastAsia="Arial" w:hAnsi="Arial"/>
          <w:color w:val="201E1E"/>
          <w:sz w:val="20"/>
          <w:szCs w:val="20"/>
        </w:rPr>
        <w:t>De conformidad con lo establecido por el Código Fiscal y la Ley de Coordinación Fiscal, ambas del Estado de Yucatán y la Ley de Hacienda para el Municipio de Timucuy, Yucatán, para cubrir el gasto público y demás obligaciones a su cargo, la Hacienda Pública del Municipio de Timucuy, Yucatán percibirá ingresos durante el Ejercicio Fiscal 2024, por los siguientes conceptos:</w:t>
      </w:r>
    </w:p>
    <w:p w:rsidR="00981749" w:rsidRPr="00A23720" w:rsidRDefault="00981749" w:rsidP="00D6781D">
      <w:pPr>
        <w:spacing w:after="0" w:line="360" w:lineRule="auto"/>
        <w:jc w:val="both"/>
        <w:rPr>
          <w:rFonts w:ascii="Arial" w:eastAsia="Arial" w:hAnsi="Arial"/>
          <w:b/>
          <w:color w:val="201E1E"/>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I.- </w:t>
      </w:r>
      <w:r w:rsidRPr="00A23720">
        <w:rPr>
          <w:rFonts w:ascii="Arial" w:eastAsia="Arial" w:hAnsi="Arial"/>
          <w:color w:val="201E1E"/>
          <w:sz w:val="20"/>
          <w:szCs w:val="20"/>
        </w:rPr>
        <w:t>Impuestos.</w:t>
      </w:r>
    </w:p>
    <w:p w:rsidR="00981749" w:rsidRPr="00A23720" w:rsidRDefault="00981749" w:rsidP="00D6781D">
      <w:pPr>
        <w:spacing w:after="0" w:line="360" w:lineRule="auto"/>
        <w:rPr>
          <w:rFonts w:ascii="Arial" w:eastAsia="Arial" w:hAnsi="Arial"/>
          <w:sz w:val="20"/>
          <w:szCs w:val="20"/>
        </w:rPr>
      </w:pPr>
      <w:r w:rsidRPr="00A23720">
        <w:rPr>
          <w:rFonts w:ascii="Arial" w:eastAsia="Arial" w:hAnsi="Arial"/>
          <w:b/>
          <w:color w:val="201E1E"/>
          <w:sz w:val="20"/>
          <w:szCs w:val="20"/>
        </w:rPr>
        <w:t xml:space="preserve">II.- </w:t>
      </w:r>
      <w:r w:rsidRPr="00A23720">
        <w:rPr>
          <w:rFonts w:ascii="Arial" w:eastAsia="Arial" w:hAnsi="Arial"/>
          <w:color w:val="201E1E"/>
          <w:sz w:val="20"/>
          <w:szCs w:val="20"/>
        </w:rPr>
        <w:t>Derechos.</w:t>
      </w:r>
    </w:p>
    <w:p w:rsidR="00981749" w:rsidRPr="00A23720" w:rsidRDefault="00981749" w:rsidP="00D6781D">
      <w:pPr>
        <w:spacing w:after="0" w:line="360" w:lineRule="auto"/>
        <w:rPr>
          <w:rFonts w:ascii="Arial" w:eastAsia="Arial" w:hAnsi="Arial"/>
          <w:sz w:val="20"/>
          <w:szCs w:val="20"/>
        </w:rPr>
      </w:pPr>
      <w:r w:rsidRPr="00A23720">
        <w:rPr>
          <w:rFonts w:ascii="Arial" w:eastAsia="Arial" w:hAnsi="Arial"/>
          <w:b/>
          <w:color w:val="201E1E"/>
          <w:sz w:val="20"/>
          <w:szCs w:val="20"/>
        </w:rPr>
        <w:t xml:space="preserve">III.- </w:t>
      </w:r>
      <w:r w:rsidRPr="00A23720">
        <w:rPr>
          <w:rFonts w:ascii="Arial" w:eastAsia="Arial" w:hAnsi="Arial"/>
          <w:color w:val="201E1E"/>
          <w:sz w:val="20"/>
          <w:szCs w:val="20"/>
        </w:rPr>
        <w:t>Contribuciones Especiales.</w:t>
      </w:r>
    </w:p>
    <w:p w:rsidR="00981749" w:rsidRPr="00A23720" w:rsidRDefault="00981749" w:rsidP="00D6781D">
      <w:pPr>
        <w:spacing w:after="0" w:line="360" w:lineRule="auto"/>
        <w:rPr>
          <w:rFonts w:ascii="Arial" w:eastAsia="Arial" w:hAnsi="Arial"/>
          <w:sz w:val="20"/>
          <w:szCs w:val="20"/>
        </w:rPr>
      </w:pPr>
      <w:r w:rsidRPr="00A23720">
        <w:rPr>
          <w:rFonts w:ascii="Arial" w:eastAsia="Arial" w:hAnsi="Arial"/>
          <w:b/>
          <w:color w:val="201E1E"/>
          <w:sz w:val="20"/>
          <w:szCs w:val="20"/>
        </w:rPr>
        <w:t xml:space="preserve">IV.- </w:t>
      </w:r>
      <w:r w:rsidRPr="00A23720">
        <w:rPr>
          <w:rFonts w:ascii="Arial" w:eastAsia="Arial" w:hAnsi="Arial"/>
          <w:color w:val="201E1E"/>
          <w:sz w:val="20"/>
          <w:szCs w:val="20"/>
        </w:rPr>
        <w:t>Productos.</w:t>
      </w:r>
    </w:p>
    <w:p w:rsidR="00981749" w:rsidRPr="00A23720" w:rsidRDefault="00981749" w:rsidP="00D6781D">
      <w:pPr>
        <w:spacing w:after="0" w:line="360" w:lineRule="auto"/>
        <w:rPr>
          <w:rFonts w:ascii="Arial" w:eastAsia="Arial" w:hAnsi="Arial"/>
          <w:sz w:val="20"/>
          <w:szCs w:val="20"/>
        </w:rPr>
      </w:pPr>
      <w:r w:rsidRPr="00A23720">
        <w:rPr>
          <w:rFonts w:ascii="Arial" w:eastAsia="Arial" w:hAnsi="Arial"/>
          <w:b/>
          <w:color w:val="201E1E"/>
          <w:sz w:val="20"/>
          <w:szCs w:val="20"/>
        </w:rPr>
        <w:t xml:space="preserve">V.- </w:t>
      </w:r>
      <w:r w:rsidRPr="00A23720">
        <w:rPr>
          <w:rFonts w:ascii="Arial" w:eastAsia="Arial" w:hAnsi="Arial"/>
          <w:color w:val="201E1E"/>
          <w:sz w:val="20"/>
          <w:szCs w:val="20"/>
        </w:rPr>
        <w:t>Aprovechamientos.</w:t>
      </w:r>
    </w:p>
    <w:p w:rsidR="00981749" w:rsidRPr="00A23720" w:rsidRDefault="00981749" w:rsidP="00D6781D">
      <w:pPr>
        <w:spacing w:after="0" w:line="360" w:lineRule="auto"/>
        <w:rPr>
          <w:rFonts w:ascii="Arial" w:eastAsia="Arial" w:hAnsi="Arial"/>
          <w:color w:val="201E1E"/>
          <w:sz w:val="20"/>
          <w:szCs w:val="20"/>
        </w:rPr>
      </w:pPr>
      <w:r w:rsidRPr="00A23720">
        <w:rPr>
          <w:rFonts w:ascii="Arial" w:eastAsia="Arial" w:hAnsi="Arial"/>
          <w:b/>
          <w:color w:val="201E1E"/>
          <w:sz w:val="20"/>
          <w:szCs w:val="20"/>
        </w:rPr>
        <w:t xml:space="preserve">VI.- </w:t>
      </w:r>
      <w:r w:rsidRPr="00A23720">
        <w:rPr>
          <w:rFonts w:ascii="Arial" w:eastAsia="Arial" w:hAnsi="Arial"/>
          <w:color w:val="201E1E"/>
          <w:sz w:val="20"/>
          <w:szCs w:val="20"/>
        </w:rPr>
        <w:t xml:space="preserve">Participaciones federales. </w:t>
      </w:r>
    </w:p>
    <w:p w:rsidR="00981749" w:rsidRPr="00A23720" w:rsidRDefault="00981749" w:rsidP="00D6781D">
      <w:pPr>
        <w:spacing w:after="0" w:line="360" w:lineRule="auto"/>
        <w:rPr>
          <w:rFonts w:ascii="Arial" w:eastAsia="Arial" w:hAnsi="Arial"/>
          <w:color w:val="201E1E"/>
          <w:sz w:val="20"/>
          <w:szCs w:val="20"/>
        </w:rPr>
      </w:pPr>
      <w:r w:rsidRPr="00A23720">
        <w:rPr>
          <w:rFonts w:ascii="Arial" w:eastAsia="Arial" w:hAnsi="Arial"/>
          <w:b/>
          <w:color w:val="201E1E"/>
          <w:sz w:val="20"/>
          <w:szCs w:val="20"/>
        </w:rPr>
        <w:t xml:space="preserve">VII.- </w:t>
      </w:r>
      <w:r w:rsidRPr="00A23720">
        <w:rPr>
          <w:rFonts w:ascii="Arial" w:eastAsia="Arial" w:hAnsi="Arial"/>
          <w:color w:val="201E1E"/>
          <w:sz w:val="20"/>
          <w:szCs w:val="20"/>
        </w:rPr>
        <w:t xml:space="preserve">Participaciones estatales. </w:t>
      </w:r>
    </w:p>
    <w:p w:rsidR="00981749" w:rsidRPr="00A23720" w:rsidRDefault="00981749" w:rsidP="00D6781D">
      <w:pPr>
        <w:spacing w:after="0" w:line="360" w:lineRule="auto"/>
        <w:rPr>
          <w:rFonts w:ascii="Arial" w:eastAsia="Arial" w:hAnsi="Arial"/>
          <w:color w:val="201E1E"/>
          <w:sz w:val="20"/>
          <w:szCs w:val="20"/>
        </w:rPr>
      </w:pPr>
      <w:r w:rsidRPr="00A23720">
        <w:rPr>
          <w:rFonts w:ascii="Arial" w:eastAsia="Arial" w:hAnsi="Arial"/>
          <w:b/>
          <w:color w:val="201E1E"/>
          <w:sz w:val="20"/>
          <w:szCs w:val="20"/>
        </w:rPr>
        <w:t xml:space="preserve">VIII.- </w:t>
      </w:r>
      <w:r w:rsidRPr="00A23720">
        <w:rPr>
          <w:rFonts w:ascii="Arial" w:eastAsia="Arial" w:hAnsi="Arial"/>
          <w:color w:val="201E1E"/>
          <w:sz w:val="20"/>
          <w:szCs w:val="20"/>
        </w:rPr>
        <w:t xml:space="preserve">Aportaciones federales. </w:t>
      </w:r>
    </w:p>
    <w:p w:rsidR="00981749" w:rsidRPr="00A23720" w:rsidRDefault="00981749" w:rsidP="00D6781D">
      <w:pPr>
        <w:spacing w:after="0" w:line="360" w:lineRule="auto"/>
        <w:rPr>
          <w:rFonts w:ascii="Arial" w:eastAsia="Arial" w:hAnsi="Arial"/>
          <w:sz w:val="20"/>
          <w:szCs w:val="20"/>
        </w:rPr>
      </w:pPr>
      <w:r w:rsidRPr="00A23720">
        <w:rPr>
          <w:rFonts w:ascii="Arial" w:eastAsia="Arial" w:hAnsi="Arial"/>
          <w:b/>
          <w:color w:val="201E1E"/>
          <w:sz w:val="20"/>
          <w:szCs w:val="20"/>
        </w:rPr>
        <w:t xml:space="preserve">IX.- </w:t>
      </w:r>
      <w:r w:rsidRPr="00A23720">
        <w:rPr>
          <w:rFonts w:ascii="Arial" w:eastAsia="Arial" w:hAnsi="Arial"/>
          <w:color w:val="201E1E"/>
          <w:sz w:val="20"/>
          <w:szCs w:val="20"/>
        </w:rPr>
        <w:t>Ingresos extraordinarios.</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5.- </w:t>
      </w:r>
      <w:r w:rsidRPr="00A23720">
        <w:rPr>
          <w:rFonts w:ascii="Arial" w:eastAsia="Arial" w:hAnsi="Arial"/>
          <w:color w:val="201E1E"/>
          <w:sz w:val="20"/>
          <w:szCs w:val="20"/>
        </w:rPr>
        <w:t>Los impuestos que el municipio percibirá se clasificarán como sigue:</w:t>
      </w:r>
    </w:p>
    <w:p w:rsidR="00981749" w:rsidRPr="00A23720" w:rsidRDefault="00981749" w:rsidP="00D6781D">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7196"/>
        <w:gridCol w:w="361"/>
        <w:gridCol w:w="1554"/>
      </w:tblGrid>
      <w:tr w:rsidR="00F973AA" w:rsidRPr="00A23720" w:rsidTr="00F973AA">
        <w:trPr>
          <w:trHeight w:val="288"/>
        </w:trPr>
        <w:tc>
          <w:tcPr>
            <w:tcW w:w="3949" w:type="pct"/>
            <w:tcBorders>
              <w:top w:val="single" w:sz="4" w:space="0" w:color="auto"/>
              <w:left w:val="single" w:sz="4" w:space="0" w:color="auto"/>
              <w:bottom w:val="single" w:sz="4" w:space="0" w:color="auto"/>
              <w:right w:val="single" w:sz="4" w:space="0" w:color="auto"/>
            </w:tcBorders>
            <w:hideMark/>
          </w:tcPr>
          <w:p w:rsidR="00F973AA" w:rsidRPr="00A23720" w:rsidRDefault="00F973AA" w:rsidP="00D6781D">
            <w:pPr>
              <w:pStyle w:val="Textoindependiente"/>
              <w:spacing w:before="0" w:line="360" w:lineRule="auto"/>
              <w:ind w:left="0"/>
              <w:rPr>
                <w:rFonts w:ascii="Arial" w:hAnsi="Arial" w:cs="Arial"/>
                <w:b/>
                <w:bCs/>
                <w:sz w:val="20"/>
                <w:szCs w:val="20"/>
              </w:rPr>
            </w:pPr>
            <w:r w:rsidRPr="00A23720">
              <w:rPr>
                <w:rFonts w:ascii="Arial" w:hAnsi="Arial" w:cs="Arial"/>
                <w:b/>
                <w:bCs/>
                <w:sz w:val="20"/>
                <w:szCs w:val="20"/>
              </w:rPr>
              <w:t>Impuestos</w:t>
            </w:r>
          </w:p>
        </w:tc>
        <w:tc>
          <w:tcPr>
            <w:tcW w:w="198" w:type="pct"/>
            <w:tcBorders>
              <w:top w:val="single" w:sz="4" w:space="0" w:color="auto"/>
              <w:left w:val="single" w:sz="4" w:space="0" w:color="auto"/>
              <w:bottom w:val="single" w:sz="4" w:space="0" w:color="auto"/>
              <w:right w:val="nil"/>
            </w:tcBorders>
          </w:tcPr>
          <w:p w:rsidR="00F973AA" w:rsidRPr="00A23720" w:rsidRDefault="00F973AA" w:rsidP="00D6781D">
            <w:pPr>
              <w:pStyle w:val="Textoindependiente"/>
              <w:spacing w:before="0" w:line="360" w:lineRule="auto"/>
              <w:ind w:left="0"/>
              <w:rPr>
                <w:rFonts w:ascii="Arial" w:hAnsi="Arial" w:cs="Arial"/>
                <w:b/>
                <w:bCs/>
                <w:sz w:val="20"/>
                <w:szCs w:val="20"/>
              </w:rPr>
            </w:pPr>
            <w:r w:rsidRPr="00A23720">
              <w:rPr>
                <w:rFonts w:ascii="Arial" w:hAnsi="Arial" w:cs="Arial"/>
                <w:b/>
                <w:bCs/>
                <w:sz w:val="20"/>
                <w:szCs w:val="20"/>
              </w:rPr>
              <w:t>$</w:t>
            </w:r>
          </w:p>
        </w:tc>
        <w:tc>
          <w:tcPr>
            <w:tcW w:w="854" w:type="pct"/>
            <w:tcBorders>
              <w:top w:val="single" w:sz="4" w:space="0" w:color="auto"/>
              <w:left w:val="nil"/>
              <w:bottom w:val="single" w:sz="4" w:space="0" w:color="auto"/>
              <w:right w:val="single" w:sz="4" w:space="0" w:color="auto"/>
            </w:tcBorders>
            <w:hideMark/>
          </w:tcPr>
          <w:p w:rsidR="00F973AA" w:rsidRPr="00A23720" w:rsidRDefault="00F973AA" w:rsidP="00D6781D">
            <w:pPr>
              <w:pStyle w:val="Textoindependiente"/>
              <w:spacing w:before="0" w:line="360" w:lineRule="auto"/>
              <w:ind w:left="0"/>
              <w:jc w:val="right"/>
              <w:rPr>
                <w:rFonts w:ascii="Arial" w:hAnsi="Arial" w:cs="Arial"/>
                <w:b/>
                <w:bCs/>
                <w:sz w:val="20"/>
                <w:szCs w:val="20"/>
              </w:rPr>
            </w:pPr>
            <w:r w:rsidRPr="00A23720">
              <w:rPr>
                <w:rFonts w:ascii="Arial" w:hAnsi="Arial" w:cs="Arial"/>
                <w:b/>
                <w:bCs/>
                <w:sz w:val="20"/>
                <w:szCs w:val="20"/>
              </w:rPr>
              <w:t>133,982.00</w:t>
            </w:r>
          </w:p>
        </w:tc>
      </w:tr>
      <w:tr w:rsidR="00F973AA" w:rsidRPr="00A23720" w:rsidTr="00F973AA">
        <w:trPr>
          <w:trHeight w:val="288"/>
        </w:trPr>
        <w:tc>
          <w:tcPr>
            <w:tcW w:w="3949" w:type="pct"/>
            <w:tcBorders>
              <w:top w:val="single" w:sz="4" w:space="0" w:color="auto"/>
              <w:left w:val="single" w:sz="4" w:space="0" w:color="auto"/>
              <w:bottom w:val="single" w:sz="4" w:space="0" w:color="auto"/>
              <w:right w:val="single" w:sz="4" w:space="0" w:color="auto"/>
            </w:tcBorders>
            <w:hideMark/>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Impuestos sobre los ingresos</w:t>
            </w:r>
          </w:p>
        </w:tc>
        <w:tc>
          <w:tcPr>
            <w:tcW w:w="198" w:type="pct"/>
            <w:tcBorders>
              <w:top w:val="single" w:sz="4" w:space="0" w:color="auto"/>
              <w:left w:val="single" w:sz="4" w:space="0" w:color="auto"/>
              <w:bottom w:val="single" w:sz="4" w:space="0" w:color="auto"/>
              <w:right w:val="nil"/>
            </w:tcBorders>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854" w:type="pct"/>
            <w:tcBorders>
              <w:top w:val="single" w:sz="4" w:space="0" w:color="auto"/>
              <w:left w:val="nil"/>
              <w:bottom w:val="single" w:sz="4" w:space="0" w:color="auto"/>
              <w:right w:val="single" w:sz="4" w:space="0" w:color="auto"/>
            </w:tcBorders>
            <w:hideMark/>
          </w:tcPr>
          <w:p w:rsidR="00F973AA" w:rsidRPr="00A23720" w:rsidRDefault="00F973AA"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6,254.00</w:t>
            </w:r>
          </w:p>
        </w:tc>
      </w:tr>
      <w:tr w:rsidR="00F973AA" w:rsidRPr="00A23720" w:rsidTr="00F973AA">
        <w:trPr>
          <w:trHeight w:val="288"/>
        </w:trPr>
        <w:tc>
          <w:tcPr>
            <w:tcW w:w="3949" w:type="pct"/>
            <w:tcBorders>
              <w:top w:val="single" w:sz="4" w:space="0" w:color="auto"/>
              <w:left w:val="single" w:sz="4" w:space="0" w:color="auto"/>
              <w:bottom w:val="single" w:sz="4" w:space="0" w:color="auto"/>
              <w:right w:val="single" w:sz="4" w:space="0" w:color="auto"/>
            </w:tcBorders>
            <w:hideMark/>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Impuestos sobre el patrimonio</w:t>
            </w:r>
          </w:p>
        </w:tc>
        <w:tc>
          <w:tcPr>
            <w:tcW w:w="198" w:type="pct"/>
            <w:tcBorders>
              <w:top w:val="single" w:sz="4" w:space="0" w:color="auto"/>
              <w:left w:val="single" w:sz="4" w:space="0" w:color="auto"/>
              <w:bottom w:val="single" w:sz="4" w:space="0" w:color="auto"/>
              <w:right w:val="nil"/>
            </w:tcBorders>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854" w:type="pct"/>
            <w:tcBorders>
              <w:top w:val="single" w:sz="4" w:space="0" w:color="auto"/>
              <w:left w:val="nil"/>
              <w:bottom w:val="single" w:sz="4" w:space="0" w:color="auto"/>
              <w:right w:val="single" w:sz="4" w:space="0" w:color="auto"/>
            </w:tcBorders>
            <w:hideMark/>
          </w:tcPr>
          <w:p w:rsidR="00F973AA" w:rsidRPr="00A23720" w:rsidRDefault="00F973AA"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15,487.00</w:t>
            </w:r>
          </w:p>
        </w:tc>
      </w:tr>
      <w:tr w:rsidR="00F973AA" w:rsidRPr="00A23720" w:rsidTr="00F973AA">
        <w:trPr>
          <w:trHeight w:val="288"/>
        </w:trPr>
        <w:tc>
          <w:tcPr>
            <w:tcW w:w="3949" w:type="pct"/>
            <w:tcBorders>
              <w:top w:val="single" w:sz="4" w:space="0" w:color="auto"/>
              <w:left w:val="single" w:sz="4" w:space="0" w:color="auto"/>
              <w:bottom w:val="single" w:sz="4" w:space="0" w:color="auto"/>
              <w:right w:val="single" w:sz="4" w:space="0" w:color="auto"/>
            </w:tcBorders>
            <w:hideMark/>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Impuestos sobre la producción, el consumo y las transacciones</w:t>
            </w:r>
          </w:p>
        </w:tc>
        <w:tc>
          <w:tcPr>
            <w:tcW w:w="198" w:type="pct"/>
            <w:tcBorders>
              <w:top w:val="single" w:sz="4" w:space="0" w:color="auto"/>
              <w:left w:val="single" w:sz="4" w:space="0" w:color="auto"/>
              <w:bottom w:val="single" w:sz="4" w:space="0" w:color="auto"/>
              <w:right w:val="nil"/>
            </w:tcBorders>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854" w:type="pct"/>
            <w:tcBorders>
              <w:top w:val="single" w:sz="4" w:space="0" w:color="auto"/>
              <w:left w:val="nil"/>
              <w:bottom w:val="single" w:sz="4" w:space="0" w:color="auto"/>
              <w:right w:val="single" w:sz="4" w:space="0" w:color="auto"/>
            </w:tcBorders>
            <w:hideMark/>
          </w:tcPr>
          <w:p w:rsidR="00F973AA" w:rsidRPr="00A23720" w:rsidRDefault="00F973AA"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100,254.00</w:t>
            </w:r>
          </w:p>
        </w:tc>
      </w:tr>
      <w:tr w:rsidR="00F973AA" w:rsidRPr="00A23720" w:rsidTr="00F973AA">
        <w:trPr>
          <w:trHeight w:val="288"/>
        </w:trPr>
        <w:tc>
          <w:tcPr>
            <w:tcW w:w="3949" w:type="pct"/>
            <w:tcBorders>
              <w:top w:val="single" w:sz="4" w:space="0" w:color="auto"/>
              <w:left w:val="single" w:sz="4" w:space="0" w:color="auto"/>
              <w:bottom w:val="single" w:sz="4" w:space="0" w:color="auto"/>
              <w:right w:val="single" w:sz="4" w:space="0" w:color="auto"/>
            </w:tcBorders>
            <w:hideMark/>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Impuestos al comercio exterior</w:t>
            </w:r>
          </w:p>
        </w:tc>
        <w:tc>
          <w:tcPr>
            <w:tcW w:w="198" w:type="pct"/>
            <w:tcBorders>
              <w:top w:val="single" w:sz="4" w:space="0" w:color="auto"/>
              <w:left w:val="single" w:sz="4" w:space="0" w:color="auto"/>
              <w:bottom w:val="single" w:sz="4" w:space="0" w:color="auto"/>
              <w:right w:val="nil"/>
            </w:tcBorders>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854" w:type="pct"/>
            <w:tcBorders>
              <w:top w:val="single" w:sz="4" w:space="0" w:color="auto"/>
              <w:left w:val="nil"/>
              <w:bottom w:val="single" w:sz="4" w:space="0" w:color="auto"/>
              <w:right w:val="single" w:sz="4" w:space="0" w:color="auto"/>
            </w:tcBorders>
            <w:hideMark/>
          </w:tcPr>
          <w:p w:rsidR="00F973AA" w:rsidRPr="00A23720" w:rsidRDefault="00F973AA"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0.00</w:t>
            </w:r>
          </w:p>
        </w:tc>
      </w:tr>
      <w:tr w:rsidR="00F973AA" w:rsidRPr="00A23720" w:rsidTr="00F973AA">
        <w:trPr>
          <w:trHeight w:val="288"/>
        </w:trPr>
        <w:tc>
          <w:tcPr>
            <w:tcW w:w="3949" w:type="pct"/>
            <w:tcBorders>
              <w:top w:val="single" w:sz="4" w:space="0" w:color="auto"/>
              <w:left w:val="single" w:sz="4" w:space="0" w:color="auto"/>
              <w:bottom w:val="single" w:sz="4" w:space="0" w:color="auto"/>
              <w:right w:val="single" w:sz="4" w:space="0" w:color="auto"/>
            </w:tcBorders>
            <w:hideMark/>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Impuestos sobre Nóminas y Asimilables</w:t>
            </w:r>
          </w:p>
        </w:tc>
        <w:tc>
          <w:tcPr>
            <w:tcW w:w="198" w:type="pct"/>
            <w:tcBorders>
              <w:top w:val="single" w:sz="4" w:space="0" w:color="auto"/>
              <w:left w:val="single" w:sz="4" w:space="0" w:color="auto"/>
              <w:bottom w:val="single" w:sz="4" w:space="0" w:color="auto"/>
              <w:right w:val="nil"/>
            </w:tcBorders>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854" w:type="pct"/>
            <w:tcBorders>
              <w:top w:val="single" w:sz="4" w:space="0" w:color="auto"/>
              <w:left w:val="nil"/>
              <w:bottom w:val="single" w:sz="4" w:space="0" w:color="auto"/>
              <w:right w:val="single" w:sz="4" w:space="0" w:color="auto"/>
            </w:tcBorders>
            <w:hideMark/>
          </w:tcPr>
          <w:p w:rsidR="00F973AA" w:rsidRPr="00A23720" w:rsidRDefault="00F973AA"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0.00</w:t>
            </w:r>
          </w:p>
        </w:tc>
      </w:tr>
      <w:tr w:rsidR="00F973AA" w:rsidRPr="00A23720" w:rsidTr="00F973AA">
        <w:trPr>
          <w:trHeight w:val="288"/>
        </w:trPr>
        <w:tc>
          <w:tcPr>
            <w:tcW w:w="3949" w:type="pct"/>
            <w:tcBorders>
              <w:top w:val="single" w:sz="4" w:space="0" w:color="auto"/>
              <w:left w:val="single" w:sz="4" w:space="0" w:color="auto"/>
              <w:bottom w:val="single" w:sz="4" w:space="0" w:color="auto"/>
              <w:right w:val="single" w:sz="4" w:space="0" w:color="auto"/>
            </w:tcBorders>
            <w:hideMark/>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Impuestos Ecológicos</w:t>
            </w:r>
          </w:p>
        </w:tc>
        <w:tc>
          <w:tcPr>
            <w:tcW w:w="198" w:type="pct"/>
            <w:tcBorders>
              <w:top w:val="single" w:sz="4" w:space="0" w:color="auto"/>
              <w:left w:val="single" w:sz="4" w:space="0" w:color="auto"/>
              <w:bottom w:val="single" w:sz="4" w:space="0" w:color="auto"/>
              <w:right w:val="nil"/>
            </w:tcBorders>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854" w:type="pct"/>
            <w:tcBorders>
              <w:top w:val="single" w:sz="4" w:space="0" w:color="auto"/>
              <w:left w:val="nil"/>
              <w:bottom w:val="single" w:sz="4" w:space="0" w:color="auto"/>
              <w:right w:val="single" w:sz="4" w:space="0" w:color="auto"/>
            </w:tcBorders>
            <w:hideMark/>
          </w:tcPr>
          <w:p w:rsidR="00F973AA" w:rsidRPr="00A23720" w:rsidRDefault="00F973AA"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0.00</w:t>
            </w:r>
          </w:p>
        </w:tc>
      </w:tr>
      <w:tr w:rsidR="00F973AA" w:rsidRPr="00A23720" w:rsidTr="00F973AA">
        <w:trPr>
          <w:trHeight w:val="288"/>
        </w:trPr>
        <w:tc>
          <w:tcPr>
            <w:tcW w:w="3949" w:type="pct"/>
            <w:tcBorders>
              <w:top w:val="single" w:sz="4" w:space="0" w:color="auto"/>
              <w:left w:val="single" w:sz="4" w:space="0" w:color="auto"/>
              <w:bottom w:val="single" w:sz="4" w:space="0" w:color="auto"/>
              <w:right w:val="single" w:sz="4" w:space="0" w:color="auto"/>
            </w:tcBorders>
            <w:hideMark/>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Accesorios</w:t>
            </w:r>
          </w:p>
        </w:tc>
        <w:tc>
          <w:tcPr>
            <w:tcW w:w="198" w:type="pct"/>
            <w:tcBorders>
              <w:top w:val="single" w:sz="4" w:space="0" w:color="auto"/>
              <w:left w:val="single" w:sz="4" w:space="0" w:color="auto"/>
              <w:bottom w:val="single" w:sz="4" w:space="0" w:color="auto"/>
              <w:right w:val="nil"/>
            </w:tcBorders>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854" w:type="pct"/>
            <w:tcBorders>
              <w:top w:val="single" w:sz="4" w:space="0" w:color="auto"/>
              <w:left w:val="nil"/>
              <w:bottom w:val="single" w:sz="4" w:space="0" w:color="auto"/>
              <w:right w:val="single" w:sz="4" w:space="0" w:color="auto"/>
            </w:tcBorders>
            <w:hideMark/>
          </w:tcPr>
          <w:p w:rsidR="00F973AA" w:rsidRPr="00A23720" w:rsidRDefault="00F973AA"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11,987.00</w:t>
            </w:r>
          </w:p>
        </w:tc>
      </w:tr>
      <w:tr w:rsidR="00F973AA" w:rsidRPr="00A23720" w:rsidTr="00F973AA">
        <w:trPr>
          <w:trHeight w:val="288"/>
        </w:trPr>
        <w:tc>
          <w:tcPr>
            <w:tcW w:w="3949" w:type="pct"/>
            <w:tcBorders>
              <w:top w:val="single" w:sz="4" w:space="0" w:color="auto"/>
              <w:left w:val="single" w:sz="4" w:space="0" w:color="auto"/>
              <w:bottom w:val="single" w:sz="4" w:space="0" w:color="auto"/>
              <w:right w:val="single" w:sz="4" w:space="0" w:color="auto"/>
            </w:tcBorders>
            <w:hideMark/>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Otros Impuestos</w:t>
            </w:r>
          </w:p>
        </w:tc>
        <w:tc>
          <w:tcPr>
            <w:tcW w:w="198" w:type="pct"/>
            <w:tcBorders>
              <w:top w:val="single" w:sz="4" w:space="0" w:color="auto"/>
              <w:left w:val="single" w:sz="4" w:space="0" w:color="auto"/>
              <w:bottom w:val="single" w:sz="4" w:space="0" w:color="auto"/>
              <w:right w:val="nil"/>
            </w:tcBorders>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854" w:type="pct"/>
            <w:tcBorders>
              <w:top w:val="single" w:sz="4" w:space="0" w:color="auto"/>
              <w:left w:val="nil"/>
              <w:bottom w:val="single" w:sz="4" w:space="0" w:color="auto"/>
              <w:right w:val="single" w:sz="4" w:space="0" w:color="auto"/>
            </w:tcBorders>
            <w:hideMark/>
          </w:tcPr>
          <w:p w:rsidR="00F973AA" w:rsidRPr="00A23720" w:rsidRDefault="00F973AA"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0.00</w:t>
            </w:r>
          </w:p>
        </w:tc>
      </w:tr>
      <w:tr w:rsidR="00F973AA" w:rsidRPr="00A23720" w:rsidTr="00F973AA">
        <w:trPr>
          <w:trHeight w:val="408"/>
        </w:trPr>
        <w:tc>
          <w:tcPr>
            <w:tcW w:w="3949" w:type="pct"/>
            <w:tcBorders>
              <w:top w:val="single" w:sz="4" w:space="0" w:color="auto"/>
              <w:left w:val="single" w:sz="4" w:space="0" w:color="auto"/>
              <w:bottom w:val="single" w:sz="4" w:space="0" w:color="auto"/>
              <w:right w:val="single" w:sz="4" w:space="0" w:color="auto"/>
            </w:tcBorders>
            <w:hideMark/>
          </w:tcPr>
          <w:p w:rsidR="00F973AA" w:rsidRPr="00A23720" w:rsidRDefault="00F973AA" w:rsidP="00A23720">
            <w:pPr>
              <w:pStyle w:val="Textoindependiente"/>
              <w:spacing w:before="0" w:line="360" w:lineRule="auto"/>
              <w:ind w:left="0"/>
              <w:jc w:val="both"/>
              <w:rPr>
                <w:rFonts w:ascii="Arial" w:hAnsi="Arial" w:cs="Arial"/>
                <w:sz w:val="20"/>
                <w:szCs w:val="20"/>
              </w:rPr>
            </w:pPr>
            <w:r w:rsidRPr="00A23720">
              <w:rPr>
                <w:rFonts w:ascii="Arial" w:hAnsi="Arial" w:cs="Arial"/>
                <w:sz w:val="20"/>
                <w:szCs w:val="20"/>
              </w:rPr>
              <w:t>Impuestos no comprendidos en las fracciones de la Ley de Ingresos causadas en ejercicios fiscales anteriores pendientes de liquidación o pago</w:t>
            </w:r>
          </w:p>
        </w:tc>
        <w:tc>
          <w:tcPr>
            <w:tcW w:w="198" w:type="pct"/>
            <w:tcBorders>
              <w:top w:val="single" w:sz="4" w:space="0" w:color="auto"/>
              <w:left w:val="single" w:sz="4" w:space="0" w:color="auto"/>
              <w:bottom w:val="single" w:sz="4" w:space="0" w:color="auto"/>
              <w:right w:val="nil"/>
            </w:tcBorders>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854" w:type="pct"/>
            <w:tcBorders>
              <w:top w:val="single" w:sz="4" w:space="0" w:color="auto"/>
              <w:left w:val="nil"/>
              <w:bottom w:val="single" w:sz="4" w:space="0" w:color="auto"/>
              <w:right w:val="single" w:sz="4" w:space="0" w:color="auto"/>
            </w:tcBorders>
            <w:hideMark/>
          </w:tcPr>
          <w:p w:rsidR="00F973AA" w:rsidRPr="00A23720" w:rsidRDefault="00F973AA"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0.00</w:t>
            </w:r>
          </w:p>
        </w:tc>
      </w:tr>
    </w:tbl>
    <w:p w:rsidR="00981749" w:rsidRPr="00A23720" w:rsidRDefault="00981749" w:rsidP="00D6781D">
      <w:pPr>
        <w:spacing w:after="0" w:line="360" w:lineRule="auto"/>
        <w:rPr>
          <w:rFonts w:ascii="Arial" w:eastAsia="Arial" w:hAnsi="Arial"/>
          <w:b/>
          <w:color w:val="201E1E"/>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6.- </w:t>
      </w:r>
      <w:r w:rsidRPr="00A23720">
        <w:rPr>
          <w:rFonts w:ascii="Arial" w:eastAsia="Arial" w:hAnsi="Arial"/>
          <w:color w:val="201E1E"/>
          <w:sz w:val="20"/>
          <w:szCs w:val="20"/>
        </w:rPr>
        <w:t>Los derechos que el municipio percibirá se causarán por los siguientes conceptos:</w:t>
      </w:r>
    </w:p>
    <w:p w:rsidR="00A658EE" w:rsidRPr="00A23720" w:rsidRDefault="00A658EE" w:rsidP="00D6781D">
      <w:pPr>
        <w:spacing w:after="0" w:line="360" w:lineRule="auto"/>
        <w:jc w:val="both"/>
        <w:rPr>
          <w:rFonts w:ascii="Arial" w:eastAsia="Arial" w:hAnsi="Arial"/>
          <w:sz w:val="20"/>
          <w:szCs w:val="20"/>
        </w:rPr>
      </w:pPr>
    </w:p>
    <w:tbl>
      <w:tblPr>
        <w:tblStyle w:val="Tablaconcuadrcula"/>
        <w:tblW w:w="0" w:type="auto"/>
        <w:tblLook w:val="04A0" w:firstRow="1" w:lastRow="0" w:firstColumn="1" w:lastColumn="0" w:noHBand="0" w:noVBand="1"/>
      </w:tblPr>
      <w:tblGrid>
        <w:gridCol w:w="7195"/>
        <w:gridCol w:w="360"/>
        <w:gridCol w:w="1556"/>
      </w:tblGrid>
      <w:tr w:rsidR="00F973AA" w:rsidRPr="00A23720" w:rsidTr="00F973AA">
        <w:trPr>
          <w:trHeight w:val="288"/>
        </w:trPr>
        <w:tc>
          <w:tcPr>
            <w:tcW w:w="7195" w:type="dxa"/>
            <w:tcBorders>
              <w:top w:val="single" w:sz="4" w:space="0" w:color="auto"/>
              <w:left w:val="single" w:sz="4" w:space="0" w:color="auto"/>
              <w:bottom w:val="single" w:sz="4" w:space="0" w:color="auto"/>
              <w:right w:val="single" w:sz="4" w:space="0" w:color="auto"/>
            </w:tcBorders>
            <w:hideMark/>
          </w:tcPr>
          <w:p w:rsidR="00F973AA" w:rsidRPr="00A23720" w:rsidRDefault="00F973AA" w:rsidP="00D6781D">
            <w:pPr>
              <w:pStyle w:val="Textoindependiente"/>
              <w:spacing w:before="0" w:line="360" w:lineRule="auto"/>
              <w:ind w:left="0"/>
              <w:rPr>
                <w:rFonts w:ascii="Arial" w:hAnsi="Arial" w:cs="Arial"/>
                <w:b/>
                <w:bCs/>
                <w:sz w:val="20"/>
                <w:szCs w:val="20"/>
              </w:rPr>
            </w:pPr>
            <w:r w:rsidRPr="00A23720">
              <w:rPr>
                <w:rFonts w:ascii="Arial" w:hAnsi="Arial" w:cs="Arial"/>
                <w:b/>
                <w:bCs/>
                <w:sz w:val="20"/>
                <w:szCs w:val="20"/>
              </w:rPr>
              <w:t>Derechos</w:t>
            </w:r>
          </w:p>
        </w:tc>
        <w:tc>
          <w:tcPr>
            <w:tcW w:w="360" w:type="dxa"/>
            <w:tcBorders>
              <w:top w:val="single" w:sz="4" w:space="0" w:color="auto"/>
              <w:left w:val="single" w:sz="4" w:space="0" w:color="auto"/>
              <w:bottom w:val="single" w:sz="4" w:space="0" w:color="auto"/>
              <w:right w:val="nil"/>
            </w:tcBorders>
          </w:tcPr>
          <w:p w:rsidR="00F973AA" w:rsidRPr="00A23720" w:rsidRDefault="00F973AA" w:rsidP="00D6781D">
            <w:pPr>
              <w:pStyle w:val="Textoindependiente"/>
              <w:spacing w:before="0" w:line="360" w:lineRule="auto"/>
              <w:ind w:left="0"/>
              <w:rPr>
                <w:rFonts w:ascii="Arial" w:hAnsi="Arial" w:cs="Arial"/>
                <w:b/>
                <w:bCs/>
                <w:sz w:val="20"/>
                <w:szCs w:val="20"/>
              </w:rPr>
            </w:pPr>
            <w:r w:rsidRPr="00A23720">
              <w:rPr>
                <w:rFonts w:ascii="Arial" w:hAnsi="Arial" w:cs="Arial"/>
                <w:b/>
                <w:bCs/>
                <w:sz w:val="20"/>
                <w:szCs w:val="20"/>
              </w:rPr>
              <w:t>$</w:t>
            </w:r>
          </w:p>
        </w:tc>
        <w:tc>
          <w:tcPr>
            <w:tcW w:w="1556" w:type="dxa"/>
            <w:tcBorders>
              <w:top w:val="single" w:sz="4" w:space="0" w:color="auto"/>
              <w:left w:val="nil"/>
              <w:bottom w:val="single" w:sz="4" w:space="0" w:color="auto"/>
              <w:right w:val="single" w:sz="4" w:space="0" w:color="auto"/>
            </w:tcBorders>
            <w:hideMark/>
          </w:tcPr>
          <w:p w:rsidR="00F973AA" w:rsidRPr="00A23720" w:rsidRDefault="00F973AA" w:rsidP="00D6781D">
            <w:pPr>
              <w:pStyle w:val="Textoindependiente"/>
              <w:spacing w:before="0" w:line="360" w:lineRule="auto"/>
              <w:ind w:left="0"/>
              <w:jc w:val="right"/>
              <w:rPr>
                <w:rFonts w:ascii="Arial" w:hAnsi="Arial" w:cs="Arial"/>
                <w:b/>
                <w:bCs/>
                <w:sz w:val="20"/>
                <w:szCs w:val="20"/>
              </w:rPr>
            </w:pPr>
            <w:r w:rsidRPr="00A23720">
              <w:rPr>
                <w:rFonts w:ascii="Arial" w:hAnsi="Arial" w:cs="Arial"/>
                <w:b/>
                <w:bCs/>
                <w:sz w:val="20"/>
                <w:szCs w:val="20"/>
              </w:rPr>
              <w:t>489,637.00</w:t>
            </w:r>
          </w:p>
        </w:tc>
      </w:tr>
      <w:tr w:rsidR="00F973AA" w:rsidRPr="00A23720" w:rsidTr="00F973AA">
        <w:trPr>
          <w:trHeight w:val="288"/>
        </w:trPr>
        <w:tc>
          <w:tcPr>
            <w:tcW w:w="7195" w:type="dxa"/>
            <w:tcBorders>
              <w:top w:val="single" w:sz="4" w:space="0" w:color="auto"/>
              <w:left w:val="single" w:sz="4" w:space="0" w:color="auto"/>
              <w:bottom w:val="single" w:sz="4" w:space="0" w:color="auto"/>
              <w:right w:val="single" w:sz="4" w:space="0" w:color="auto"/>
            </w:tcBorders>
            <w:hideMark/>
          </w:tcPr>
          <w:p w:rsidR="00F973AA" w:rsidRPr="00A23720" w:rsidRDefault="00F973AA" w:rsidP="00A23720">
            <w:pPr>
              <w:pStyle w:val="Textoindependiente"/>
              <w:spacing w:before="0" w:line="360" w:lineRule="auto"/>
              <w:ind w:left="0"/>
              <w:jc w:val="both"/>
              <w:rPr>
                <w:rFonts w:ascii="Arial" w:hAnsi="Arial" w:cs="Arial"/>
                <w:sz w:val="20"/>
                <w:szCs w:val="20"/>
              </w:rPr>
            </w:pPr>
            <w:r w:rsidRPr="00A23720">
              <w:rPr>
                <w:rFonts w:ascii="Arial" w:hAnsi="Arial" w:cs="Arial"/>
                <w:sz w:val="20"/>
                <w:szCs w:val="20"/>
              </w:rPr>
              <w:t>Derechos por el uso, goce, aprovechamiento o explotación de bienes de dominio público</w:t>
            </w:r>
          </w:p>
        </w:tc>
        <w:tc>
          <w:tcPr>
            <w:tcW w:w="360" w:type="dxa"/>
            <w:tcBorders>
              <w:top w:val="single" w:sz="4" w:space="0" w:color="auto"/>
              <w:left w:val="single" w:sz="4" w:space="0" w:color="auto"/>
              <w:bottom w:val="single" w:sz="4" w:space="0" w:color="auto"/>
              <w:right w:val="nil"/>
            </w:tcBorders>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1556" w:type="dxa"/>
            <w:tcBorders>
              <w:top w:val="single" w:sz="4" w:space="0" w:color="auto"/>
              <w:left w:val="nil"/>
              <w:bottom w:val="single" w:sz="4" w:space="0" w:color="auto"/>
              <w:right w:val="single" w:sz="4" w:space="0" w:color="auto"/>
            </w:tcBorders>
            <w:hideMark/>
          </w:tcPr>
          <w:p w:rsidR="00F973AA" w:rsidRPr="00A23720" w:rsidRDefault="00F973AA"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40,547.00</w:t>
            </w:r>
          </w:p>
        </w:tc>
      </w:tr>
      <w:tr w:rsidR="00F973AA" w:rsidRPr="00A23720" w:rsidTr="00F973AA">
        <w:trPr>
          <w:trHeight w:val="288"/>
        </w:trPr>
        <w:tc>
          <w:tcPr>
            <w:tcW w:w="7195" w:type="dxa"/>
            <w:tcBorders>
              <w:top w:val="single" w:sz="4" w:space="0" w:color="auto"/>
              <w:left w:val="single" w:sz="4" w:space="0" w:color="auto"/>
              <w:bottom w:val="single" w:sz="4" w:space="0" w:color="auto"/>
              <w:right w:val="single" w:sz="4" w:space="0" w:color="auto"/>
            </w:tcBorders>
            <w:hideMark/>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Derechos por prestación de servicios</w:t>
            </w:r>
          </w:p>
        </w:tc>
        <w:tc>
          <w:tcPr>
            <w:tcW w:w="360" w:type="dxa"/>
            <w:tcBorders>
              <w:top w:val="single" w:sz="4" w:space="0" w:color="auto"/>
              <w:left w:val="single" w:sz="4" w:space="0" w:color="auto"/>
              <w:bottom w:val="single" w:sz="4" w:space="0" w:color="auto"/>
              <w:right w:val="nil"/>
            </w:tcBorders>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1556" w:type="dxa"/>
            <w:tcBorders>
              <w:top w:val="single" w:sz="4" w:space="0" w:color="auto"/>
              <w:left w:val="nil"/>
              <w:bottom w:val="single" w:sz="4" w:space="0" w:color="auto"/>
              <w:right w:val="single" w:sz="4" w:space="0" w:color="auto"/>
            </w:tcBorders>
            <w:hideMark/>
          </w:tcPr>
          <w:p w:rsidR="00F973AA" w:rsidRPr="00A23720" w:rsidRDefault="00F973AA"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0.00</w:t>
            </w:r>
          </w:p>
        </w:tc>
      </w:tr>
      <w:tr w:rsidR="00F973AA" w:rsidRPr="00A23720" w:rsidTr="00F973AA">
        <w:trPr>
          <w:trHeight w:val="288"/>
        </w:trPr>
        <w:tc>
          <w:tcPr>
            <w:tcW w:w="7195" w:type="dxa"/>
            <w:tcBorders>
              <w:top w:val="single" w:sz="4" w:space="0" w:color="auto"/>
              <w:left w:val="single" w:sz="4" w:space="0" w:color="auto"/>
              <w:bottom w:val="single" w:sz="4" w:space="0" w:color="auto"/>
              <w:right w:val="single" w:sz="4" w:space="0" w:color="auto"/>
            </w:tcBorders>
            <w:hideMark/>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Otros Derechos</w:t>
            </w:r>
          </w:p>
        </w:tc>
        <w:tc>
          <w:tcPr>
            <w:tcW w:w="360" w:type="dxa"/>
            <w:tcBorders>
              <w:top w:val="single" w:sz="4" w:space="0" w:color="auto"/>
              <w:left w:val="single" w:sz="4" w:space="0" w:color="auto"/>
              <w:bottom w:val="single" w:sz="4" w:space="0" w:color="auto"/>
              <w:right w:val="nil"/>
            </w:tcBorders>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1556" w:type="dxa"/>
            <w:tcBorders>
              <w:top w:val="single" w:sz="4" w:space="0" w:color="auto"/>
              <w:left w:val="nil"/>
              <w:bottom w:val="single" w:sz="4" w:space="0" w:color="auto"/>
              <w:right w:val="single" w:sz="4" w:space="0" w:color="auto"/>
            </w:tcBorders>
            <w:hideMark/>
          </w:tcPr>
          <w:p w:rsidR="00F973AA" w:rsidRPr="00A23720" w:rsidRDefault="00F973AA"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388,836.00</w:t>
            </w:r>
          </w:p>
        </w:tc>
      </w:tr>
      <w:tr w:rsidR="00F973AA" w:rsidRPr="00A23720" w:rsidTr="00F973AA">
        <w:trPr>
          <w:trHeight w:val="288"/>
        </w:trPr>
        <w:tc>
          <w:tcPr>
            <w:tcW w:w="7195" w:type="dxa"/>
            <w:tcBorders>
              <w:top w:val="single" w:sz="4" w:space="0" w:color="auto"/>
              <w:left w:val="single" w:sz="4" w:space="0" w:color="auto"/>
              <w:bottom w:val="single" w:sz="4" w:space="0" w:color="auto"/>
              <w:right w:val="single" w:sz="4" w:space="0" w:color="auto"/>
            </w:tcBorders>
            <w:hideMark/>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Accesorios de derechos</w:t>
            </w:r>
          </w:p>
        </w:tc>
        <w:tc>
          <w:tcPr>
            <w:tcW w:w="360" w:type="dxa"/>
            <w:tcBorders>
              <w:top w:val="single" w:sz="4" w:space="0" w:color="auto"/>
              <w:left w:val="single" w:sz="4" w:space="0" w:color="auto"/>
              <w:bottom w:val="single" w:sz="4" w:space="0" w:color="auto"/>
              <w:right w:val="nil"/>
            </w:tcBorders>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1556" w:type="dxa"/>
            <w:tcBorders>
              <w:top w:val="single" w:sz="4" w:space="0" w:color="auto"/>
              <w:left w:val="nil"/>
              <w:bottom w:val="single" w:sz="4" w:space="0" w:color="auto"/>
              <w:right w:val="single" w:sz="4" w:space="0" w:color="auto"/>
            </w:tcBorders>
            <w:hideMark/>
          </w:tcPr>
          <w:p w:rsidR="00F973AA" w:rsidRPr="00A23720" w:rsidRDefault="00F973AA"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60,254.00</w:t>
            </w:r>
          </w:p>
        </w:tc>
      </w:tr>
      <w:tr w:rsidR="00F973AA" w:rsidRPr="00A23720" w:rsidTr="00F973AA">
        <w:trPr>
          <w:trHeight w:val="408"/>
        </w:trPr>
        <w:tc>
          <w:tcPr>
            <w:tcW w:w="7195" w:type="dxa"/>
            <w:tcBorders>
              <w:top w:val="single" w:sz="4" w:space="0" w:color="auto"/>
              <w:left w:val="single" w:sz="4" w:space="0" w:color="auto"/>
              <w:bottom w:val="single" w:sz="4" w:space="0" w:color="auto"/>
              <w:right w:val="single" w:sz="4" w:space="0" w:color="auto"/>
            </w:tcBorders>
            <w:hideMark/>
          </w:tcPr>
          <w:p w:rsidR="00F973AA" w:rsidRPr="00A23720" w:rsidRDefault="00F973AA" w:rsidP="00A23720">
            <w:pPr>
              <w:pStyle w:val="Textoindependiente"/>
              <w:spacing w:before="0" w:line="360" w:lineRule="auto"/>
              <w:ind w:left="0"/>
              <w:jc w:val="both"/>
              <w:rPr>
                <w:rFonts w:ascii="Arial" w:hAnsi="Arial" w:cs="Arial"/>
                <w:sz w:val="20"/>
                <w:szCs w:val="20"/>
              </w:rPr>
            </w:pPr>
            <w:r w:rsidRPr="00A23720">
              <w:rPr>
                <w:rFonts w:ascii="Arial" w:hAnsi="Arial" w:cs="Arial"/>
                <w:sz w:val="20"/>
                <w:szCs w:val="20"/>
              </w:rPr>
              <w:t>Derechos no comprendidos en las fracciones de la Ley de Ingresos causadas en ejercicios fiscales anteriores pendientes de liquidación o pago</w:t>
            </w:r>
          </w:p>
        </w:tc>
        <w:tc>
          <w:tcPr>
            <w:tcW w:w="360" w:type="dxa"/>
            <w:tcBorders>
              <w:top w:val="single" w:sz="4" w:space="0" w:color="auto"/>
              <w:left w:val="single" w:sz="4" w:space="0" w:color="auto"/>
              <w:bottom w:val="single" w:sz="4" w:space="0" w:color="auto"/>
              <w:right w:val="nil"/>
            </w:tcBorders>
          </w:tcPr>
          <w:p w:rsidR="00F973AA" w:rsidRPr="00A23720" w:rsidRDefault="00F973AA"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1556" w:type="dxa"/>
            <w:tcBorders>
              <w:top w:val="single" w:sz="4" w:space="0" w:color="auto"/>
              <w:left w:val="nil"/>
              <w:bottom w:val="single" w:sz="4" w:space="0" w:color="auto"/>
              <w:right w:val="single" w:sz="4" w:space="0" w:color="auto"/>
            </w:tcBorders>
            <w:hideMark/>
          </w:tcPr>
          <w:p w:rsidR="00F973AA" w:rsidRPr="00A23720" w:rsidRDefault="00F973AA"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0.00</w:t>
            </w:r>
          </w:p>
        </w:tc>
      </w:tr>
    </w:tbl>
    <w:p w:rsidR="00981749" w:rsidRPr="00A23720" w:rsidRDefault="00981749" w:rsidP="00D6781D">
      <w:pPr>
        <w:spacing w:after="0" w:line="360" w:lineRule="auto"/>
        <w:rPr>
          <w:rFonts w:ascii="Arial"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7.- </w:t>
      </w:r>
      <w:r w:rsidRPr="00A23720">
        <w:rPr>
          <w:rFonts w:ascii="Arial" w:eastAsia="Arial" w:hAnsi="Arial"/>
          <w:color w:val="201E1E"/>
          <w:sz w:val="20"/>
          <w:szCs w:val="20"/>
        </w:rPr>
        <w:t>Las contribuciones de mejoras que la Hacienda Pública Municipal tiene derecho de</w:t>
      </w:r>
      <w:r w:rsidR="00096AC2" w:rsidRPr="00A23720">
        <w:rPr>
          <w:rFonts w:ascii="Arial" w:eastAsia="Arial" w:hAnsi="Arial"/>
          <w:sz w:val="20"/>
          <w:szCs w:val="20"/>
        </w:rPr>
        <w:t xml:space="preserve"> </w:t>
      </w:r>
      <w:r w:rsidRPr="00A23720">
        <w:rPr>
          <w:rFonts w:ascii="Arial" w:eastAsia="Arial" w:hAnsi="Arial"/>
          <w:color w:val="201E1E"/>
          <w:sz w:val="20"/>
          <w:szCs w:val="20"/>
        </w:rPr>
        <w:t>percibir, serán las siguientes:</w:t>
      </w:r>
    </w:p>
    <w:p w:rsidR="00981749" w:rsidRPr="00A23720" w:rsidRDefault="00981749" w:rsidP="00D6781D">
      <w:pPr>
        <w:spacing w:after="0" w:line="360" w:lineRule="auto"/>
        <w:rPr>
          <w:rFonts w:ascii="Arial" w:eastAsia="Times New Roman" w:hAnsi="Arial"/>
          <w:sz w:val="20"/>
          <w:szCs w:val="20"/>
        </w:rPr>
      </w:pPr>
    </w:p>
    <w:tbl>
      <w:tblPr>
        <w:tblStyle w:val="Tablaconcuadrcula"/>
        <w:tblW w:w="9115" w:type="dxa"/>
        <w:tblLook w:val="04A0" w:firstRow="1" w:lastRow="0" w:firstColumn="1" w:lastColumn="0" w:noHBand="0" w:noVBand="1"/>
      </w:tblPr>
      <w:tblGrid>
        <w:gridCol w:w="7184"/>
        <w:gridCol w:w="328"/>
        <w:gridCol w:w="1603"/>
      </w:tblGrid>
      <w:tr w:rsidR="00C62DE7" w:rsidRPr="00A23720" w:rsidTr="00096AC2">
        <w:trPr>
          <w:trHeight w:val="300"/>
        </w:trPr>
        <w:tc>
          <w:tcPr>
            <w:tcW w:w="7225" w:type="dxa"/>
            <w:tcBorders>
              <w:top w:val="single" w:sz="4" w:space="0" w:color="auto"/>
              <w:left w:val="single" w:sz="4" w:space="0" w:color="auto"/>
              <w:bottom w:val="single" w:sz="4" w:space="0" w:color="auto"/>
              <w:right w:val="single" w:sz="4" w:space="0" w:color="auto"/>
            </w:tcBorders>
            <w:hideMark/>
          </w:tcPr>
          <w:p w:rsidR="00C62DE7" w:rsidRPr="00A23720" w:rsidRDefault="00C62DE7" w:rsidP="00D6781D">
            <w:pPr>
              <w:pStyle w:val="Textoindependiente"/>
              <w:spacing w:before="0" w:line="360" w:lineRule="auto"/>
              <w:ind w:left="0"/>
              <w:rPr>
                <w:rFonts w:ascii="Arial" w:hAnsi="Arial" w:cs="Arial"/>
                <w:b/>
                <w:bCs/>
                <w:sz w:val="20"/>
                <w:szCs w:val="20"/>
              </w:rPr>
            </w:pPr>
            <w:r w:rsidRPr="00A23720">
              <w:rPr>
                <w:rFonts w:ascii="Arial" w:hAnsi="Arial" w:cs="Arial"/>
                <w:b/>
                <w:bCs/>
                <w:sz w:val="20"/>
                <w:szCs w:val="20"/>
              </w:rPr>
              <w:t>Contribuciones de mejoras</w:t>
            </w:r>
          </w:p>
        </w:tc>
        <w:tc>
          <w:tcPr>
            <w:tcW w:w="283" w:type="dxa"/>
            <w:tcBorders>
              <w:top w:val="single" w:sz="4" w:space="0" w:color="auto"/>
              <w:left w:val="single" w:sz="4" w:space="0" w:color="auto"/>
              <w:bottom w:val="single" w:sz="4" w:space="0" w:color="auto"/>
              <w:right w:val="nil"/>
            </w:tcBorders>
          </w:tcPr>
          <w:p w:rsidR="00C62DE7" w:rsidRPr="00A23720" w:rsidRDefault="00C62DE7" w:rsidP="00D6781D">
            <w:pPr>
              <w:pStyle w:val="Textoindependiente"/>
              <w:spacing w:before="0" w:line="360" w:lineRule="auto"/>
              <w:ind w:left="0"/>
              <w:rPr>
                <w:rFonts w:ascii="Arial" w:hAnsi="Arial" w:cs="Arial"/>
                <w:b/>
                <w:bCs/>
                <w:sz w:val="20"/>
                <w:szCs w:val="20"/>
              </w:rPr>
            </w:pPr>
            <w:r w:rsidRPr="00A23720">
              <w:rPr>
                <w:rFonts w:ascii="Arial" w:hAnsi="Arial" w:cs="Arial"/>
                <w:b/>
                <w:bCs/>
                <w:sz w:val="20"/>
                <w:szCs w:val="20"/>
              </w:rPr>
              <w:t>$</w:t>
            </w:r>
          </w:p>
        </w:tc>
        <w:tc>
          <w:tcPr>
            <w:tcW w:w="1607" w:type="dxa"/>
            <w:tcBorders>
              <w:top w:val="single" w:sz="4" w:space="0" w:color="auto"/>
              <w:left w:val="nil"/>
              <w:bottom w:val="single" w:sz="4" w:space="0" w:color="auto"/>
              <w:right w:val="single" w:sz="4" w:space="0" w:color="auto"/>
            </w:tcBorders>
            <w:hideMark/>
          </w:tcPr>
          <w:p w:rsidR="00C62DE7" w:rsidRPr="00A23720" w:rsidRDefault="00C62DE7" w:rsidP="00D6781D">
            <w:pPr>
              <w:pStyle w:val="Textoindependiente"/>
              <w:spacing w:before="0" w:line="360" w:lineRule="auto"/>
              <w:ind w:left="0"/>
              <w:jc w:val="right"/>
              <w:rPr>
                <w:rFonts w:ascii="Arial" w:hAnsi="Arial" w:cs="Arial"/>
                <w:b/>
                <w:bCs/>
                <w:sz w:val="20"/>
                <w:szCs w:val="20"/>
              </w:rPr>
            </w:pPr>
            <w:r w:rsidRPr="00A23720">
              <w:rPr>
                <w:rFonts w:ascii="Arial" w:hAnsi="Arial" w:cs="Arial"/>
                <w:b/>
                <w:bCs/>
                <w:sz w:val="20"/>
                <w:szCs w:val="20"/>
              </w:rPr>
              <w:t>4,065.00</w:t>
            </w:r>
          </w:p>
        </w:tc>
      </w:tr>
      <w:tr w:rsidR="00C62DE7" w:rsidRPr="00A23720" w:rsidTr="00096AC2">
        <w:trPr>
          <w:trHeight w:val="288"/>
        </w:trPr>
        <w:tc>
          <w:tcPr>
            <w:tcW w:w="7225" w:type="dxa"/>
            <w:tcBorders>
              <w:top w:val="single" w:sz="4" w:space="0" w:color="auto"/>
              <w:left w:val="single" w:sz="4" w:space="0" w:color="auto"/>
              <w:bottom w:val="single" w:sz="4" w:space="0" w:color="auto"/>
              <w:right w:val="single" w:sz="4" w:space="0" w:color="auto"/>
            </w:tcBorders>
            <w:hideMark/>
          </w:tcPr>
          <w:p w:rsidR="00C62DE7" w:rsidRPr="00A23720" w:rsidRDefault="00C62DE7"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Contribución de mejoras por obras públicas</w:t>
            </w:r>
          </w:p>
        </w:tc>
        <w:tc>
          <w:tcPr>
            <w:tcW w:w="283" w:type="dxa"/>
            <w:tcBorders>
              <w:top w:val="single" w:sz="4" w:space="0" w:color="auto"/>
              <w:left w:val="single" w:sz="4" w:space="0" w:color="auto"/>
              <w:bottom w:val="single" w:sz="4" w:space="0" w:color="auto"/>
              <w:right w:val="nil"/>
            </w:tcBorders>
          </w:tcPr>
          <w:p w:rsidR="00C62DE7" w:rsidRPr="00A23720" w:rsidRDefault="00C62DE7"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1607" w:type="dxa"/>
            <w:tcBorders>
              <w:top w:val="single" w:sz="4" w:space="0" w:color="auto"/>
              <w:left w:val="nil"/>
              <w:bottom w:val="single" w:sz="4" w:space="0" w:color="auto"/>
              <w:right w:val="single" w:sz="4" w:space="0" w:color="auto"/>
            </w:tcBorders>
            <w:hideMark/>
          </w:tcPr>
          <w:p w:rsidR="00C62DE7" w:rsidRPr="00A23720" w:rsidRDefault="00C62DE7"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2,587.00</w:t>
            </w:r>
          </w:p>
        </w:tc>
      </w:tr>
      <w:tr w:rsidR="00C62DE7" w:rsidRPr="00A23720" w:rsidTr="00096AC2">
        <w:trPr>
          <w:trHeight w:val="408"/>
        </w:trPr>
        <w:tc>
          <w:tcPr>
            <w:tcW w:w="7225" w:type="dxa"/>
            <w:tcBorders>
              <w:top w:val="single" w:sz="4" w:space="0" w:color="auto"/>
              <w:left w:val="single" w:sz="4" w:space="0" w:color="auto"/>
              <w:bottom w:val="single" w:sz="4" w:space="0" w:color="auto"/>
              <w:right w:val="single" w:sz="4" w:space="0" w:color="auto"/>
            </w:tcBorders>
            <w:hideMark/>
          </w:tcPr>
          <w:p w:rsidR="00C62DE7" w:rsidRPr="00A23720" w:rsidRDefault="00C62DE7"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Contribuciones de Mejoras no comprendidas en las fracciones de la Ley de Ingresos causadas en ejercicios fiscales anteriores pendientes de liquidación o pago</w:t>
            </w:r>
          </w:p>
        </w:tc>
        <w:tc>
          <w:tcPr>
            <w:tcW w:w="283" w:type="dxa"/>
            <w:tcBorders>
              <w:top w:val="single" w:sz="4" w:space="0" w:color="auto"/>
              <w:left w:val="single" w:sz="4" w:space="0" w:color="auto"/>
              <w:bottom w:val="single" w:sz="4" w:space="0" w:color="auto"/>
              <w:right w:val="nil"/>
            </w:tcBorders>
          </w:tcPr>
          <w:p w:rsidR="00C62DE7" w:rsidRPr="00A23720" w:rsidRDefault="00C62DE7"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1607" w:type="dxa"/>
            <w:tcBorders>
              <w:top w:val="single" w:sz="4" w:space="0" w:color="auto"/>
              <w:left w:val="nil"/>
              <w:bottom w:val="single" w:sz="4" w:space="0" w:color="auto"/>
              <w:right w:val="single" w:sz="4" w:space="0" w:color="auto"/>
            </w:tcBorders>
            <w:hideMark/>
          </w:tcPr>
          <w:p w:rsidR="00C62DE7" w:rsidRPr="00A23720" w:rsidRDefault="00C62DE7"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1,478.00</w:t>
            </w:r>
          </w:p>
        </w:tc>
      </w:tr>
    </w:tbl>
    <w:p w:rsidR="00981749" w:rsidRPr="00A23720" w:rsidRDefault="00981749" w:rsidP="00D6781D">
      <w:pPr>
        <w:spacing w:after="0" w:line="360" w:lineRule="auto"/>
        <w:rPr>
          <w:rFonts w:ascii="Arial" w:hAnsi="Arial"/>
          <w:sz w:val="20"/>
          <w:szCs w:val="20"/>
        </w:rPr>
      </w:pPr>
    </w:p>
    <w:p w:rsidR="00981749" w:rsidRPr="00A23720" w:rsidRDefault="00981749" w:rsidP="00D6781D">
      <w:pPr>
        <w:spacing w:after="0" w:line="360" w:lineRule="auto"/>
        <w:jc w:val="both"/>
        <w:rPr>
          <w:rFonts w:ascii="Arial" w:eastAsia="Arial" w:hAnsi="Arial"/>
          <w:color w:val="201E1E"/>
          <w:sz w:val="20"/>
          <w:szCs w:val="20"/>
        </w:rPr>
      </w:pPr>
      <w:r w:rsidRPr="00A23720">
        <w:rPr>
          <w:rFonts w:ascii="Arial" w:eastAsia="Arial" w:hAnsi="Arial"/>
          <w:b/>
          <w:color w:val="201E1E"/>
          <w:sz w:val="20"/>
          <w:szCs w:val="20"/>
        </w:rPr>
        <w:t xml:space="preserve">Artículo 8.- </w:t>
      </w:r>
      <w:r w:rsidRPr="00A23720">
        <w:rPr>
          <w:rFonts w:ascii="Arial" w:eastAsia="Arial" w:hAnsi="Arial"/>
          <w:color w:val="201E1E"/>
          <w:sz w:val="20"/>
          <w:szCs w:val="20"/>
        </w:rPr>
        <w:t>Los ingresos que la Hacienda Pública Municipal percibirá por concepto de productos, serán las siguientes:</w:t>
      </w:r>
    </w:p>
    <w:p w:rsidR="00981749" w:rsidRPr="00A23720" w:rsidRDefault="00981749" w:rsidP="00D6781D">
      <w:pPr>
        <w:spacing w:after="0" w:line="360" w:lineRule="auto"/>
        <w:rPr>
          <w:rFonts w:ascii="Arial" w:eastAsia="Arial" w:hAnsi="Arial"/>
          <w:color w:val="201E1E"/>
          <w:sz w:val="20"/>
          <w:szCs w:val="20"/>
        </w:rPr>
      </w:pPr>
    </w:p>
    <w:tbl>
      <w:tblPr>
        <w:tblStyle w:val="Tablaconcuadrcula"/>
        <w:tblW w:w="0" w:type="auto"/>
        <w:tblLook w:val="04A0" w:firstRow="1" w:lastRow="0" w:firstColumn="1" w:lastColumn="0" w:noHBand="0" w:noVBand="1"/>
      </w:tblPr>
      <w:tblGrid>
        <w:gridCol w:w="7225"/>
        <w:gridCol w:w="425"/>
        <w:gridCol w:w="1461"/>
      </w:tblGrid>
      <w:tr w:rsidR="00A658EE" w:rsidRPr="00A23720" w:rsidTr="00A658EE">
        <w:trPr>
          <w:trHeight w:val="288"/>
        </w:trPr>
        <w:tc>
          <w:tcPr>
            <w:tcW w:w="7225" w:type="dxa"/>
            <w:tcBorders>
              <w:top w:val="single" w:sz="4" w:space="0" w:color="auto"/>
              <w:left w:val="single" w:sz="4" w:space="0" w:color="auto"/>
              <w:bottom w:val="single" w:sz="4" w:space="0" w:color="auto"/>
              <w:right w:val="single" w:sz="4" w:space="0" w:color="auto"/>
            </w:tcBorders>
            <w:hideMark/>
          </w:tcPr>
          <w:p w:rsidR="00A658EE" w:rsidRPr="00A23720" w:rsidRDefault="00A658EE" w:rsidP="00D6781D">
            <w:pPr>
              <w:pStyle w:val="Textoindependiente"/>
              <w:spacing w:before="0" w:line="360" w:lineRule="auto"/>
              <w:ind w:left="0"/>
              <w:rPr>
                <w:rFonts w:ascii="Arial" w:eastAsia="Arial MT" w:hAnsi="Arial" w:cs="Arial"/>
                <w:b/>
                <w:bCs/>
                <w:sz w:val="20"/>
                <w:szCs w:val="20"/>
              </w:rPr>
            </w:pPr>
            <w:r w:rsidRPr="00A23720">
              <w:rPr>
                <w:rFonts w:ascii="Arial" w:hAnsi="Arial" w:cs="Arial"/>
                <w:b/>
                <w:bCs/>
                <w:sz w:val="20"/>
                <w:szCs w:val="20"/>
              </w:rPr>
              <w:t>Productos</w:t>
            </w:r>
          </w:p>
        </w:tc>
        <w:tc>
          <w:tcPr>
            <w:tcW w:w="425" w:type="dxa"/>
            <w:tcBorders>
              <w:top w:val="single" w:sz="4" w:space="0" w:color="auto"/>
              <w:left w:val="single" w:sz="4" w:space="0" w:color="auto"/>
              <w:bottom w:val="single" w:sz="4" w:space="0" w:color="auto"/>
              <w:right w:val="nil"/>
            </w:tcBorders>
          </w:tcPr>
          <w:p w:rsidR="00A658EE" w:rsidRPr="00A23720" w:rsidRDefault="00A658EE" w:rsidP="00D6781D">
            <w:pPr>
              <w:pStyle w:val="Textoindependiente"/>
              <w:spacing w:before="0" w:line="360" w:lineRule="auto"/>
              <w:ind w:left="0"/>
              <w:rPr>
                <w:rFonts w:ascii="Arial" w:hAnsi="Arial" w:cs="Arial"/>
                <w:b/>
                <w:bCs/>
                <w:sz w:val="20"/>
                <w:szCs w:val="20"/>
              </w:rPr>
            </w:pPr>
            <w:r w:rsidRPr="00A23720">
              <w:rPr>
                <w:rFonts w:ascii="Arial" w:hAnsi="Arial" w:cs="Arial"/>
                <w:b/>
                <w:bCs/>
                <w:sz w:val="20"/>
                <w:szCs w:val="20"/>
              </w:rPr>
              <w:t>$</w:t>
            </w:r>
          </w:p>
        </w:tc>
        <w:tc>
          <w:tcPr>
            <w:tcW w:w="1461" w:type="dxa"/>
            <w:tcBorders>
              <w:top w:val="single" w:sz="4" w:space="0" w:color="auto"/>
              <w:left w:val="nil"/>
              <w:bottom w:val="single" w:sz="4" w:space="0" w:color="auto"/>
              <w:right w:val="single" w:sz="4" w:space="0" w:color="auto"/>
            </w:tcBorders>
            <w:hideMark/>
          </w:tcPr>
          <w:p w:rsidR="00A658EE" w:rsidRPr="00A23720" w:rsidRDefault="00A658EE" w:rsidP="00D6781D">
            <w:pPr>
              <w:pStyle w:val="Textoindependiente"/>
              <w:spacing w:before="0" w:line="360" w:lineRule="auto"/>
              <w:ind w:left="0"/>
              <w:jc w:val="right"/>
              <w:rPr>
                <w:rFonts w:ascii="Arial" w:hAnsi="Arial" w:cs="Arial"/>
                <w:b/>
                <w:bCs/>
                <w:sz w:val="20"/>
                <w:szCs w:val="20"/>
              </w:rPr>
            </w:pPr>
            <w:r w:rsidRPr="00A23720">
              <w:rPr>
                <w:rFonts w:ascii="Arial" w:hAnsi="Arial" w:cs="Arial"/>
                <w:b/>
                <w:bCs/>
                <w:sz w:val="20"/>
                <w:szCs w:val="20"/>
              </w:rPr>
              <w:t>2,547.00</w:t>
            </w:r>
          </w:p>
        </w:tc>
      </w:tr>
      <w:tr w:rsidR="00A658EE" w:rsidRPr="00A23720" w:rsidTr="00A658EE">
        <w:trPr>
          <w:trHeight w:val="288"/>
        </w:trPr>
        <w:tc>
          <w:tcPr>
            <w:tcW w:w="7225" w:type="dxa"/>
            <w:tcBorders>
              <w:top w:val="single" w:sz="4" w:space="0" w:color="auto"/>
              <w:left w:val="single" w:sz="4" w:space="0" w:color="auto"/>
              <w:bottom w:val="single" w:sz="4" w:space="0" w:color="auto"/>
              <w:right w:val="single" w:sz="4" w:space="0" w:color="auto"/>
            </w:tcBorders>
            <w:hideMark/>
          </w:tcPr>
          <w:p w:rsidR="00A658EE" w:rsidRPr="00A23720" w:rsidRDefault="00A658EE"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Productos</w:t>
            </w:r>
          </w:p>
        </w:tc>
        <w:tc>
          <w:tcPr>
            <w:tcW w:w="425" w:type="dxa"/>
            <w:tcBorders>
              <w:top w:val="single" w:sz="4" w:space="0" w:color="auto"/>
              <w:left w:val="single" w:sz="4" w:space="0" w:color="auto"/>
              <w:bottom w:val="single" w:sz="4" w:space="0" w:color="auto"/>
              <w:right w:val="nil"/>
            </w:tcBorders>
          </w:tcPr>
          <w:p w:rsidR="00A658EE" w:rsidRPr="00A23720" w:rsidRDefault="00A658EE"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1461" w:type="dxa"/>
            <w:tcBorders>
              <w:top w:val="single" w:sz="4" w:space="0" w:color="auto"/>
              <w:left w:val="nil"/>
              <w:bottom w:val="single" w:sz="4" w:space="0" w:color="auto"/>
              <w:right w:val="single" w:sz="4" w:space="0" w:color="auto"/>
            </w:tcBorders>
            <w:hideMark/>
          </w:tcPr>
          <w:p w:rsidR="00A658EE" w:rsidRPr="00A23720" w:rsidRDefault="00A658EE"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2,547.00</w:t>
            </w:r>
          </w:p>
        </w:tc>
      </w:tr>
      <w:tr w:rsidR="00A658EE" w:rsidRPr="00A23720" w:rsidTr="00A658EE">
        <w:trPr>
          <w:trHeight w:val="408"/>
        </w:trPr>
        <w:tc>
          <w:tcPr>
            <w:tcW w:w="7225" w:type="dxa"/>
            <w:tcBorders>
              <w:top w:val="single" w:sz="4" w:space="0" w:color="auto"/>
              <w:left w:val="single" w:sz="4" w:space="0" w:color="auto"/>
              <w:bottom w:val="single" w:sz="4" w:space="0" w:color="auto"/>
              <w:right w:val="single" w:sz="4" w:space="0" w:color="auto"/>
            </w:tcBorders>
            <w:hideMark/>
          </w:tcPr>
          <w:p w:rsidR="00A658EE" w:rsidRPr="00A23720" w:rsidRDefault="00A658EE"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Productos no comprendidos en las fracciones de la Ley de Ingresos causadas en ejercicios fiscales anteriores pendientes de liquidación o pago</w:t>
            </w:r>
          </w:p>
        </w:tc>
        <w:tc>
          <w:tcPr>
            <w:tcW w:w="425" w:type="dxa"/>
            <w:tcBorders>
              <w:top w:val="single" w:sz="4" w:space="0" w:color="auto"/>
              <w:left w:val="single" w:sz="4" w:space="0" w:color="auto"/>
              <w:bottom w:val="single" w:sz="4" w:space="0" w:color="auto"/>
              <w:right w:val="nil"/>
            </w:tcBorders>
          </w:tcPr>
          <w:p w:rsidR="00A658EE" w:rsidRPr="00A23720" w:rsidRDefault="00A658EE"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1461" w:type="dxa"/>
            <w:tcBorders>
              <w:top w:val="single" w:sz="4" w:space="0" w:color="auto"/>
              <w:left w:val="nil"/>
              <w:bottom w:val="single" w:sz="4" w:space="0" w:color="auto"/>
              <w:right w:val="single" w:sz="4" w:space="0" w:color="auto"/>
            </w:tcBorders>
            <w:hideMark/>
          </w:tcPr>
          <w:p w:rsidR="00A658EE" w:rsidRPr="00A23720" w:rsidRDefault="00A658EE"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0.00</w:t>
            </w:r>
          </w:p>
        </w:tc>
      </w:tr>
    </w:tbl>
    <w:p w:rsidR="00981749" w:rsidRPr="00A23720" w:rsidRDefault="00981749" w:rsidP="00D6781D">
      <w:pPr>
        <w:spacing w:after="0" w:line="360" w:lineRule="auto"/>
        <w:rPr>
          <w:rFonts w:ascii="Arial"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9.- </w:t>
      </w:r>
      <w:r w:rsidRPr="00A23720">
        <w:rPr>
          <w:rFonts w:ascii="Arial" w:eastAsia="Arial" w:hAnsi="Arial"/>
          <w:color w:val="201E1E"/>
          <w:sz w:val="20"/>
          <w:szCs w:val="20"/>
        </w:rPr>
        <w:t>Los ingresos que la Hacienda Pública Municipal percibirá por concepto de aprovechamientos, se clasificarán de la siguiente manera:</w:t>
      </w:r>
    </w:p>
    <w:p w:rsidR="00981749" w:rsidRPr="00A23720" w:rsidRDefault="00981749" w:rsidP="00D6781D">
      <w:pPr>
        <w:spacing w:after="0" w:line="360" w:lineRule="auto"/>
        <w:rPr>
          <w:rFonts w:ascii="Arial" w:hAnsi="Arial"/>
          <w:sz w:val="20"/>
          <w:szCs w:val="20"/>
        </w:rPr>
      </w:pPr>
    </w:p>
    <w:tbl>
      <w:tblPr>
        <w:tblStyle w:val="Tablaconcuadrcula"/>
        <w:tblW w:w="9118" w:type="dxa"/>
        <w:tblLook w:val="04A0" w:firstRow="1" w:lastRow="0" w:firstColumn="1" w:lastColumn="0" w:noHBand="0" w:noVBand="1"/>
      </w:tblPr>
      <w:tblGrid>
        <w:gridCol w:w="7245"/>
        <w:gridCol w:w="490"/>
        <w:gridCol w:w="1383"/>
      </w:tblGrid>
      <w:tr w:rsidR="00A658EE" w:rsidRPr="00A23720" w:rsidTr="00A658EE">
        <w:trPr>
          <w:trHeight w:val="288"/>
        </w:trPr>
        <w:tc>
          <w:tcPr>
            <w:tcW w:w="7245" w:type="dxa"/>
            <w:tcBorders>
              <w:top w:val="single" w:sz="4" w:space="0" w:color="auto"/>
              <w:left w:val="single" w:sz="4" w:space="0" w:color="auto"/>
              <w:bottom w:val="single" w:sz="4" w:space="0" w:color="auto"/>
              <w:right w:val="single" w:sz="4" w:space="0" w:color="auto"/>
            </w:tcBorders>
            <w:hideMark/>
          </w:tcPr>
          <w:p w:rsidR="00A658EE" w:rsidRPr="00A23720" w:rsidRDefault="00A658EE" w:rsidP="00D6781D">
            <w:pPr>
              <w:pStyle w:val="Textoindependiente"/>
              <w:spacing w:before="0" w:line="360" w:lineRule="auto"/>
              <w:ind w:left="0"/>
              <w:rPr>
                <w:rFonts w:ascii="Arial" w:hAnsi="Arial" w:cs="Arial"/>
                <w:b/>
                <w:bCs/>
                <w:sz w:val="20"/>
                <w:szCs w:val="20"/>
              </w:rPr>
            </w:pPr>
            <w:r w:rsidRPr="00A23720">
              <w:rPr>
                <w:rFonts w:ascii="Arial" w:hAnsi="Arial" w:cs="Arial"/>
                <w:b/>
                <w:bCs/>
                <w:sz w:val="20"/>
                <w:szCs w:val="20"/>
              </w:rPr>
              <w:t>Aprovechamientos</w:t>
            </w:r>
          </w:p>
        </w:tc>
        <w:tc>
          <w:tcPr>
            <w:tcW w:w="490" w:type="dxa"/>
            <w:tcBorders>
              <w:top w:val="single" w:sz="4" w:space="0" w:color="auto"/>
              <w:left w:val="single" w:sz="4" w:space="0" w:color="auto"/>
              <w:bottom w:val="single" w:sz="4" w:space="0" w:color="auto"/>
              <w:right w:val="nil"/>
            </w:tcBorders>
          </w:tcPr>
          <w:p w:rsidR="00A658EE" w:rsidRPr="00A23720" w:rsidRDefault="00A658EE" w:rsidP="00D6781D">
            <w:pPr>
              <w:pStyle w:val="Textoindependiente"/>
              <w:spacing w:before="0" w:line="360" w:lineRule="auto"/>
              <w:ind w:left="0"/>
              <w:rPr>
                <w:rFonts w:ascii="Arial" w:hAnsi="Arial" w:cs="Arial"/>
                <w:b/>
                <w:bCs/>
                <w:sz w:val="20"/>
                <w:szCs w:val="20"/>
              </w:rPr>
            </w:pPr>
            <w:r w:rsidRPr="00A23720">
              <w:rPr>
                <w:rFonts w:ascii="Arial" w:hAnsi="Arial" w:cs="Arial"/>
                <w:b/>
                <w:bCs/>
                <w:sz w:val="20"/>
                <w:szCs w:val="20"/>
              </w:rPr>
              <w:t>$</w:t>
            </w:r>
          </w:p>
        </w:tc>
        <w:tc>
          <w:tcPr>
            <w:tcW w:w="1383" w:type="dxa"/>
            <w:tcBorders>
              <w:top w:val="single" w:sz="4" w:space="0" w:color="auto"/>
              <w:left w:val="nil"/>
              <w:bottom w:val="single" w:sz="4" w:space="0" w:color="auto"/>
              <w:right w:val="single" w:sz="4" w:space="0" w:color="auto"/>
            </w:tcBorders>
            <w:hideMark/>
          </w:tcPr>
          <w:p w:rsidR="00A658EE" w:rsidRPr="00A23720" w:rsidRDefault="00A658EE" w:rsidP="00D6781D">
            <w:pPr>
              <w:pStyle w:val="Textoindependiente"/>
              <w:spacing w:before="0" w:line="360" w:lineRule="auto"/>
              <w:ind w:left="0"/>
              <w:jc w:val="right"/>
              <w:rPr>
                <w:rFonts w:ascii="Arial" w:hAnsi="Arial" w:cs="Arial"/>
                <w:b/>
                <w:bCs/>
                <w:sz w:val="20"/>
                <w:szCs w:val="20"/>
              </w:rPr>
            </w:pPr>
            <w:r w:rsidRPr="00A23720">
              <w:rPr>
                <w:rFonts w:ascii="Arial" w:hAnsi="Arial" w:cs="Arial"/>
                <w:b/>
                <w:bCs/>
                <w:sz w:val="20"/>
                <w:szCs w:val="20"/>
              </w:rPr>
              <w:t>8,541.00</w:t>
            </w:r>
          </w:p>
        </w:tc>
      </w:tr>
      <w:tr w:rsidR="00A658EE" w:rsidRPr="00A23720" w:rsidTr="00A658EE">
        <w:trPr>
          <w:trHeight w:val="288"/>
        </w:trPr>
        <w:tc>
          <w:tcPr>
            <w:tcW w:w="7245" w:type="dxa"/>
            <w:tcBorders>
              <w:top w:val="single" w:sz="4" w:space="0" w:color="auto"/>
              <w:left w:val="single" w:sz="4" w:space="0" w:color="auto"/>
              <w:bottom w:val="single" w:sz="4" w:space="0" w:color="auto"/>
              <w:right w:val="single" w:sz="4" w:space="0" w:color="auto"/>
            </w:tcBorders>
            <w:hideMark/>
          </w:tcPr>
          <w:p w:rsidR="00A658EE" w:rsidRPr="00A23720" w:rsidRDefault="00A658EE"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 xml:space="preserve">Aprovechamientos </w:t>
            </w:r>
          </w:p>
        </w:tc>
        <w:tc>
          <w:tcPr>
            <w:tcW w:w="490" w:type="dxa"/>
            <w:tcBorders>
              <w:top w:val="single" w:sz="4" w:space="0" w:color="auto"/>
              <w:left w:val="single" w:sz="4" w:space="0" w:color="auto"/>
              <w:bottom w:val="single" w:sz="4" w:space="0" w:color="auto"/>
              <w:right w:val="nil"/>
            </w:tcBorders>
          </w:tcPr>
          <w:p w:rsidR="00A658EE" w:rsidRPr="00A23720" w:rsidRDefault="00A658EE"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1383" w:type="dxa"/>
            <w:tcBorders>
              <w:top w:val="single" w:sz="4" w:space="0" w:color="auto"/>
              <w:left w:val="nil"/>
              <w:bottom w:val="single" w:sz="4" w:space="0" w:color="auto"/>
              <w:right w:val="single" w:sz="4" w:space="0" w:color="auto"/>
            </w:tcBorders>
            <w:hideMark/>
          </w:tcPr>
          <w:p w:rsidR="00A658EE" w:rsidRPr="00A23720" w:rsidRDefault="00A658EE"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8,541.00</w:t>
            </w:r>
          </w:p>
        </w:tc>
      </w:tr>
      <w:tr w:rsidR="00A658EE" w:rsidRPr="00A23720" w:rsidTr="00A658EE">
        <w:trPr>
          <w:trHeight w:val="288"/>
        </w:trPr>
        <w:tc>
          <w:tcPr>
            <w:tcW w:w="7245" w:type="dxa"/>
            <w:tcBorders>
              <w:top w:val="single" w:sz="4" w:space="0" w:color="auto"/>
              <w:left w:val="single" w:sz="4" w:space="0" w:color="auto"/>
              <w:bottom w:val="single" w:sz="4" w:space="0" w:color="auto"/>
              <w:right w:val="single" w:sz="4" w:space="0" w:color="auto"/>
            </w:tcBorders>
            <w:hideMark/>
          </w:tcPr>
          <w:p w:rsidR="00A658EE" w:rsidRPr="00A23720" w:rsidRDefault="00A658EE"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Aprovechamientos patrimoniales</w:t>
            </w:r>
          </w:p>
        </w:tc>
        <w:tc>
          <w:tcPr>
            <w:tcW w:w="490" w:type="dxa"/>
            <w:tcBorders>
              <w:top w:val="single" w:sz="4" w:space="0" w:color="auto"/>
              <w:left w:val="single" w:sz="4" w:space="0" w:color="auto"/>
              <w:bottom w:val="single" w:sz="4" w:space="0" w:color="auto"/>
              <w:right w:val="nil"/>
            </w:tcBorders>
          </w:tcPr>
          <w:p w:rsidR="00A658EE" w:rsidRPr="00A23720" w:rsidRDefault="00A658EE"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1383" w:type="dxa"/>
            <w:tcBorders>
              <w:top w:val="single" w:sz="4" w:space="0" w:color="auto"/>
              <w:left w:val="nil"/>
              <w:bottom w:val="single" w:sz="4" w:space="0" w:color="auto"/>
              <w:right w:val="single" w:sz="4" w:space="0" w:color="auto"/>
            </w:tcBorders>
            <w:hideMark/>
          </w:tcPr>
          <w:p w:rsidR="00A658EE" w:rsidRPr="00A23720" w:rsidRDefault="00A658EE"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0.00</w:t>
            </w:r>
          </w:p>
        </w:tc>
      </w:tr>
      <w:tr w:rsidR="00A658EE" w:rsidRPr="00A23720" w:rsidTr="00A658EE">
        <w:trPr>
          <w:trHeight w:val="288"/>
        </w:trPr>
        <w:tc>
          <w:tcPr>
            <w:tcW w:w="7245" w:type="dxa"/>
            <w:tcBorders>
              <w:top w:val="single" w:sz="4" w:space="0" w:color="auto"/>
              <w:left w:val="single" w:sz="4" w:space="0" w:color="auto"/>
              <w:bottom w:val="single" w:sz="4" w:space="0" w:color="auto"/>
              <w:right w:val="single" w:sz="4" w:space="0" w:color="auto"/>
            </w:tcBorders>
            <w:hideMark/>
          </w:tcPr>
          <w:p w:rsidR="00A658EE" w:rsidRPr="00A23720" w:rsidRDefault="00A658EE"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 xml:space="preserve">Accesorios de aprovechamientos </w:t>
            </w:r>
          </w:p>
        </w:tc>
        <w:tc>
          <w:tcPr>
            <w:tcW w:w="490" w:type="dxa"/>
            <w:tcBorders>
              <w:top w:val="single" w:sz="4" w:space="0" w:color="auto"/>
              <w:left w:val="single" w:sz="4" w:space="0" w:color="auto"/>
              <w:bottom w:val="single" w:sz="4" w:space="0" w:color="auto"/>
              <w:right w:val="nil"/>
            </w:tcBorders>
          </w:tcPr>
          <w:p w:rsidR="00A658EE" w:rsidRPr="00A23720" w:rsidRDefault="00A658EE"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1383" w:type="dxa"/>
            <w:tcBorders>
              <w:top w:val="single" w:sz="4" w:space="0" w:color="auto"/>
              <w:left w:val="nil"/>
              <w:bottom w:val="single" w:sz="4" w:space="0" w:color="auto"/>
              <w:right w:val="single" w:sz="4" w:space="0" w:color="auto"/>
            </w:tcBorders>
            <w:hideMark/>
          </w:tcPr>
          <w:p w:rsidR="00A658EE" w:rsidRPr="00A23720" w:rsidRDefault="00A658EE"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0.00</w:t>
            </w:r>
          </w:p>
        </w:tc>
      </w:tr>
      <w:tr w:rsidR="00A658EE" w:rsidRPr="00A23720" w:rsidTr="00A658EE">
        <w:trPr>
          <w:trHeight w:val="408"/>
        </w:trPr>
        <w:tc>
          <w:tcPr>
            <w:tcW w:w="7245" w:type="dxa"/>
            <w:tcBorders>
              <w:top w:val="single" w:sz="4" w:space="0" w:color="auto"/>
              <w:left w:val="single" w:sz="4" w:space="0" w:color="auto"/>
              <w:bottom w:val="single" w:sz="4" w:space="0" w:color="auto"/>
              <w:right w:val="single" w:sz="4" w:space="0" w:color="auto"/>
            </w:tcBorders>
            <w:hideMark/>
          </w:tcPr>
          <w:p w:rsidR="00A658EE" w:rsidRPr="00A23720" w:rsidRDefault="00A658EE"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Aprovechamientos no comprendidos en las fracciones de la Ley de Ingresos causadas en ejercicios fiscales anteriores pendientes de liquidación o pago</w:t>
            </w:r>
          </w:p>
        </w:tc>
        <w:tc>
          <w:tcPr>
            <w:tcW w:w="490" w:type="dxa"/>
            <w:tcBorders>
              <w:top w:val="single" w:sz="4" w:space="0" w:color="auto"/>
              <w:left w:val="single" w:sz="4" w:space="0" w:color="auto"/>
              <w:bottom w:val="single" w:sz="4" w:space="0" w:color="auto"/>
              <w:right w:val="nil"/>
            </w:tcBorders>
          </w:tcPr>
          <w:p w:rsidR="00A658EE" w:rsidRPr="00A23720" w:rsidRDefault="00A658EE"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w:t>
            </w:r>
          </w:p>
        </w:tc>
        <w:tc>
          <w:tcPr>
            <w:tcW w:w="1383" w:type="dxa"/>
            <w:tcBorders>
              <w:top w:val="single" w:sz="4" w:space="0" w:color="auto"/>
              <w:left w:val="nil"/>
              <w:bottom w:val="single" w:sz="4" w:space="0" w:color="auto"/>
              <w:right w:val="single" w:sz="4" w:space="0" w:color="auto"/>
            </w:tcBorders>
            <w:hideMark/>
          </w:tcPr>
          <w:p w:rsidR="00A658EE" w:rsidRPr="00A23720" w:rsidRDefault="00A658EE"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0.00</w:t>
            </w:r>
          </w:p>
        </w:tc>
      </w:tr>
    </w:tbl>
    <w:p w:rsidR="00981749" w:rsidRPr="00A23720" w:rsidRDefault="00981749" w:rsidP="00D6781D">
      <w:pPr>
        <w:spacing w:after="0" w:line="360" w:lineRule="auto"/>
        <w:rPr>
          <w:rFonts w:ascii="Arial" w:hAnsi="Arial"/>
          <w:sz w:val="20"/>
          <w:szCs w:val="20"/>
        </w:rPr>
      </w:pPr>
    </w:p>
    <w:p w:rsidR="00981749" w:rsidRPr="00A23720" w:rsidRDefault="00981749" w:rsidP="00D6781D">
      <w:pPr>
        <w:spacing w:after="0" w:line="360" w:lineRule="auto"/>
        <w:jc w:val="both"/>
        <w:rPr>
          <w:rFonts w:ascii="Arial" w:eastAsia="Arial" w:hAnsi="Arial"/>
          <w:color w:val="201E1E"/>
          <w:sz w:val="20"/>
          <w:szCs w:val="20"/>
        </w:rPr>
      </w:pPr>
      <w:r w:rsidRPr="00A23720">
        <w:rPr>
          <w:rFonts w:ascii="Arial" w:eastAsia="Arial" w:hAnsi="Arial"/>
          <w:b/>
          <w:color w:val="201E1E"/>
          <w:sz w:val="20"/>
          <w:szCs w:val="20"/>
        </w:rPr>
        <w:t xml:space="preserve">Artículo 10.- </w:t>
      </w:r>
      <w:r w:rsidRPr="00A23720">
        <w:rPr>
          <w:rFonts w:ascii="Arial" w:eastAsia="Arial" w:hAnsi="Arial"/>
          <w:color w:val="201E1E"/>
          <w:sz w:val="20"/>
          <w:szCs w:val="20"/>
        </w:rPr>
        <w:t>Los ingresos por Participaciones que percibirá la Hacienda Pública Municipal se integrarán por los siguientes conceptos:</w:t>
      </w:r>
    </w:p>
    <w:p w:rsidR="00981749" w:rsidRPr="00A23720" w:rsidRDefault="00981749" w:rsidP="00D6781D">
      <w:pPr>
        <w:spacing w:after="0" w:line="360" w:lineRule="auto"/>
        <w:rPr>
          <w:rFonts w:ascii="Arial" w:eastAsia="Arial" w:hAnsi="Arial"/>
          <w:color w:val="201E1E"/>
          <w:sz w:val="20"/>
          <w:szCs w:val="20"/>
        </w:rPr>
      </w:pPr>
    </w:p>
    <w:tbl>
      <w:tblPr>
        <w:tblStyle w:val="Tablaconcuadrcula"/>
        <w:tblW w:w="0" w:type="auto"/>
        <w:tblLook w:val="04A0" w:firstRow="1" w:lastRow="0" w:firstColumn="1" w:lastColumn="0" w:noHBand="0" w:noVBand="1"/>
      </w:tblPr>
      <w:tblGrid>
        <w:gridCol w:w="7287"/>
        <w:gridCol w:w="328"/>
        <w:gridCol w:w="1496"/>
      </w:tblGrid>
      <w:tr w:rsidR="00A658EE" w:rsidRPr="00A23720" w:rsidTr="00A658EE">
        <w:tc>
          <w:tcPr>
            <w:tcW w:w="7371" w:type="dxa"/>
            <w:tcBorders>
              <w:top w:val="single" w:sz="4" w:space="0" w:color="auto"/>
              <w:left w:val="single" w:sz="4" w:space="0" w:color="auto"/>
              <w:bottom w:val="single" w:sz="4" w:space="0" w:color="auto"/>
              <w:right w:val="single" w:sz="4" w:space="0" w:color="auto"/>
            </w:tcBorders>
            <w:hideMark/>
          </w:tcPr>
          <w:p w:rsidR="00A658EE" w:rsidRPr="00A23720" w:rsidRDefault="00A658EE" w:rsidP="00D6781D">
            <w:pPr>
              <w:pStyle w:val="Textoindependiente"/>
              <w:spacing w:before="0" w:line="360" w:lineRule="auto"/>
              <w:ind w:left="0"/>
              <w:rPr>
                <w:rFonts w:ascii="Arial" w:eastAsia="Arial MT" w:hAnsi="Arial" w:cs="Arial"/>
                <w:sz w:val="20"/>
                <w:szCs w:val="20"/>
              </w:rPr>
            </w:pPr>
            <w:r w:rsidRPr="00A23720">
              <w:rPr>
                <w:rFonts w:ascii="Arial" w:hAnsi="Arial" w:cs="Arial"/>
                <w:sz w:val="20"/>
                <w:szCs w:val="20"/>
              </w:rPr>
              <w:t xml:space="preserve">Participaciones </w:t>
            </w:r>
          </w:p>
        </w:tc>
        <w:tc>
          <w:tcPr>
            <w:tcW w:w="244" w:type="dxa"/>
            <w:tcBorders>
              <w:top w:val="single" w:sz="4" w:space="0" w:color="auto"/>
              <w:left w:val="single" w:sz="4" w:space="0" w:color="auto"/>
              <w:bottom w:val="single" w:sz="4" w:space="0" w:color="auto"/>
              <w:right w:val="nil"/>
            </w:tcBorders>
          </w:tcPr>
          <w:p w:rsidR="00A658EE" w:rsidRPr="00A23720" w:rsidRDefault="00A658EE"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w:t>
            </w:r>
          </w:p>
        </w:tc>
        <w:tc>
          <w:tcPr>
            <w:tcW w:w="1496" w:type="dxa"/>
            <w:tcBorders>
              <w:top w:val="single" w:sz="4" w:space="0" w:color="auto"/>
              <w:left w:val="nil"/>
              <w:bottom w:val="single" w:sz="4" w:space="0" w:color="auto"/>
              <w:right w:val="single" w:sz="4" w:space="0" w:color="auto"/>
            </w:tcBorders>
            <w:hideMark/>
          </w:tcPr>
          <w:p w:rsidR="00A658EE" w:rsidRPr="00A23720" w:rsidRDefault="00A658EE"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23,216,200.00</w:t>
            </w:r>
          </w:p>
        </w:tc>
      </w:tr>
    </w:tbl>
    <w:p w:rsidR="00981749" w:rsidRPr="00A23720" w:rsidRDefault="00981749" w:rsidP="00D6781D">
      <w:pPr>
        <w:spacing w:after="0" w:line="360" w:lineRule="auto"/>
        <w:rPr>
          <w:rFonts w:ascii="Arial" w:hAnsi="Arial"/>
          <w:sz w:val="20"/>
          <w:szCs w:val="20"/>
        </w:rPr>
      </w:pPr>
    </w:p>
    <w:p w:rsidR="00981749" w:rsidRPr="00A23720" w:rsidRDefault="00981749" w:rsidP="00D6781D">
      <w:pPr>
        <w:spacing w:after="0" w:line="360" w:lineRule="auto"/>
        <w:rPr>
          <w:rFonts w:ascii="Arial" w:hAnsi="Arial"/>
          <w:sz w:val="20"/>
          <w:szCs w:val="20"/>
        </w:rPr>
      </w:pPr>
      <w:r w:rsidRPr="00A23720">
        <w:rPr>
          <w:rFonts w:ascii="Arial" w:eastAsia="Arial" w:hAnsi="Arial"/>
          <w:b/>
          <w:color w:val="201E1E"/>
          <w:sz w:val="20"/>
          <w:szCs w:val="20"/>
        </w:rPr>
        <w:t xml:space="preserve">Artículo 11.- </w:t>
      </w:r>
      <w:r w:rsidRPr="00A23720">
        <w:rPr>
          <w:rFonts w:ascii="Arial" w:eastAsia="Arial" w:hAnsi="Arial"/>
          <w:color w:val="201E1E"/>
          <w:sz w:val="20"/>
          <w:szCs w:val="20"/>
        </w:rPr>
        <w:t>Las aportaciones que recaudará la Hacienda Pública Municipal se integrarán con los siguientes conceptos:</w:t>
      </w:r>
    </w:p>
    <w:p w:rsidR="00981749" w:rsidRPr="00A23720" w:rsidRDefault="00981749" w:rsidP="00D6781D">
      <w:pPr>
        <w:spacing w:after="0" w:line="360" w:lineRule="auto"/>
        <w:rPr>
          <w:rFonts w:ascii="Arial" w:hAnsi="Arial"/>
          <w:sz w:val="20"/>
          <w:szCs w:val="20"/>
        </w:rPr>
      </w:pPr>
    </w:p>
    <w:tbl>
      <w:tblPr>
        <w:tblStyle w:val="Tablaconcuadrcula"/>
        <w:tblW w:w="9175" w:type="dxa"/>
        <w:tblLook w:val="04A0" w:firstRow="1" w:lastRow="0" w:firstColumn="1" w:lastColumn="0" w:noHBand="0" w:noVBand="1"/>
      </w:tblPr>
      <w:tblGrid>
        <w:gridCol w:w="7260"/>
        <w:gridCol w:w="328"/>
        <w:gridCol w:w="1587"/>
      </w:tblGrid>
      <w:tr w:rsidR="00A658EE" w:rsidRPr="00A23720" w:rsidTr="00A658EE">
        <w:tc>
          <w:tcPr>
            <w:tcW w:w="7351" w:type="dxa"/>
            <w:tcBorders>
              <w:top w:val="single" w:sz="4" w:space="0" w:color="auto"/>
              <w:left w:val="single" w:sz="4" w:space="0" w:color="auto"/>
              <w:bottom w:val="single" w:sz="4" w:space="0" w:color="auto"/>
              <w:right w:val="single" w:sz="4" w:space="0" w:color="auto"/>
            </w:tcBorders>
            <w:hideMark/>
          </w:tcPr>
          <w:p w:rsidR="00A658EE" w:rsidRPr="00A23720" w:rsidRDefault="00A658EE" w:rsidP="00D6781D">
            <w:pPr>
              <w:pStyle w:val="Textoindependiente"/>
              <w:spacing w:before="0" w:line="360" w:lineRule="auto"/>
              <w:ind w:left="0"/>
              <w:rPr>
                <w:rFonts w:ascii="Arial" w:hAnsi="Arial" w:cs="Arial"/>
                <w:sz w:val="20"/>
                <w:szCs w:val="20"/>
              </w:rPr>
            </w:pPr>
            <w:r w:rsidRPr="00A23720">
              <w:rPr>
                <w:rFonts w:ascii="Arial" w:hAnsi="Arial" w:cs="Arial"/>
                <w:sz w:val="20"/>
                <w:szCs w:val="20"/>
              </w:rPr>
              <w:t xml:space="preserve">Aportaciones </w:t>
            </w:r>
          </w:p>
        </w:tc>
        <w:tc>
          <w:tcPr>
            <w:tcW w:w="236" w:type="dxa"/>
            <w:tcBorders>
              <w:top w:val="single" w:sz="4" w:space="0" w:color="auto"/>
              <w:left w:val="single" w:sz="4" w:space="0" w:color="auto"/>
              <w:bottom w:val="single" w:sz="4" w:space="0" w:color="auto"/>
              <w:right w:val="nil"/>
            </w:tcBorders>
          </w:tcPr>
          <w:p w:rsidR="00A658EE" w:rsidRPr="00A23720" w:rsidRDefault="00A658EE"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w:t>
            </w:r>
          </w:p>
        </w:tc>
        <w:tc>
          <w:tcPr>
            <w:tcW w:w="1588" w:type="dxa"/>
            <w:tcBorders>
              <w:top w:val="single" w:sz="4" w:space="0" w:color="auto"/>
              <w:left w:val="nil"/>
              <w:bottom w:val="single" w:sz="4" w:space="0" w:color="auto"/>
              <w:right w:val="single" w:sz="4" w:space="0" w:color="auto"/>
            </w:tcBorders>
            <w:hideMark/>
          </w:tcPr>
          <w:p w:rsidR="00A658EE" w:rsidRPr="00A23720" w:rsidRDefault="00A658EE" w:rsidP="00D6781D">
            <w:pPr>
              <w:pStyle w:val="Textoindependiente"/>
              <w:spacing w:before="0" w:line="360" w:lineRule="auto"/>
              <w:ind w:left="0"/>
              <w:jc w:val="right"/>
              <w:rPr>
                <w:rFonts w:ascii="Arial" w:hAnsi="Arial" w:cs="Arial"/>
                <w:sz w:val="20"/>
                <w:szCs w:val="20"/>
              </w:rPr>
            </w:pPr>
            <w:r w:rsidRPr="00A23720">
              <w:rPr>
                <w:rFonts w:ascii="Arial" w:hAnsi="Arial" w:cs="Arial"/>
                <w:sz w:val="20"/>
                <w:szCs w:val="20"/>
              </w:rPr>
              <w:t xml:space="preserve"> 18,511,067.00</w:t>
            </w:r>
          </w:p>
        </w:tc>
      </w:tr>
    </w:tbl>
    <w:p w:rsidR="00981749" w:rsidRPr="00A23720" w:rsidRDefault="00981749" w:rsidP="00D6781D">
      <w:pPr>
        <w:spacing w:after="0" w:line="360" w:lineRule="auto"/>
        <w:rPr>
          <w:rFonts w:ascii="Arial"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12.- </w:t>
      </w:r>
      <w:r w:rsidRPr="00A23720">
        <w:rPr>
          <w:rFonts w:ascii="Arial" w:eastAsia="Arial" w:hAnsi="Arial"/>
          <w:color w:val="201E1E"/>
          <w:sz w:val="20"/>
          <w:szCs w:val="20"/>
        </w:rPr>
        <w:t>Los ingresos extraordinarios que podrá percibir la Hacienda Pública Municipal serán os siguientes:</w:t>
      </w:r>
    </w:p>
    <w:p w:rsidR="00981749" w:rsidRPr="00A23720" w:rsidRDefault="00981749" w:rsidP="00D6781D">
      <w:pPr>
        <w:spacing w:after="0" w:line="360" w:lineRule="auto"/>
        <w:rPr>
          <w:rFonts w:ascii="Arial" w:eastAsia="Times New Roman" w:hAnsi="Arial"/>
          <w:sz w:val="20"/>
          <w:szCs w:val="20"/>
        </w:rPr>
      </w:pPr>
    </w:p>
    <w:tbl>
      <w:tblPr>
        <w:tblStyle w:val="TableNormal"/>
        <w:tblpPr w:leftFromText="141" w:rightFromText="141" w:vertAnchor="text" w:horzAnchor="margin" w:tblpY="22"/>
        <w:tblW w:w="9175" w:type="dxa"/>
        <w:tblInd w:w="0"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7225"/>
        <w:gridCol w:w="425"/>
        <w:gridCol w:w="1525"/>
      </w:tblGrid>
      <w:tr w:rsidR="00B26389" w:rsidRPr="00A23720" w:rsidTr="00B26389">
        <w:trPr>
          <w:trHeight w:val="344"/>
        </w:trPr>
        <w:tc>
          <w:tcPr>
            <w:tcW w:w="7225" w:type="dxa"/>
            <w:tcBorders>
              <w:top w:val="single" w:sz="4" w:space="0" w:color="211E1E"/>
              <w:left w:val="single" w:sz="4" w:space="0" w:color="211E1E"/>
              <w:bottom w:val="single" w:sz="4" w:space="0" w:color="211E1E"/>
              <w:right w:val="single" w:sz="4" w:space="0" w:color="211E1E"/>
            </w:tcBorders>
            <w:hideMark/>
          </w:tcPr>
          <w:p w:rsidR="00B26389" w:rsidRPr="00A23720" w:rsidRDefault="00B26389" w:rsidP="00D6781D">
            <w:pPr>
              <w:pStyle w:val="TableParagraph"/>
              <w:spacing w:line="360" w:lineRule="auto"/>
              <w:rPr>
                <w:rFonts w:ascii="Arial" w:hAnsi="Arial" w:cs="Arial"/>
                <w:b/>
                <w:sz w:val="20"/>
                <w:szCs w:val="20"/>
                <w:lang w:val="es-MX"/>
              </w:rPr>
            </w:pPr>
            <w:r w:rsidRPr="00A23720">
              <w:rPr>
                <w:rFonts w:ascii="Arial" w:hAnsi="Arial" w:cs="Arial"/>
                <w:b/>
                <w:color w:val="211E1E"/>
                <w:sz w:val="20"/>
                <w:szCs w:val="20"/>
                <w:lang w:val="es-MX"/>
              </w:rPr>
              <w:t>Ingresos por ventas de bienes y servicios</w:t>
            </w:r>
          </w:p>
        </w:tc>
        <w:tc>
          <w:tcPr>
            <w:tcW w:w="425" w:type="dxa"/>
            <w:tcBorders>
              <w:top w:val="single" w:sz="4" w:space="0" w:color="211E1E"/>
              <w:left w:val="single" w:sz="4" w:space="0" w:color="211E1E"/>
              <w:bottom w:val="single" w:sz="4" w:space="0" w:color="211E1E"/>
              <w:right w:val="nil"/>
            </w:tcBorders>
          </w:tcPr>
          <w:p w:rsidR="00B26389" w:rsidRPr="00A23720" w:rsidRDefault="00B26389" w:rsidP="00D6781D">
            <w:pPr>
              <w:pStyle w:val="TableParagraph"/>
              <w:tabs>
                <w:tab w:val="left" w:pos="1427"/>
              </w:tabs>
              <w:spacing w:line="360" w:lineRule="auto"/>
              <w:jc w:val="right"/>
              <w:rPr>
                <w:rFonts w:ascii="Arial" w:hAnsi="Arial" w:cs="Arial"/>
                <w:b/>
                <w:color w:val="211E1E"/>
                <w:sz w:val="20"/>
                <w:szCs w:val="20"/>
              </w:rPr>
            </w:pPr>
            <w:r w:rsidRPr="00A23720">
              <w:rPr>
                <w:rFonts w:ascii="Arial" w:hAnsi="Arial" w:cs="Arial"/>
                <w:b/>
                <w:color w:val="211E1E"/>
                <w:sz w:val="20"/>
                <w:szCs w:val="20"/>
              </w:rPr>
              <w:t>$</w:t>
            </w:r>
          </w:p>
        </w:tc>
        <w:tc>
          <w:tcPr>
            <w:tcW w:w="1525" w:type="dxa"/>
            <w:tcBorders>
              <w:top w:val="single" w:sz="4" w:space="0" w:color="211E1E"/>
              <w:left w:val="nil"/>
              <w:bottom w:val="single" w:sz="4" w:space="0" w:color="211E1E"/>
              <w:right w:val="single" w:sz="4" w:space="0" w:color="211E1E"/>
            </w:tcBorders>
            <w:hideMark/>
          </w:tcPr>
          <w:p w:rsidR="00B26389" w:rsidRPr="00A23720" w:rsidRDefault="00B26389" w:rsidP="00D6781D">
            <w:pPr>
              <w:pStyle w:val="TableParagraph"/>
              <w:tabs>
                <w:tab w:val="left" w:pos="1427"/>
              </w:tabs>
              <w:spacing w:line="360" w:lineRule="auto"/>
              <w:jc w:val="right"/>
              <w:rPr>
                <w:rFonts w:ascii="Arial" w:hAnsi="Arial" w:cs="Arial"/>
                <w:b/>
                <w:sz w:val="20"/>
                <w:szCs w:val="20"/>
                <w:lang w:val="es-MX"/>
              </w:rPr>
            </w:pPr>
            <w:r w:rsidRPr="00A23720">
              <w:rPr>
                <w:rFonts w:ascii="Arial" w:hAnsi="Arial" w:cs="Arial"/>
                <w:b/>
                <w:color w:val="211E1E"/>
                <w:sz w:val="20"/>
                <w:szCs w:val="20"/>
                <w:lang w:val="es-MX"/>
              </w:rPr>
              <w:t>0.00</w:t>
            </w:r>
          </w:p>
        </w:tc>
      </w:tr>
      <w:tr w:rsidR="00B26389" w:rsidRPr="00A23720" w:rsidTr="00B26389">
        <w:trPr>
          <w:trHeight w:val="345"/>
        </w:trPr>
        <w:tc>
          <w:tcPr>
            <w:tcW w:w="7225" w:type="dxa"/>
            <w:tcBorders>
              <w:top w:val="single" w:sz="4" w:space="0" w:color="211E1E"/>
              <w:left w:val="single" w:sz="4" w:space="0" w:color="211E1E"/>
              <w:bottom w:val="single" w:sz="4" w:space="0" w:color="211E1E"/>
              <w:right w:val="single" w:sz="4" w:space="0" w:color="211E1E"/>
            </w:tcBorders>
            <w:hideMark/>
          </w:tcPr>
          <w:p w:rsidR="00B26389" w:rsidRPr="00A23720" w:rsidRDefault="00B26389" w:rsidP="00D6781D">
            <w:pPr>
              <w:pStyle w:val="TableParagraph"/>
              <w:spacing w:line="360" w:lineRule="auto"/>
              <w:rPr>
                <w:rFonts w:ascii="Arial" w:hAnsi="Arial" w:cs="Arial"/>
                <w:b/>
                <w:sz w:val="20"/>
                <w:szCs w:val="20"/>
                <w:lang w:val="es-MX"/>
              </w:rPr>
            </w:pPr>
            <w:r w:rsidRPr="00A23720">
              <w:rPr>
                <w:rFonts w:ascii="Arial" w:hAnsi="Arial" w:cs="Arial"/>
                <w:b/>
                <w:color w:val="211E1E"/>
                <w:sz w:val="20"/>
                <w:szCs w:val="20"/>
                <w:lang w:val="es-MX"/>
              </w:rPr>
              <w:t>Ingresos por ventas de bienes y servicios de organismos</w:t>
            </w:r>
          </w:p>
        </w:tc>
        <w:tc>
          <w:tcPr>
            <w:tcW w:w="425" w:type="dxa"/>
            <w:tcBorders>
              <w:top w:val="single" w:sz="4" w:space="0" w:color="211E1E"/>
              <w:left w:val="single" w:sz="4" w:space="0" w:color="211E1E"/>
              <w:bottom w:val="single" w:sz="4" w:space="0" w:color="211E1E"/>
              <w:right w:val="nil"/>
            </w:tcBorders>
          </w:tcPr>
          <w:p w:rsidR="00B26389" w:rsidRPr="00A23720" w:rsidRDefault="00B26389" w:rsidP="00D6781D">
            <w:pPr>
              <w:pStyle w:val="TableParagraph"/>
              <w:tabs>
                <w:tab w:val="left" w:pos="1427"/>
              </w:tabs>
              <w:spacing w:line="360" w:lineRule="auto"/>
              <w:jc w:val="right"/>
              <w:rPr>
                <w:rFonts w:ascii="Arial" w:hAnsi="Arial" w:cs="Arial"/>
                <w:b/>
                <w:color w:val="211E1E"/>
                <w:sz w:val="20"/>
                <w:szCs w:val="20"/>
              </w:rPr>
            </w:pPr>
            <w:r w:rsidRPr="00A23720">
              <w:rPr>
                <w:rFonts w:ascii="Arial" w:hAnsi="Arial" w:cs="Arial"/>
                <w:b/>
                <w:color w:val="211E1E"/>
                <w:sz w:val="20"/>
                <w:szCs w:val="20"/>
              </w:rPr>
              <w:t>$</w:t>
            </w:r>
          </w:p>
        </w:tc>
        <w:tc>
          <w:tcPr>
            <w:tcW w:w="1525" w:type="dxa"/>
            <w:tcBorders>
              <w:top w:val="single" w:sz="4" w:space="0" w:color="211E1E"/>
              <w:left w:val="nil"/>
              <w:bottom w:val="single" w:sz="4" w:space="0" w:color="211E1E"/>
              <w:right w:val="single" w:sz="4" w:space="0" w:color="211E1E"/>
            </w:tcBorders>
            <w:hideMark/>
          </w:tcPr>
          <w:p w:rsidR="00B26389" w:rsidRPr="00A23720" w:rsidRDefault="00B26389" w:rsidP="00D6781D">
            <w:pPr>
              <w:pStyle w:val="TableParagraph"/>
              <w:tabs>
                <w:tab w:val="left" w:pos="1427"/>
              </w:tabs>
              <w:spacing w:line="360" w:lineRule="auto"/>
              <w:jc w:val="right"/>
              <w:rPr>
                <w:rFonts w:ascii="Arial" w:hAnsi="Arial" w:cs="Arial"/>
                <w:b/>
                <w:sz w:val="20"/>
                <w:szCs w:val="20"/>
                <w:lang w:val="es-MX"/>
              </w:rPr>
            </w:pPr>
            <w:r w:rsidRPr="00A23720">
              <w:rPr>
                <w:rFonts w:ascii="Arial" w:hAnsi="Arial" w:cs="Arial"/>
                <w:b/>
                <w:color w:val="211E1E"/>
                <w:sz w:val="20"/>
                <w:szCs w:val="20"/>
                <w:lang w:val="es-MX"/>
              </w:rPr>
              <w:t>0.00</w:t>
            </w:r>
          </w:p>
        </w:tc>
      </w:tr>
      <w:tr w:rsidR="00B26389" w:rsidRPr="00A23720" w:rsidTr="00B26389">
        <w:trPr>
          <w:trHeight w:val="689"/>
        </w:trPr>
        <w:tc>
          <w:tcPr>
            <w:tcW w:w="7225" w:type="dxa"/>
            <w:tcBorders>
              <w:top w:val="single" w:sz="4" w:space="0" w:color="211E1E"/>
              <w:left w:val="single" w:sz="4" w:space="0" w:color="211E1E"/>
              <w:bottom w:val="single" w:sz="4" w:space="0" w:color="211E1E"/>
              <w:right w:val="single" w:sz="4" w:space="0" w:color="211E1E"/>
            </w:tcBorders>
            <w:hideMark/>
          </w:tcPr>
          <w:p w:rsidR="00B26389" w:rsidRPr="00A23720" w:rsidRDefault="00B26389" w:rsidP="00D6781D">
            <w:pPr>
              <w:pStyle w:val="TableParagraph"/>
              <w:spacing w:line="360" w:lineRule="auto"/>
              <w:rPr>
                <w:rFonts w:ascii="Arial" w:hAnsi="Arial" w:cs="Arial"/>
                <w:b/>
                <w:sz w:val="20"/>
                <w:szCs w:val="20"/>
                <w:lang w:val="es-MX"/>
              </w:rPr>
            </w:pPr>
            <w:r w:rsidRPr="00A23720">
              <w:rPr>
                <w:rFonts w:ascii="Arial" w:hAnsi="Arial" w:cs="Arial"/>
                <w:b/>
                <w:color w:val="211E1E"/>
                <w:sz w:val="20"/>
                <w:szCs w:val="20"/>
                <w:lang w:val="es-MX"/>
              </w:rPr>
              <w:t>Ingresos por ventas de bienes y servicios producidos en establecimientos</w:t>
            </w:r>
            <w:r w:rsidRPr="00A23720">
              <w:rPr>
                <w:rFonts w:ascii="Arial" w:hAnsi="Arial" w:cs="Arial"/>
                <w:b/>
                <w:sz w:val="20"/>
                <w:szCs w:val="20"/>
                <w:lang w:val="es-MX"/>
              </w:rPr>
              <w:t xml:space="preserve"> </w:t>
            </w:r>
            <w:r w:rsidRPr="00A23720">
              <w:rPr>
                <w:rFonts w:ascii="Arial" w:hAnsi="Arial" w:cs="Arial"/>
                <w:b/>
                <w:color w:val="211E1E"/>
                <w:sz w:val="20"/>
                <w:szCs w:val="20"/>
                <w:lang w:val="es-MX"/>
              </w:rPr>
              <w:t>del Gobierno Central</w:t>
            </w:r>
          </w:p>
        </w:tc>
        <w:tc>
          <w:tcPr>
            <w:tcW w:w="425" w:type="dxa"/>
            <w:tcBorders>
              <w:top w:val="single" w:sz="4" w:space="0" w:color="211E1E"/>
              <w:left w:val="single" w:sz="4" w:space="0" w:color="211E1E"/>
              <w:bottom w:val="single" w:sz="4" w:space="0" w:color="211E1E"/>
              <w:right w:val="nil"/>
            </w:tcBorders>
          </w:tcPr>
          <w:p w:rsidR="00B26389" w:rsidRPr="00A23720" w:rsidRDefault="00B26389" w:rsidP="00D6781D">
            <w:pPr>
              <w:pStyle w:val="TableParagraph"/>
              <w:tabs>
                <w:tab w:val="left" w:pos="1427"/>
              </w:tabs>
              <w:spacing w:line="360" w:lineRule="auto"/>
              <w:jc w:val="right"/>
              <w:rPr>
                <w:rFonts w:ascii="Arial" w:hAnsi="Arial" w:cs="Arial"/>
                <w:b/>
                <w:color w:val="211E1E"/>
                <w:sz w:val="20"/>
                <w:szCs w:val="20"/>
              </w:rPr>
            </w:pPr>
            <w:r w:rsidRPr="00A23720">
              <w:rPr>
                <w:rFonts w:ascii="Arial" w:hAnsi="Arial" w:cs="Arial"/>
                <w:b/>
                <w:color w:val="211E1E"/>
                <w:sz w:val="20"/>
                <w:szCs w:val="20"/>
              </w:rPr>
              <w:t>$</w:t>
            </w:r>
          </w:p>
        </w:tc>
        <w:tc>
          <w:tcPr>
            <w:tcW w:w="1525" w:type="dxa"/>
            <w:tcBorders>
              <w:top w:val="single" w:sz="4" w:space="0" w:color="211E1E"/>
              <w:left w:val="nil"/>
              <w:bottom w:val="single" w:sz="4" w:space="0" w:color="211E1E"/>
              <w:right w:val="single" w:sz="4" w:space="0" w:color="211E1E"/>
            </w:tcBorders>
            <w:hideMark/>
          </w:tcPr>
          <w:p w:rsidR="00B26389" w:rsidRPr="00A23720" w:rsidRDefault="00B26389" w:rsidP="00D6781D">
            <w:pPr>
              <w:pStyle w:val="TableParagraph"/>
              <w:tabs>
                <w:tab w:val="left" w:pos="1427"/>
              </w:tabs>
              <w:spacing w:line="360" w:lineRule="auto"/>
              <w:jc w:val="right"/>
              <w:rPr>
                <w:rFonts w:ascii="Arial" w:hAnsi="Arial" w:cs="Arial"/>
                <w:b/>
                <w:sz w:val="20"/>
                <w:szCs w:val="20"/>
                <w:lang w:val="es-MX"/>
              </w:rPr>
            </w:pPr>
            <w:r w:rsidRPr="00A23720">
              <w:rPr>
                <w:rFonts w:ascii="Arial" w:hAnsi="Arial" w:cs="Arial"/>
                <w:b/>
                <w:color w:val="211E1E"/>
                <w:sz w:val="20"/>
                <w:szCs w:val="20"/>
                <w:lang w:val="es-MX"/>
              </w:rPr>
              <w:t>0.00</w:t>
            </w:r>
          </w:p>
        </w:tc>
      </w:tr>
      <w:tr w:rsidR="00B26389" w:rsidRPr="00A23720" w:rsidTr="00B26389">
        <w:trPr>
          <w:trHeight w:val="690"/>
        </w:trPr>
        <w:tc>
          <w:tcPr>
            <w:tcW w:w="7225" w:type="dxa"/>
            <w:tcBorders>
              <w:top w:val="single" w:sz="4" w:space="0" w:color="211E1E"/>
              <w:left w:val="single" w:sz="4" w:space="0" w:color="211E1E"/>
              <w:bottom w:val="single" w:sz="4" w:space="0" w:color="211E1E"/>
              <w:right w:val="single" w:sz="4" w:space="0" w:color="211E1E"/>
            </w:tcBorders>
            <w:hideMark/>
          </w:tcPr>
          <w:p w:rsidR="00B26389" w:rsidRPr="00A23720" w:rsidRDefault="00B26389" w:rsidP="00D6781D">
            <w:pPr>
              <w:pStyle w:val="TableParagraph"/>
              <w:spacing w:line="360" w:lineRule="auto"/>
              <w:rPr>
                <w:rFonts w:ascii="Arial" w:hAnsi="Arial" w:cs="Arial"/>
                <w:b/>
                <w:sz w:val="20"/>
                <w:szCs w:val="20"/>
                <w:lang w:val="es-MX"/>
              </w:rPr>
            </w:pPr>
            <w:r w:rsidRPr="00A23720">
              <w:rPr>
                <w:rFonts w:ascii="Arial" w:hAnsi="Arial" w:cs="Arial"/>
                <w:b/>
                <w:color w:val="211E1E"/>
                <w:sz w:val="20"/>
                <w:szCs w:val="20"/>
                <w:lang w:val="es-MX"/>
              </w:rPr>
              <w:t>Ingresos Extraordinarios Asignados por el Estado por Transferencias, Asignaciones, Subsidios y Otras Ayudas</w:t>
            </w:r>
          </w:p>
        </w:tc>
        <w:tc>
          <w:tcPr>
            <w:tcW w:w="425" w:type="dxa"/>
            <w:tcBorders>
              <w:top w:val="single" w:sz="4" w:space="0" w:color="211E1E"/>
              <w:left w:val="single" w:sz="4" w:space="0" w:color="211E1E"/>
              <w:bottom w:val="single" w:sz="4" w:space="0" w:color="211E1E"/>
              <w:right w:val="nil"/>
            </w:tcBorders>
          </w:tcPr>
          <w:p w:rsidR="00B26389" w:rsidRPr="00A23720" w:rsidRDefault="00B26389" w:rsidP="00D6781D">
            <w:pPr>
              <w:pStyle w:val="TableParagraph"/>
              <w:spacing w:line="360" w:lineRule="auto"/>
              <w:jc w:val="right"/>
              <w:rPr>
                <w:rFonts w:ascii="Arial" w:hAnsi="Arial" w:cs="Arial"/>
                <w:sz w:val="20"/>
                <w:szCs w:val="20"/>
              </w:rPr>
            </w:pPr>
            <w:r w:rsidRPr="00A23720">
              <w:rPr>
                <w:rFonts w:ascii="Arial" w:hAnsi="Arial" w:cs="Arial"/>
                <w:sz w:val="20"/>
                <w:szCs w:val="20"/>
              </w:rPr>
              <w:t>$</w:t>
            </w:r>
          </w:p>
        </w:tc>
        <w:tc>
          <w:tcPr>
            <w:tcW w:w="1525" w:type="dxa"/>
            <w:tcBorders>
              <w:top w:val="single" w:sz="4" w:space="0" w:color="211E1E"/>
              <w:left w:val="nil"/>
              <w:bottom w:val="single" w:sz="4" w:space="0" w:color="211E1E"/>
              <w:right w:val="single" w:sz="4" w:space="0" w:color="211E1E"/>
            </w:tcBorders>
          </w:tcPr>
          <w:p w:rsidR="00B26389" w:rsidRPr="00A23720" w:rsidRDefault="00B26389" w:rsidP="00D6781D">
            <w:pPr>
              <w:pStyle w:val="TableParagraph"/>
              <w:spacing w:line="360" w:lineRule="auto"/>
              <w:jc w:val="right"/>
              <w:rPr>
                <w:rFonts w:ascii="Arial" w:hAnsi="Arial" w:cs="Arial"/>
                <w:sz w:val="20"/>
                <w:szCs w:val="20"/>
                <w:lang w:val="es-MX"/>
              </w:rPr>
            </w:pPr>
          </w:p>
          <w:p w:rsidR="00B26389" w:rsidRPr="00A23720" w:rsidRDefault="00B26389" w:rsidP="00D6781D">
            <w:pPr>
              <w:pStyle w:val="TableParagraph"/>
              <w:tabs>
                <w:tab w:val="left" w:pos="538"/>
              </w:tabs>
              <w:spacing w:line="360" w:lineRule="auto"/>
              <w:jc w:val="right"/>
              <w:rPr>
                <w:rFonts w:ascii="Arial" w:hAnsi="Arial" w:cs="Arial"/>
                <w:b/>
                <w:sz w:val="20"/>
                <w:szCs w:val="20"/>
                <w:lang w:val="es-MX"/>
              </w:rPr>
            </w:pPr>
            <w:r w:rsidRPr="00A23720">
              <w:rPr>
                <w:rFonts w:ascii="Arial" w:hAnsi="Arial" w:cs="Arial"/>
                <w:b/>
                <w:color w:val="211E1E"/>
                <w:sz w:val="20"/>
                <w:szCs w:val="20"/>
                <w:lang w:val="es-MX"/>
              </w:rPr>
              <w:t>0</w:t>
            </w:r>
            <w:r w:rsidRPr="00A23720">
              <w:rPr>
                <w:rFonts w:ascii="Arial" w:hAnsi="Arial" w:cs="Arial"/>
                <w:b/>
                <w:sz w:val="20"/>
                <w:szCs w:val="20"/>
                <w:lang w:val="es-MX"/>
              </w:rPr>
              <w:t>.00</w:t>
            </w:r>
          </w:p>
        </w:tc>
      </w:tr>
      <w:tr w:rsidR="00B26389" w:rsidRPr="00A23720" w:rsidTr="00B26389">
        <w:trPr>
          <w:trHeight w:val="344"/>
        </w:trPr>
        <w:tc>
          <w:tcPr>
            <w:tcW w:w="7225" w:type="dxa"/>
            <w:tcBorders>
              <w:top w:val="single" w:sz="4" w:space="0" w:color="211E1E"/>
              <w:left w:val="single" w:sz="4" w:space="0" w:color="211E1E"/>
              <w:bottom w:val="single" w:sz="4" w:space="0" w:color="211E1E"/>
              <w:right w:val="single" w:sz="4" w:space="0" w:color="211E1E"/>
            </w:tcBorders>
            <w:hideMark/>
          </w:tcPr>
          <w:p w:rsidR="00B26389" w:rsidRPr="00A23720" w:rsidRDefault="00B26389" w:rsidP="00D6781D">
            <w:pPr>
              <w:pStyle w:val="TableParagraph"/>
              <w:spacing w:line="360" w:lineRule="auto"/>
              <w:rPr>
                <w:rFonts w:ascii="Arial" w:hAnsi="Arial" w:cs="Arial"/>
                <w:b/>
                <w:sz w:val="20"/>
                <w:szCs w:val="20"/>
                <w:lang w:val="es-MX"/>
              </w:rPr>
            </w:pPr>
            <w:r w:rsidRPr="00A23720">
              <w:rPr>
                <w:rFonts w:ascii="Arial" w:hAnsi="Arial" w:cs="Arial"/>
                <w:b/>
                <w:color w:val="211E1E"/>
                <w:sz w:val="20"/>
                <w:szCs w:val="20"/>
                <w:lang w:val="es-MX"/>
              </w:rPr>
              <w:t>Transferencias Internas y Asignaciones del Sector Público</w:t>
            </w:r>
          </w:p>
        </w:tc>
        <w:tc>
          <w:tcPr>
            <w:tcW w:w="425" w:type="dxa"/>
            <w:tcBorders>
              <w:top w:val="single" w:sz="4" w:space="0" w:color="211E1E"/>
              <w:left w:val="single" w:sz="4" w:space="0" w:color="211E1E"/>
              <w:bottom w:val="single" w:sz="4" w:space="0" w:color="211E1E"/>
              <w:right w:val="nil"/>
            </w:tcBorders>
          </w:tcPr>
          <w:p w:rsidR="00B26389" w:rsidRPr="00A23720" w:rsidRDefault="00B26389" w:rsidP="00D6781D">
            <w:pPr>
              <w:pStyle w:val="TableParagraph"/>
              <w:tabs>
                <w:tab w:val="left" w:pos="538"/>
              </w:tabs>
              <w:spacing w:line="360" w:lineRule="auto"/>
              <w:jc w:val="right"/>
              <w:rPr>
                <w:rFonts w:ascii="Arial" w:hAnsi="Arial" w:cs="Arial"/>
                <w:b/>
                <w:color w:val="211E1E"/>
                <w:sz w:val="20"/>
                <w:szCs w:val="20"/>
              </w:rPr>
            </w:pPr>
            <w:r w:rsidRPr="00A23720">
              <w:rPr>
                <w:rFonts w:ascii="Arial" w:hAnsi="Arial" w:cs="Arial"/>
                <w:b/>
                <w:color w:val="211E1E"/>
                <w:sz w:val="20"/>
                <w:szCs w:val="20"/>
              </w:rPr>
              <w:t>$</w:t>
            </w:r>
          </w:p>
        </w:tc>
        <w:tc>
          <w:tcPr>
            <w:tcW w:w="1525" w:type="dxa"/>
            <w:tcBorders>
              <w:top w:val="single" w:sz="4" w:space="0" w:color="211E1E"/>
              <w:left w:val="nil"/>
              <w:bottom w:val="single" w:sz="4" w:space="0" w:color="211E1E"/>
              <w:right w:val="single" w:sz="4" w:space="0" w:color="211E1E"/>
            </w:tcBorders>
            <w:hideMark/>
          </w:tcPr>
          <w:p w:rsidR="00B26389" w:rsidRPr="00A23720" w:rsidRDefault="00B26389" w:rsidP="00D6781D">
            <w:pPr>
              <w:pStyle w:val="TableParagraph"/>
              <w:tabs>
                <w:tab w:val="left" w:pos="538"/>
              </w:tabs>
              <w:spacing w:line="360" w:lineRule="auto"/>
              <w:jc w:val="right"/>
              <w:rPr>
                <w:rFonts w:ascii="Arial" w:hAnsi="Arial" w:cs="Arial"/>
                <w:b/>
                <w:sz w:val="20"/>
                <w:szCs w:val="20"/>
                <w:lang w:val="es-MX"/>
              </w:rPr>
            </w:pPr>
            <w:r w:rsidRPr="00A23720">
              <w:rPr>
                <w:rFonts w:ascii="Arial" w:hAnsi="Arial" w:cs="Arial"/>
                <w:b/>
                <w:color w:val="211E1E"/>
                <w:sz w:val="20"/>
                <w:szCs w:val="20"/>
                <w:lang w:val="es-MX"/>
              </w:rPr>
              <w:t>0.00</w:t>
            </w:r>
          </w:p>
        </w:tc>
      </w:tr>
      <w:tr w:rsidR="00B26389" w:rsidRPr="00A23720" w:rsidTr="00B26389">
        <w:trPr>
          <w:trHeight w:val="345"/>
        </w:trPr>
        <w:tc>
          <w:tcPr>
            <w:tcW w:w="7225" w:type="dxa"/>
            <w:tcBorders>
              <w:top w:val="single" w:sz="4" w:space="0" w:color="211E1E"/>
              <w:left w:val="single" w:sz="4" w:space="0" w:color="211E1E"/>
              <w:bottom w:val="single" w:sz="4" w:space="0" w:color="211E1E"/>
              <w:right w:val="single" w:sz="4" w:space="0" w:color="211E1E"/>
            </w:tcBorders>
            <w:hideMark/>
          </w:tcPr>
          <w:p w:rsidR="00B26389" w:rsidRPr="00A23720" w:rsidRDefault="00B26389" w:rsidP="00D6781D">
            <w:pPr>
              <w:pStyle w:val="TableParagraph"/>
              <w:spacing w:line="360" w:lineRule="auto"/>
              <w:rPr>
                <w:rFonts w:ascii="Arial" w:hAnsi="Arial" w:cs="Arial"/>
                <w:b/>
                <w:sz w:val="20"/>
                <w:szCs w:val="20"/>
                <w:lang w:val="es-MX"/>
              </w:rPr>
            </w:pPr>
            <w:r w:rsidRPr="00A23720">
              <w:rPr>
                <w:rFonts w:ascii="Arial" w:hAnsi="Arial" w:cs="Arial"/>
                <w:b/>
                <w:color w:val="211E1E"/>
                <w:sz w:val="20"/>
                <w:szCs w:val="20"/>
                <w:lang w:val="es-MX"/>
              </w:rPr>
              <w:t>&gt; Las recibidas por conceptos diversos a participaciones, aportaciones o</w:t>
            </w:r>
          </w:p>
        </w:tc>
        <w:tc>
          <w:tcPr>
            <w:tcW w:w="425" w:type="dxa"/>
            <w:tcBorders>
              <w:top w:val="single" w:sz="4" w:space="0" w:color="211E1E"/>
              <w:left w:val="single" w:sz="4" w:space="0" w:color="211E1E"/>
              <w:bottom w:val="single" w:sz="4" w:space="0" w:color="211E1E"/>
              <w:right w:val="nil"/>
            </w:tcBorders>
          </w:tcPr>
          <w:p w:rsidR="00B26389" w:rsidRPr="00A23720" w:rsidRDefault="00B26389" w:rsidP="00D6781D">
            <w:pPr>
              <w:pStyle w:val="TableParagraph"/>
              <w:tabs>
                <w:tab w:val="left" w:pos="538"/>
              </w:tabs>
              <w:spacing w:line="360" w:lineRule="auto"/>
              <w:jc w:val="right"/>
              <w:rPr>
                <w:rFonts w:ascii="Arial" w:hAnsi="Arial" w:cs="Arial"/>
                <w:b/>
                <w:color w:val="211E1E"/>
                <w:sz w:val="20"/>
                <w:szCs w:val="20"/>
              </w:rPr>
            </w:pPr>
            <w:r w:rsidRPr="00A23720">
              <w:rPr>
                <w:rFonts w:ascii="Arial" w:hAnsi="Arial" w:cs="Arial"/>
                <w:b/>
                <w:color w:val="211E1E"/>
                <w:sz w:val="20"/>
                <w:szCs w:val="20"/>
              </w:rPr>
              <w:t>$</w:t>
            </w:r>
          </w:p>
        </w:tc>
        <w:tc>
          <w:tcPr>
            <w:tcW w:w="1525" w:type="dxa"/>
            <w:tcBorders>
              <w:top w:val="single" w:sz="4" w:space="0" w:color="211E1E"/>
              <w:left w:val="nil"/>
              <w:bottom w:val="single" w:sz="4" w:space="0" w:color="211E1E"/>
              <w:right w:val="single" w:sz="4" w:space="0" w:color="211E1E"/>
            </w:tcBorders>
            <w:hideMark/>
          </w:tcPr>
          <w:p w:rsidR="00B26389" w:rsidRPr="00A23720" w:rsidRDefault="00B26389" w:rsidP="00D6781D">
            <w:pPr>
              <w:pStyle w:val="TableParagraph"/>
              <w:tabs>
                <w:tab w:val="left" w:pos="538"/>
              </w:tabs>
              <w:spacing w:line="360" w:lineRule="auto"/>
              <w:jc w:val="right"/>
              <w:rPr>
                <w:rFonts w:ascii="Arial" w:hAnsi="Arial" w:cs="Arial"/>
                <w:b/>
                <w:sz w:val="20"/>
                <w:szCs w:val="20"/>
                <w:lang w:val="es-MX"/>
              </w:rPr>
            </w:pPr>
            <w:r w:rsidRPr="00A23720">
              <w:rPr>
                <w:rFonts w:ascii="Arial" w:hAnsi="Arial" w:cs="Arial"/>
                <w:b/>
                <w:color w:val="211E1E"/>
                <w:sz w:val="20"/>
                <w:szCs w:val="20"/>
                <w:lang w:val="es-MX"/>
              </w:rPr>
              <w:t>0.00</w:t>
            </w:r>
          </w:p>
        </w:tc>
      </w:tr>
      <w:tr w:rsidR="00B26389" w:rsidRPr="00A23720" w:rsidTr="00B26389">
        <w:trPr>
          <w:trHeight w:val="345"/>
        </w:trPr>
        <w:tc>
          <w:tcPr>
            <w:tcW w:w="7225" w:type="dxa"/>
            <w:tcBorders>
              <w:top w:val="single" w:sz="4" w:space="0" w:color="211E1E"/>
              <w:left w:val="single" w:sz="4" w:space="0" w:color="211E1E"/>
              <w:bottom w:val="single" w:sz="4" w:space="0" w:color="211E1E"/>
              <w:right w:val="single" w:sz="4" w:space="0" w:color="211E1E"/>
            </w:tcBorders>
            <w:hideMark/>
          </w:tcPr>
          <w:p w:rsidR="00B26389" w:rsidRPr="00A23720" w:rsidRDefault="00B26389" w:rsidP="00D6781D">
            <w:pPr>
              <w:pStyle w:val="TableParagraph"/>
              <w:spacing w:line="360" w:lineRule="auto"/>
              <w:rPr>
                <w:rFonts w:ascii="Arial" w:hAnsi="Arial" w:cs="Arial"/>
                <w:b/>
                <w:sz w:val="20"/>
                <w:szCs w:val="20"/>
                <w:lang w:val="es-MX"/>
              </w:rPr>
            </w:pPr>
            <w:r w:rsidRPr="00A23720">
              <w:rPr>
                <w:rFonts w:ascii="Arial" w:hAnsi="Arial" w:cs="Arial"/>
                <w:b/>
                <w:color w:val="211E1E"/>
                <w:sz w:val="20"/>
                <w:szCs w:val="20"/>
                <w:lang w:val="es-MX"/>
              </w:rPr>
              <w:t>Transferencias del Sector Público</w:t>
            </w:r>
          </w:p>
        </w:tc>
        <w:tc>
          <w:tcPr>
            <w:tcW w:w="425" w:type="dxa"/>
            <w:tcBorders>
              <w:top w:val="single" w:sz="4" w:space="0" w:color="211E1E"/>
              <w:left w:val="single" w:sz="4" w:space="0" w:color="211E1E"/>
              <w:bottom w:val="single" w:sz="4" w:space="0" w:color="211E1E"/>
              <w:right w:val="nil"/>
            </w:tcBorders>
          </w:tcPr>
          <w:p w:rsidR="00B26389" w:rsidRPr="00A23720" w:rsidRDefault="00B26389" w:rsidP="00D6781D">
            <w:pPr>
              <w:pStyle w:val="TableParagraph"/>
              <w:tabs>
                <w:tab w:val="left" w:pos="1427"/>
              </w:tabs>
              <w:spacing w:line="360" w:lineRule="auto"/>
              <w:jc w:val="right"/>
              <w:rPr>
                <w:rFonts w:ascii="Arial" w:hAnsi="Arial" w:cs="Arial"/>
                <w:b/>
                <w:color w:val="211E1E"/>
                <w:sz w:val="20"/>
                <w:szCs w:val="20"/>
              </w:rPr>
            </w:pPr>
            <w:r w:rsidRPr="00A23720">
              <w:rPr>
                <w:rFonts w:ascii="Arial" w:hAnsi="Arial" w:cs="Arial"/>
                <w:b/>
                <w:color w:val="211E1E"/>
                <w:sz w:val="20"/>
                <w:szCs w:val="20"/>
              </w:rPr>
              <w:t>$</w:t>
            </w:r>
          </w:p>
        </w:tc>
        <w:tc>
          <w:tcPr>
            <w:tcW w:w="1525" w:type="dxa"/>
            <w:tcBorders>
              <w:top w:val="single" w:sz="4" w:space="0" w:color="211E1E"/>
              <w:left w:val="nil"/>
              <w:bottom w:val="single" w:sz="4" w:space="0" w:color="211E1E"/>
              <w:right w:val="single" w:sz="4" w:space="0" w:color="211E1E"/>
            </w:tcBorders>
            <w:hideMark/>
          </w:tcPr>
          <w:p w:rsidR="00B26389" w:rsidRPr="00A23720" w:rsidRDefault="00B26389" w:rsidP="00D6781D">
            <w:pPr>
              <w:pStyle w:val="TableParagraph"/>
              <w:tabs>
                <w:tab w:val="left" w:pos="1427"/>
              </w:tabs>
              <w:spacing w:line="360" w:lineRule="auto"/>
              <w:jc w:val="right"/>
              <w:rPr>
                <w:rFonts w:ascii="Arial" w:hAnsi="Arial" w:cs="Arial"/>
                <w:b/>
                <w:sz w:val="20"/>
                <w:szCs w:val="20"/>
                <w:lang w:val="es-MX"/>
              </w:rPr>
            </w:pPr>
            <w:r w:rsidRPr="00A23720">
              <w:rPr>
                <w:rFonts w:ascii="Arial" w:hAnsi="Arial" w:cs="Arial"/>
                <w:b/>
                <w:color w:val="211E1E"/>
                <w:sz w:val="20"/>
                <w:szCs w:val="20"/>
                <w:lang w:val="es-MX"/>
              </w:rPr>
              <w:t>0.00</w:t>
            </w:r>
          </w:p>
        </w:tc>
      </w:tr>
      <w:tr w:rsidR="00B26389" w:rsidRPr="00A23720" w:rsidTr="00B26389">
        <w:trPr>
          <w:trHeight w:val="345"/>
        </w:trPr>
        <w:tc>
          <w:tcPr>
            <w:tcW w:w="7225" w:type="dxa"/>
            <w:tcBorders>
              <w:top w:val="single" w:sz="4" w:space="0" w:color="211E1E"/>
              <w:left w:val="single" w:sz="4" w:space="0" w:color="211E1E"/>
              <w:bottom w:val="single" w:sz="4" w:space="0" w:color="211E1E"/>
              <w:right w:val="single" w:sz="4" w:space="0" w:color="211E1E"/>
            </w:tcBorders>
            <w:hideMark/>
          </w:tcPr>
          <w:p w:rsidR="00B26389" w:rsidRPr="00A23720" w:rsidRDefault="00B26389" w:rsidP="00D6781D">
            <w:pPr>
              <w:pStyle w:val="TableParagraph"/>
              <w:spacing w:line="360" w:lineRule="auto"/>
              <w:rPr>
                <w:rFonts w:ascii="Arial" w:hAnsi="Arial" w:cs="Arial"/>
                <w:b/>
                <w:sz w:val="20"/>
                <w:szCs w:val="20"/>
                <w:lang w:val="es-MX"/>
              </w:rPr>
            </w:pPr>
            <w:r w:rsidRPr="00A23720">
              <w:rPr>
                <w:rFonts w:ascii="Arial" w:hAnsi="Arial" w:cs="Arial"/>
                <w:b/>
                <w:color w:val="211E1E"/>
                <w:sz w:val="20"/>
                <w:szCs w:val="20"/>
                <w:lang w:val="es-MX"/>
              </w:rPr>
              <w:t>Subsidios y Subvenciones</w:t>
            </w:r>
          </w:p>
        </w:tc>
        <w:tc>
          <w:tcPr>
            <w:tcW w:w="425" w:type="dxa"/>
            <w:tcBorders>
              <w:top w:val="single" w:sz="4" w:space="0" w:color="211E1E"/>
              <w:left w:val="single" w:sz="4" w:space="0" w:color="211E1E"/>
              <w:bottom w:val="single" w:sz="4" w:space="0" w:color="211E1E"/>
              <w:right w:val="nil"/>
            </w:tcBorders>
          </w:tcPr>
          <w:p w:rsidR="00B26389" w:rsidRPr="00A23720" w:rsidRDefault="00B26389" w:rsidP="00D6781D">
            <w:pPr>
              <w:pStyle w:val="TableParagraph"/>
              <w:tabs>
                <w:tab w:val="left" w:pos="1427"/>
              </w:tabs>
              <w:spacing w:line="360" w:lineRule="auto"/>
              <w:jc w:val="right"/>
              <w:rPr>
                <w:rFonts w:ascii="Arial" w:hAnsi="Arial" w:cs="Arial"/>
                <w:b/>
                <w:color w:val="211E1E"/>
                <w:sz w:val="20"/>
                <w:szCs w:val="20"/>
              </w:rPr>
            </w:pPr>
            <w:r w:rsidRPr="00A23720">
              <w:rPr>
                <w:rFonts w:ascii="Arial" w:hAnsi="Arial" w:cs="Arial"/>
                <w:b/>
                <w:color w:val="211E1E"/>
                <w:sz w:val="20"/>
                <w:szCs w:val="20"/>
              </w:rPr>
              <w:t>$</w:t>
            </w:r>
          </w:p>
        </w:tc>
        <w:tc>
          <w:tcPr>
            <w:tcW w:w="1525" w:type="dxa"/>
            <w:tcBorders>
              <w:top w:val="single" w:sz="4" w:space="0" w:color="211E1E"/>
              <w:left w:val="nil"/>
              <w:bottom w:val="single" w:sz="4" w:space="0" w:color="211E1E"/>
              <w:right w:val="single" w:sz="4" w:space="0" w:color="211E1E"/>
            </w:tcBorders>
            <w:hideMark/>
          </w:tcPr>
          <w:p w:rsidR="00B26389" w:rsidRPr="00A23720" w:rsidRDefault="00B26389" w:rsidP="00D6781D">
            <w:pPr>
              <w:pStyle w:val="TableParagraph"/>
              <w:tabs>
                <w:tab w:val="left" w:pos="1427"/>
              </w:tabs>
              <w:spacing w:line="360" w:lineRule="auto"/>
              <w:jc w:val="right"/>
              <w:rPr>
                <w:rFonts w:ascii="Arial" w:hAnsi="Arial" w:cs="Arial"/>
                <w:b/>
                <w:sz w:val="20"/>
                <w:szCs w:val="20"/>
                <w:lang w:val="es-MX"/>
              </w:rPr>
            </w:pPr>
            <w:r w:rsidRPr="00A23720">
              <w:rPr>
                <w:rFonts w:ascii="Arial" w:hAnsi="Arial" w:cs="Arial"/>
                <w:b/>
                <w:color w:val="211E1E"/>
                <w:sz w:val="20"/>
                <w:szCs w:val="20"/>
                <w:lang w:val="es-MX"/>
              </w:rPr>
              <w:t>0.00</w:t>
            </w:r>
          </w:p>
        </w:tc>
      </w:tr>
      <w:tr w:rsidR="00B26389" w:rsidRPr="00A23720" w:rsidTr="00B26389">
        <w:trPr>
          <w:trHeight w:val="345"/>
        </w:trPr>
        <w:tc>
          <w:tcPr>
            <w:tcW w:w="7225" w:type="dxa"/>
            <w:tcBorders>
              <w:top w:val="single" w:sz="4" w:space="0" w:color="211E1E"/>
              <w:left w:val="single" w:sz="4" w:space="0" w:color="211E1E"/>
              <w:bottom w:val="single" w:sz="4" w:space="0" w:color="211E1E"/>
              <w:right w:val="single" w:sz="4" w:space="0" w:color="211E1E"/>
            </w:tcBorders>
            <w:hideMark/>
          </w:tcPr>
          <w:p w:rsidR="00B26389" w:rsidRPr="00A23720" w:rsidRDefault="00B26389" w:rsidP="00D6781D">
            <w:pPr>
              <w:pStyle w:val="TableParagraph"/>
              <w:spacing w:line="360" w:lineRule="auto"/>
              <w:rPr>
                <w:rFonts w:ascii="Arial" w:hAnsi="Arial" w:cs="Arial"/>
                <w:b/>
                <w:sz w:val="20"/>
                <w:szCs w:val="20"/>
                <w:lang w:val="es-MX"/>
              </w:rPr>
            </w:pPr>
            <w:r w:rsidRPr="00A23720">
              <w:rPr>
                <w:rFonts w:ascii="Arial" w:hAnsi="Arial" w:cs="Arial"/>
                <w:b/>
                <w:color w:val="211E1E"/>
                <w:sz w:val="20"/>
                <w:szCs w:val="20"/>
                <w:lang w:val="es-MX"/>
              </w:rPr>
              <w:t>Ayudas sociales</w:t>
            </w:r>
          </w:p>
        </w:tc>
        <w:tc>
          <w:tcPr>
            <w:tcW w:w="425" w:type="dxa"/>
            <w:tcBorders>
              <w:top w:val="single" w:sz="4" w:space="0" w:color="211E1E"/>
              <w:left w:val="single" w:sz="4" w:space="0" w:color="211E1E"/>
              <w:bottom w:val="single" w:sz="4" w:space="0" w:color="211E1E"/>
              <w:right w:val="nil"/>
            </w:tcBorders>
          </w:tcPr>
          <w:p w:rsidR="00B26389" w:rsidRPr="00A23720" w:rsidRDefault="00B26389" w:rsidP="00D6781D">
            <w:pPr>
              <w:pStyle w:val="TableParagraph"/>
              <w:tabs>
                <w:tab w:val="left" w:pos="1427"/>
              </w:tabs>
              <w:spacing w:line="360" w:lineRule="auto"/>
              <w:jc w:val="right"/>
              <w:rPr>
                <w:rFonts w:ascii="Arial" w:hAnsi="Arial" w:cs="Arial"/>
                <w:b/>
                <w:color w:val="211E1E"/>
                <w:sz w:val="20"/>
                <w:szCs w:val="20"/>
              </w:rPr>
            </w:pPr>
            <w:r w:rsidRPr="00A23720">
              <w:rPr>
                <w:rFonts w:ascii="Arial" w:hAnsi="Arial" w:cs="Arial"/>
                <w:b/>
                <w:color w:val="211E1E"/>
                <w:sz w:val="20"/>
                <w:szCs w:val="20"/>
              </w:rPr>
              <w:t>$</w:t>
            </w:r>
          </w:p>
        </w:tc>
        <w:tc>
          <w:tcPr>
            <w:tcW w:w="1525" w:type="dxa"/>
            <w:tcBorders>
              <w:top w:val="single" w:sz="4" w:space="0" w:color="211E1E"/>
              <w:left w:val="nil"/>
              <w:bottom w:val="single" w:sz="4" w:space="0" w:color="211E1E"/>
              <w:right w:val="single" w:sz="4" w:space="0" w:color="211E1E"/>
            </w:tcBorders>
            <w:hideMark/>
          </w:tcPr>
          <w:p w:rsidR="00B26389" w:rsidRPr="00A23720" w:rsidRDefault="00B26389" w:rsidP="00D6781D">
            <w:pPr>
              <w:pStyle w:val="TableParagraph"/>
              <w:tabs>
                <w:tab w:val="left" w:pos="1427"/>
              </w:tabs>
              <w:spacing w:line="360" w:lineRule="auto"/>
              <w:jc w:val="right"/>
              <w:rPr>
                <w:rFonts w:ascii="Arial" w:hAnsi="Arial" w:cs="Arial"/>
                <w:b/>
                <w:sz w:val="20"/>
                <w:szCs w:val="20"/>
                <w:lang w:val="es-MX"/>
              </w:rPr>
            </w:pPr>
            <w:r w:rsidRPr="00A23720">
              <w:rPr>
                <w:rFonts w:ascii="Arial" w:hAnsi="Arial" w:cs="Arial"/>
                <w:b/>
                <w:color w:val="211E1E"/>
                <w:sz w:val="20"/>
                <w:szCs w:val="20"/>
                <w:lang w:val="es-MX"/>
              </w:rPr>
              <w:t>0.00</w:t>
            </w:r>
          </w:p>
        </w:tc>
      </w:tr>
      <w:tr w:rsidR="00B26389" w:rsidRPr="00A23720" w:rsidTr="00B26389">
        <w:trPr>
          <w:trHeight w:val="345"/>
        </w:trPr>
        <w:tc>
          <w:tcPr>
            <w:tcW w:w="7225" w:type="dxa"/>
            <w:tcBorders>
              <w:top w:val="single" w:sz="4" w:space="0" w:color="211E1E"/>
              <w:left w:val="single" w:sz="4" w:space="0" w:color="211E1E"/>
              <w:bottom w:val="single" w:sz="4" w:space="0" w:color="211E1E"/>
              <w:right w:val="single" w:sz="4" w:space="0" w:color="211E1E"/>
            </w:tcBorders>
            <w:hideMark/>
          </w:tcPr>
          <w:p w:rsidR="00B26389" w:rsidRPr="00A23720" w:rsidRDefault="00B26389" w:rsidP="00D6781D">
            <w:pPr>
              <w:pStyle w:val="TableParagraph"/>
              <w:spacing w:line="360" w:lineRule="auto"/>
              <w:rPr>
                <w:rFonts w:ascii="Arial" w:hAnsi="Arial" w:cs="Arial"/>
                <w:b/>
                <w:sz w:val="20"/>
                <w:szCs w:val="20"/>
                <w:lang w:val="es-MX"/>
              </w:rPr>
            </w:pPr>
            <w:r w:rsidRPr="00A23720">
              <w:rPr>
                <w:rFonts w:ascii="Arial" w:hAnsi="Arial" w:cs="Arial"/>
                <w:b/>
                <w:color w:val="211E1E"/>
                <w:sz w:val="20"/>
                <w:szCs w:val="20"/>
                <w:lang w:val="es-MX"/>
              </w:rPr>
              <w:t>Transferencias de Fideicomisos, mandatos y análogos</w:t>
            </w:r>
          </w:p>
        </w:tc>
        <w:tc>
          <w:tcPr>
            <w:tcW w:w="425" w:type="dxa"/>
            <w:tcBorders>
              <w:top w:val="single" w:sz="4" w:space="0" w:color="211E1E"/>
              <w:left w:val="single" w:sz="4" w:space="0" w:color="211E1E"/>
              <w:bottom w:val="single" w:sz="4" w:space="0" w:color="211E1E"/>
              <w:right w:val="nil"/>
            </w:tcBorders>
          </w:tcPr>
          <w:p w:rsidR="00B26389" w:rsidRPr="00A23720" w:rsidRDefault="00B26389" w:rsidP="00D6781D">
            <w:pPr>
              <w:pStyle w:val="TableParagraph"/>
              <w:tabs>
                <w:tab w:val="left" w:pos="1427"/>
              </w:tabs>
              <w:spacing w:line="360" w:lineRule="auto"/>
              <w:jc w:val="right"/>
              <w:rPr>
                <w:rFonts w:ascii="Arial" w:hAnsi="Arial" w:cs="Arial"/>
                <w:b/>
                <w:color w:val="211E1E"/>
                <w:sz w:val="20"/>
                <w:szCs w:val="20"/>
              </w:rPr>
            </w:pPr>
            <w:r w:rsidRPr="00A23720">
              <w:rPr>
                <w:rFonts w:ascii="Arial" w:hAnsi="Arial" w:cs="Arial"/>
                <w:b/>
                <w:color w:val="211E1E"/>
                <w:sz w:val="20"/>
                <w:szCs w:val="20"/>
              </w:rPr>
              <w:t>$</w:t>
            </w:r>
          </w:p>
        </w:tc>
        <w:tc>
          <w:tcPr>
            <w:tcW w:w="1525" w:type="dxa"/>
            <w:tcBorders>
              <w:top w:val="single" w:sz="4" w:space="0" w:color="211E1E"/>
              <w:left w:val="nil"/>
              <w:bottom w:val="single" w:sz="4" w:space="0" w:color="211E1E"/>
              <w:right w:val="single" w:sz="4" w:space="0" w:color="211E1E"/>
            </w:tcBorders>
            <w:hideMark/>
          </w:tcPr>
          <w:p w:rsidR="00B26389" w:rsidRPr="00A23720" w:rsidRDefault="00B26389" w:rsidP="00D6781D">
            <w:pPr>
              <w:pStyle w:val="TableParagraph"/>
              <w:tabs>
                <w:tab w:val="left" w:pos="1427"/>
              </w:tabs>
              <w:spacing w:line="360" w:lineRule="auto"/>
              <w:jc w:val="right"/>
              <w:rPr>
                <w:rFonts w:ascii="Arial" w:hAnsi="Arial" w:cs="Arial"/>
                <w:b/>
                <w:sz w:val="20"/>
                <w:szCs w:val="20"/>
                <w:lang w:val="es-MX"/>
              </w:rPr>
            </w:pPr>
            <w:r w:rsidRPr="00A23720">
              <w:rPr>
                <w:rFonts w:ascii="Arial" w:hAnsi="Arial" w:cs="Arial"/>
                <w:b/>
                <w:color w:val="211E1E"/>
                <w:sz w:val="20"/>
                <w:szCs w:val="20"/>
                <w:lang w:val="es-MX"/>
              </w:rPr>
              <w:t>0.00</w:t>
            </w:r>
          </w:p>
        </w:tc>
      </w:tr>
      <w:tr w:rsidR="00B26389" w:rsidRPr="00A23720" w:rsidTr="00B26389">
        <w:trPr>
          <w:trHeight w:val="343"/>
        </w:trPr>
        <w:tc>
          <w:tcPr>
            <w:tcW w:w="7225" w:type="dxa"/>
            <w:tcBorders>
              <w:top w:val="single" w:sz="4" w:space="0" w:color="211E1E"/>
              <w:left w:val="single" w:sz="4" w:space="0" w:color="211E1E"/>
              <w:bottom w:val="single" w:sz="4" w:space="0" w:color="211E1E"/>
              <w:right w:val="single" w:sz="4" w:space="0" w:color="211E1E"/>
            </w:tcBorders>
            <w:hideMark/>
          </w:tcPr>
          <w:p w:rsidR="00B26389" w:rsidRPr="00A23720" w:rsidRDefault="00B26389" w:rsidP="00D6781D">
            <w:pPr>
              <w:pStyle w:val="TableParagraph"/>
              <w:spacing w:line="360" w:lineRule="auto"/>
              <w:rPr>
                <w:rFonts w:ascii="Arial" w:hAnsi="Arial" w:cs="Arial"/>
                <w:b/>
                <w:sz w:val="20"/>
                <w:szCs w:val="20"/>
                <w:lang w:val="es-MX"/>
              </w:rPr>
            </w:pPr>
            <w:r w:rsidRPr="00A23720">
              <w:rPr>
                <w:rFonts w:ascii="Arial" w:hAnsi="Arial" w:cs="Arial"/>
                <w:b/>
                <w:color w:val="211E1E"/>
                <w:sz w:val="20"/>
                <w:szCs w:val="20"/>
                <w:lang w:val="es-MX"/>
              </w:rPr>
              <w:t>Convenios</w:t>
            </w:r>
          </w:p>
        </w:tc>
        <w:tc>
          <w:tcPr>
            <w:tcW w:w="425" w:type="dxa"/>
            <w:tcBorders>
              <w:top w:val="single" w:sz="4" w:space="0" w:color="211E1E"/>
              <w:left w:val="single" w:sz="4" w:space="0" w:color="211E1E"/>
              <w:bottom w:val="single" w:sz="4" w:space="0" w:color="211E1E"/>
              <w:right w:val="nil"/>
            </w:tcBorders>
          </w:tcPr>
          <w:p w:rsidR="00B26389" w:rsidRPr="00A23720" w:rsidRDefault="00B26389" w:rsidP="00D6781D">
            <w:pPr>
              <w:pStyle w:val="TableParagraph"/>
              <w:tabs>
                <w:tab w:val="left" w:pos="650"/>
              </w:tabs>
              <w:spacing w:line="360" w:lineRule="auto"/>
              <w:jc w:val="right"/>
              <w:rPr>
                <w:rFonts w:ascii="Arial" w:hAnsi="Arial" w:cs="Arial"/>
                <w:b/>
                <w:color w:val="211E1E"/>
                <w:sz w:val="20"/>
                <w:szCs w:val="20"/>
              </w:rPr>
            </w:pPr>
            <w:r w:rsidRPr="00A23720">
              <w:rPr>
                <w:rFonts w:ascii="Arial" w:hAnsi="Arial" w:cs="Arial"/>
                <w:b/>
                <w:color w:val="211E1E"/>
                <w:sz w:val="20"/>
                <w:szCs w:val="20"/>
              </w:rPr>
              <w:t>$</w:t>
            </w:r>
          </w:p>
        </w:tc>
        <w:tc>
          <w:tcPr>
            <w:tcW w:w="1525" w:type="dxa"/>
            <w:tcBorders>
              <w:top w:val="single" w:sz="4" w:space="0" w:color="211E1E"/>
              <w:left w:val="nil"/>
              <w:bottom w:val="single" w:sz="4" w:space="0" w:color="211E1E"/>
              <w:right w:val="single" w:sz="4" w:space="0" w:color="211E1E"/>
            </w:tcBorders>
            <w:hideMark/>
          </w:tcPr>
          <w:p w:rsidR="00B26389" w:rsidRPr="00A23720" w:rsidRDefault="00B26389" w:rsidP="00D6781D">
            <w:pPr>
              <w:pStyle w:val="TableParagraph"/>
              <w:tabs>
                <w:tab w:val="left" w:pos="650"/>
              </w:tabs>
              <w:spacing w:line="360" w:lineRule="auto"/>
              <w:jc w:val="right"/>
              <w:rPr>
                <w:rFonts w:ascii="Arial" w:hAnsi="Arial" w:cs="Arial"/>
                <w:b/>
                <w:sz w:val="20"/>
                <w:szCs w:val="20"/>
                <w:lang w:val="es-MX"/>
              </w:rPr>
            </w:pPr>
            <w:r w:rsidRPr="00A23720">
              <w:rPr>
                <w:rFonts w:ascii="Arial" w:hAnsi="Arial" w:cs="Arial"/>
                <w:b/>
                <w:color w:val="211E1E"/>
                <w:sz w:val="20"/>
                <w:szCs w:val="20"/>
                <w:lang w:val="es-MX"/>
              </w:rPr>
              <w:t>0.00</w:t>
            </w:r>
          </w:p>
        </w:tc>
      </w:tr>
      <w:tr w:rsidR="00B26389" w:rsidRPr="00A23720" w:rsidTr="00B26389">
        <w:trPr>
          <w:trHeight w:val="345"/>
        </w:trPr>
        <w:tc>
          <w:tcPr>
            <w:tcW w:w="7225" w:type="dxa"/>
            <w:tcBorders>
              <w:top w:val="single" w:sz="4" w:space="0" w:color="211E1E"/>
              <w:left w:val="single" w:sz="4" w:space="0" w:color="211E1E"/>
              <w:bottom w:val="single" w:sz="4" w:space="0" w:color="211E1E"/>
              <w:right w:val="single" w:sz="4" w:space="0" w:color="211E1E"/>
            </w:tcBorders>
            <w:hideMark/>
          </w:tcPr>
          <w:p w:rsidR="00B26389" w:rsidRPr="00A23720" w:rsidRDefault="00B26389" w:rsidP="00D6781D">
            <w:pPr>
              <w:pStyle w:val="TableParagraph"/>
              <w:spacing w:line="360" w:lineRule="auto"/>
              <w:rPr>
                <w:rFonts w:ascii="Arial" w:hAnsi="Arial" w:cs="Arial"/>
                <w:b/>
                <w:sz w:val="20"/>
                <w:szCs w:val="20"/>
                <w:lang w:val="es-MX"/>
              </w:rPr>
            </w:pPr>
            <w:r w:rsidRPr="00A23720">
              <w:rPr>
                <w:rFonts w:ascii="Arial" w:hAnsi="Arial" w:cs="Arial"/>
                <w:b/>
                <w:color w:val="211E1E"/>
                <w:sz w:val="20"/>
                <w:szCs w:val="20"/>
                <w:lang w:val="es-MX"/>
              </w:rPr>
              <w:t>&gt; Con la Federación o el Estado: Hábitat, Tu Casa, 3x1 migrantes Rescate de</w:t>
            </w:r>
          </w:p>
        </w:tc>
        <w:tc>
          <w:tcPr>
            <w:tcW w:w="425" w:type="dxa"/>
            <w:tcBorders>
              <w:top w:val="single" w:sz="4" w:space="0" w:color="211E1E"/>
              <w:left w:val="single" w:sz="4" w:space="0" w:color="211E1E"/>
              <w:bottom w:val="single" w:sz="4" w:space="0" w:color="211E1E"/>
              <w:right w:val="nil"/>
            </w:tcBorders>
          </w:tcPr>
          <w:p w:rsidR="00B26389" w:rsidRPr="00A23720" w:rsidRDefault="00B26389" w:rsidP="00D6781D">
            <w:pPr>
              <w:pStyle w:val="TableParagraph"/>
              <w:tabs>
                <w:tab w:val="left" w:pos="650"/>
              </w:tabs>
              <w:spacing w:line="360" w:lineRule="auto"/>
              <w:jc w:val="right"/>
              <w:rPr>
                <w:rFonts w:ascii="Arial" w:hAnsi="Arial" w:cs="Arial"/>
                <w:b/>
                <w:color w:val="211E1E"/>
                <w:sz w:val="20"/>
                <w:szCs w:val="20"/>
              </w:rPr>
            </w:pPr>
            <w:r w:rsidRPr="00A23720">
              <w:rPr>
                <w:rFonts w:ascii="Arial" w:hAnsi="Arial" w:cs="Arial"/>
                <w:b/>
                <w:color w:val="211E1E"/>
                <w:sz w:val="20"/>
                <w:szCs w:val="20"/>
              </w:rPr>
              <w:t>$</w:t>
            </w:r>
          </w:p>
        </w:tc>
        <w:tc>
          <w:tcPr>
            <w:tcW w:w="1525" w:type="dxa"/>
            <w:tcBorders>
              <w:top w:val="single" w:sz="4" w:space="0" w:color="211E1E"/>
              <w:left w:val="nil"/>
              <w:bottom w:val="single" w:sz="4" w:space="0" w:color="211E1E"/>
              <w:right w:val="single" w:sz="4" w:space="0" w:color="211E1E"/>
            </w:tcBorders>
            <w:hideMark/>
          </w:tcPr>
          <w:p w:rsidR="00B26389" w:rsidRPr="00A23720" w:rsidRDefault="00B26389" w:rsidP="00D6781D">
            <w:pPr>
              <w:pStyle w:val="TableParagraph"/>
              <w:tabs>
                <w:tab w:val="left" w:pos="650"/>
              </w:tabs>
              <w:spacing w:line="360" w:lineRule="auto"/>
              <w:jc w:val="right"/>
              <w:rPr>
                <w:rFonts w:ascii="Arial" w:hAnsi="Arial" w:cs="Arial"/>
                <w:b/>
                <w:sz w:val="20"/>
                <w:szCs w:val="20"/>
                <w:lang w:val="es-MX"/>
              </w:rPr>
            </w:pPr>
            <w:r w:rsidRPr="00A23720">
              <w:rPr>
                <w:rFonts w:ascii="Arial" w:hAnsi="Arial" w:cs="Arial"/>
                <w:b/>
                <w:color w:val="211E1E"/>
                <w:sz w:val="20"/>
                <w:szCs w:val="20"/>
                <w:lang w:val="es-MX"/>
              </w:rPr>
              <w:t>0.00</w:t>
            </w:r>
          </w:p>
        </w:tc>
      </w:tr>
      <w:tr w:rsidR="00B26389" w:rsidRPr="00A23720" w:rsidTr="00B26389">
        <w:trPr>
          <w:trHeight w:val="345"/>
        </w:trPr>
        <w:tc>
          <w:tcPr>
            <w:tcW w:w="7225" w:type="dxa"/>
            <w:tcBorders>
              <w:top w:val="single" w:sz="4" w:space="0" w:color="211E1E"/>
              <w:left w:val="single" w:sz="4" w:space="0" w:color="211E1E"/>
              <w:bottom w:val="single" w:sz="4" w:space="0" w:color="211E1E"/>
              <w:right w:val="single" w:sz="4" w:space="0" w:color="211E1E"/>
            </w:tcBorders>
            <w:hideMark/>
          </w:tcPr>
          <w:p w:rsidR="00B26389" w:rsidRPr="00A23720" w:rsidRDefault="00B26389" w:rsidP="00D6781D">
            <w:pPr>
              <w:pStyle w:val="TableParagraph"/>
              <w:spacing w:line="360" w:lineRule="auto"/>
              <w:rPr>
                <w:rFonts w:ascii="Arial" w:hAnsi="Arial" w:cs="Arial"/>
                <w:b/>
                <w:sz w:val="20"/>
                <w:szCs w:val="20"/>
                <w:lang w:val="es-MX"/>
              </w:rPr>
            </w:pPr>
            <w:r w:rsidRPr="00A23720">
              <w:rPr>
                <w:rFonts w:ascii="Arial" w:hAnsi="Arial" w:cs="Arial"/>
                <w:b/>
                <w:color w:val="211E1E"/>
                <w:sz w:val="20"/>
                <w:szCs w:val="20"/>
                <w:lang w:val="es-MX"/>
              </w:rPr>
              <w:t>Ingresos derivados de Financiamientos</w:t>
            </w:r>
          </w:p>
        </w:tc>
        <w:tc>
          <w:tcPr>
            <w:tcW w:w="425" w:type="dxa"/>
            <w:tcBorders>
              <w:top w:val="single" w:sz="4" w:space="0" w:color="211E1E"/>
              <w:left w:val="single" w:sz="4" w:space="0" w:color="211E1E"/>
              <w:bottom w:val="single" w:sz="4" w:space="0" w:color="211E1E"/>
              <w:right w:val="nil"/>
            </w:tcBorders>
          </w:tcPr>
          <w:p w:rsidR="00B26389" w:rsidRPr="00A23720" w:rsidRDefault="00B26389" w:rsidP="00D6781D">
            <w:pPr>
              <w:pStyle w:val="TableParagraph"/>
              <w:tabs>
                <w:tab w:val="left" w:pos="1427"/>
              </w:tabs>
              <w:spacing w:line="360" w:lineRule="auto"/>
              <w:jc w:val="right"/>
              <w:rPr>
                <w:rFonts w:ascii="Arial" w:hAnsi="Arial" w:cs="Arial"/>
                <w:b/>
                <w:color w:val="211E1E"/>
                <w:sz w:val="20"/>
                <w:szCs w:val="20"/>
              </w:rPr>
            </w:pPr>
            <w:r w:rsidRPr="00A23720">
              <w:rPr>
                <w:rFonts w:ascii="Arial" w:hAnsi="Arial" w:cs="Arial"/>
                <w:b/>
                <w:color w:val="211E1E"/>
                <w:sz w:val="20"/>
                <w:szCs w:val="20"/>
              </w:rPr>
              <w:t>$</w:t>
            </w:r>
          </w:p>
        </w:tc>
        <w:tc>
          <w:tcPr>
            <w:tcW w:w="1525" w:type="dxa"/>
            <w:tcBorders>
              <w:top w:val="single" w:sz="4" w:space="0" w:color="211E1E"/>
              <w:left w:val="nil"/>
              <w:bottom w:val="single" w:sz="4" w:space="0" w:color="211E1E"/>
              <w:right w:val="single" w:sz="4" w:space="0" w:color="211E1E"/>
            </w:tcBorders>
            <w:hideMark/>
          </w:tcPr>
          <w:p w:rsidR="00B26389" w:rsidRPr="00A23720" w:rsidRDefault="00B26389" w:rsidP="00D6781D">
            <w:pPr>
              <w:pStyle w:val="TableParagraph"/>
              <w:tabs>
                <w:tab w:val="left" w:pos="1427"/>
              </w:tabs>
              <w:spacing w:line="360" w:lineRule="auto"/>
              <w:jc w:val="right"/>
              <w:rPr>
                <w:rFonts w:ascii="Arial" w:hAnsi="Arial" w:cs="Arial"/>
                <w:b/>
                <w:sz w:val="20"/>
                <w:szCs w:val="20"/>
                <w:lang w:val="es-MX"/>
              </w:rPr>
            </w:pPr>
            <w:r w:rsidRPr="00A23720">
              <w:rPr>
                <w:rFonts w:ascii="Arial" w:hAnsi="Arial" w:cs="Arial"/>
                <w:b/>
                <w:color w:val="211E1E"/>
                <w:sz w:val="20"/>
                <w:szCs w:val="20"/>
                <w:lang w:val="es-MX"/>
              </w:rPr>
              <w:t>0.00</w:t>
            </w:r>
          </w:p>
        </w:tc>
      </w:tr>
      <w:tr w:rsidR="00B26389" w:rsidRPr="00A23720" w:rsidTr="00B26389">
        <w:trPr>
          <w:trHeight w:val="345"/>
        </w:trPr>
        <w:tc>
          <w:tcPr>
            <w:tcW w:w="7225" w:type="dxa"/>
            <w:tcBorders>
              <w:top w:val="single" w:sz="4" w:space="0" w:color="211E1E"/>
              <w:left w:val="single" w:sz="4" w:space="0" w:color="211E1E"/>
              <w:bottom w:val="single" w:sz="4" w:space="0" w:color="211E1E"/>
              <w:right w:val="single" w:sz="4" w:space="0" w:color="211E1E"/>
            </w:tcBorders>
            <w:hideMark/>
          </w:tcPr>
          <w:p w:rsidR="00B26389" w:rsidRPr="00A23720" w:rsidRDefault="00B26389" w:rsidP="00D6781D">
            <w:pPr>
              <w:pStyle w:val="TableParagraph"/>
              <w:spacing w:line="360" w:lineRule="auto"/>
              <w:rPr>
                <w:rFonts w:ascii="Arial" w:hAnsi="Arial" w:cs="Arial"/>
                <w:b/>
                <w:sz w:val="20"/>
                <w:szCs w:val="20"/>
                <w:lang w:val="es-MX"/>
              </w:rPr>
            </w:pPr>
            <w:r w:rsidRPr="00A23720">
              <w:rPr>
                <w:rFonts w:ascii="Arial" w:hAnsi="Arial" w:cs="Arial"/>
                <w:b/>
                <w:color w:val="211E1E"/>
                <w:sz w:val="20"/>
                <w:szCs w:val="20"/>
                <w:lang w:val="es-MX"/>
              </w:rPr>
              <w:t>Endeudamiento interno</w:t>
            </w:r>
          </w:p>
        </w:tc>
        <w:tc>
          <w:tcPr>
            <w:tcW w:w="425" w:type="dxa"/>
            <w:tcBorders>
              <w:top w:val="single" w:sz="4" w:space="0" w:color="211E1E"/>
              <w:left w:val="single" w:sz="4" w:space="0" w:color="211E1E"/>
              <w:bottom w:val="single" w:sz="4" w:space="0" w:color="211E1E"/>
              <w:right w:val="nil"/>
            </w:tcBorders>
          </w:tcPr>
          <w:p w:rsidR="00B26389" w:rsidRPr="00A23720" w:rsidRDefault="00B26389" w:rsidP="00D6781D">
            <w:pPr>
              <w:pStyle w:val="TableParagraph"/>
              <w:tabs>
                <w:tab w:val="left" w:pos="1427"/>
              </w:tabs>
              <w:spacing w:line="360" w:lineRule="auto"/>
              <w:jc w:val="right"/>
              <w:rPr>
                <w:rFonts w:ascii="Arial" w:hAnsi="Arial" w:cs="Arial"/>
                <w:b/>
                <w:color w:val="211E1E"/>
                <w:sz w:val="20"/>
                <w:szCs w:val="20"/>
              </w:rPr>
            </w:pPr>
            <w:r w:rsidRPr="00A23720">
              <w:rPr>
                <w:rFonts w:ascii="Arial" w:hAnsi="Arial" w:cs="Arial"/>
                <w:b/>
                <w:color w:val="211E1E"/>
                <w:sz w:val="20"/>
                <w:szCs w:val="20"/>
              </w:rPr>
              <w:t>$</w:t>
            </w:r>
          </w:p>
        </w:tc>
        <w:tc>
          <w:tcPr>
            <w:tcW w:w="1525" w:type="dxa"/>
            <w:tcBorders>
              <w:top w:val="single" w:sz="4" w:space="0" w:color="211E1E"/>
              <w:left w:val="nil"/>
              <w:bottom w:val="single" w:sz="4" w:space="0" w:color="211E1E"/>
              <w:right w:val="single" w:sz="4" w:space="0" w:color="211E1E"/>
            </w:tcBorders>
            <w:hideMark/>
          </w:tcPr>
          <w:p w:rsidR="00B26389" w:rsidRPr="00A23720" w:rsidRDefault="00B26389" w:rsidP="00D6781D">
            <w:pPr>
              <w:pStyle w:val="TableParagraph"/>
              <w:tabs>
                <w:tab w:val="left" w:pos="1427"/>
              </w:tabs>
              <w:spacing w:line="360" w:lineRule="auto"/>
              <w:jc w:val="right"/>
              <w:rPr>
                <w:rFonts w:ascii="Arial" w:hAnsi="Arial" w:cs="Arial"/>
                <w:b/>
                <w:sz w:val="20"/>
                <w:szCs w:val="20"/>
                <w:lang w:val="es-MX"/>
              </w:rPr>
            </w:pPr>
            <w:r w:rsidRPr="00A23720">
              <w:rPr>
                <w:rFonts w:ascii="Arial" w:hAnsi="Arial" w:cs="Arial"/>
                <w:b/>
                <w:color w:val="211E1E"/>
                <w:sz w:val="20"/>
                <w:szCs w:val="20"/>
                <w:lang w:val="es-MX"/>
              </w:rPr>
              <w:t>0.00</w:t>
            </w:r>
          </w:p>
        </w:tc>
      </w:tr>
      <w:tr w:rsidR="00B26389" w:rsidRPr="00A23720" w:rsidTr="00B26389">
        <w:trPr>
          <w:trHeight w:val="345"/>
        </w:trPr>
        <w:tc>
          <w:tcPr>
            <w:tcW w:w="7225" w:type="dxa"/>
            <w:tcBorders>
              <w:top w:val="single" w:sz="4" w:space="0" w:color="211E1E"/>
              <w:left w:val="single" w:sz="4" w:space="0" w:color="211E1E"/>
              <w:bottom w:val="single" w:sz="4" w:space="0" w:color="211E1E"/>
              <w:right w:val="single" w:sz="4" w:space="0" w:color="211E1E"/>
            </w:tcBorders>
            <w:hideMark/>
          </w:tcPr>
          <w:p w:rsidR="00B26389" w:rsidRPr="00A23720" w:rsidRDefault="00B26389" w:rsidP="00D6781D">
            <w:pPr>
              <w:pStyle w:val="TableParagraph"/>
              <w:spacing w:line="360" w:lineRule="auto"/>
              <w:rPr>
                <w:rFonts w:ascii="Arial" w:hAnsi="Arial" w:cs="Arial"/>
                <w:b/>
                <w:sz w:val="20"/>
                <w:szCs w:val="20"/>
                <w:lang w:val="es-MX"/>
              </w:rPr>
            </w:pPr>
            <w:r w:rsidRPr="00A23720">
              <w:rPr>
                <w:rFonts w:ascii="Arial" w:hAnsi="Arial" w:cs="Arial"/>
                <w:b/>
                <w:color w:val="211E1E"/>
                <w:sz w:val="20"/>
                <w:szCs w:val="20"/>
                <w:lang w:val="es-MX"/>
              </w:rPr>
              <w:t>&gt; Empréstitos o financiamientos de Banca de Desarrollo</w:t>
            </w:r>
          </w:p>
        </w:tc>
        <w:tc>
          <w:tcPr>
            <w:tcW w:w="425" w:type="dxa"/>
            <w:tcBorders>
              <w:top w:val="single" w:sz="4" w:space="0" w:color="211E1E"/>
              <w:left w:val="single" w:sz="4" w:space="0" w:color="211E1E"/>
              <w:bottom w:val="single" w:sz="4" w:space="0" w:color="211E1E"/>
              <w:right w:val="nil"/>
            </w:tcBorders>
          </w:tcPr>
          <w:p w:rsidR="00B26389" w:rsidRPr="00A23720" w:rsidRDefault="00B26389" w:rsidP="00D6781D">
            <w:pPr>
              <w:pStyle w:val="TableParagraph"/>
              <w:tabs>
                <w:tab w:val="left" w:pos="1427"/>
              </w:tabs>
              <w:spacing w:line="360" w:lineRule="auto"/>
              <w:jc w:val="right"/>
              <w:rPr>
                <w:rFonts w:ascii="Arial" w:hAnsi="Arial" w:cs="Arial"/>
                <w:b/>
                <w:color w:val="211E1E"/>
                <w:sz w:val="20"/>
                <w:szCs w:val="20"/>
              </w:rPr>
            </w:pPr>
            <w:r w:rsidRPr="00A23720">
              <w:rPr>
                <w:rFonts w:ascii="Arial" w:hAnsi="Arial" w:cs="Arial"/>
                <w:b/>
                <w:color w:val="211E1E"/>
                <w:sz w:val="20"/>
                <w:szCs w:val="20"/>
              </w:rPr>
              <w:t>$</w:t>
            </w:r>
          </w:p>
        </w:tc>
        <w:tc>
          <w:tcPr>
            <w:tcW w:w="1525" w:type="dxa"/>
            <w:tcBorders>
              <w:top w:val="single" w:sz="4" w:space="0" w:color="211E1E"/>
              <w:left w:val="nil"/>
              <w:bottom w:val="single" w:sz="4" w:space="0" w:color="211E1E"/>
              <w:right w:val="single" w:sz="4" w:space="0" w:color="211E1E"/>
            </w:tcBorders>
            <w:hideMark/>
          </w:tcPr>
          <w:p w:rsidR="00B26389" w:rsidRPr="00A23720" w:rsidRDefault="00B26389" w:rsidP="00D6781D">
            <w:pPr>
              <w:pStyle w:val="TableParagraph"/>
              <w:tabs>
                <w:tab w:val="left" w:pos="1427"/>
              </w:tabs>
              <w:spacing w:line="360" w:lineRule="auto"/>
              <w:jc w:val="right"/>
              <w:rPr>
                <w:rFonts w:ascii="Arial" w:hAnsi="Arial" w:cs="Arial"/>
                <w:b/>
                <w:sz w:val="20"/>
                <w:szCs w:val="20"/>
                <w:lang w:val="es-MX"/>
              </w:rPr>
            </w:pPr>
            <w:r w:rsidRPr="00A23720">
              <w:rPr>
                <w:rFonts w:ascii="Arial" w:hAnsi="Arial" w:cs="Arial"/>
                <w:b/>
                <w:color w:val="211E1E"/>
                <w:sz w:val="20"/>
                <w:szCs w:val="20"/>
                <w:lang w:val="es-MX"/>
              </w:rPr>
              <w:t>0.00</w:t>
            </w:r>
          </w:p>
        </w:tc>
      </w:tr>
      <w:tr w:rsidR="00B26389" w:rsidRPr="00A23720" w:rsidTr="00B26389">
        <w:trPr>
          <w:trHeight w:val="345"/>
        </w:trPr>
        <w:tc>
          <w:tcPr>
            <w:tcW w:w="7225" w:type="dxa"/>
            <w:tcBorders>
              <w:top w:val="single" w:sz="4" w:space="0" w:color="211E1E"/>
              <w:left w:val="single" w:sz="4" w:space="0" w:color="211E1E"/>
              <w:bottom w:val="single" w:sz="4" w:space="0" w:color="211E1E"/>
              <w:right w:val="single" w:sz="4" w:space="0" w:color="211E1E"/>
            </w:tcBorders>
            <w:hideMark/>
          </w:tcPr>
          <w:p w:rsidR="00B26389" w:rsidRPr="00A23720" w:rsidRDefault="00B26389" w:rsidP="00D6781D">
            <w:pPr>
              <w:pStyle w:val="TableParagraph"/>
              <w:spacing w:line="360" w:lineRule="auto"/>
              <w:rPr>
                <w:rFonts w:ascii="Arial" w:hAnsi="Arial" w:cs="Arial"/>
                <w:b/>
                <w:sz w:val="20"/>
                <w:szCs w:val="20"/>
                <w:lang w:val="es-MX"/>
              </w:rPr>
            </w:pPr>
            <w:r w:rsidRPr="00A23720">
              <w:rPr>
                <w:rFonts w:ascii="Arial" w:hAnsi="Arial" w:cs="Arial"/>
                <w:b/>
                <w:color w:val="211E1E"/>
                <w:sz w:val="20"/>
                <w:szCs w:val="20"/>
                <w:lang w:val="es-MX"/>
              </w:rPr>
              <w:t>&gt; Empréstitos o financiamientos de Banca Comercial</w:t>
            </w:r>
          </w:p>
        </w:tc>
        <w:tc>
          <w:tcPr>
            <w:tcW w:w="425" w:type="dxa"/>
            <w:tcBorders>
              <w:top w:val="single" w:sz="4" w:space="0" w:color="211E1E"/>
              <w:left w:val="single" w:sz="4" w:space="0" w:color="211E1E"/>
              <w:bottom w:val="single" w:sz="4" w:space="0" w:color="211E1E"/>
              <w:right w:val="nil"/>
            </w:tcBorders>
          </w:tcPr>
          <w:p w:rsidR="00B26389" w:rsidRPr="00A23720" w:rsidRDefault="00B26389" w:rsidP="00D6781D">
            <w:pPr>
              <w:pStyle w:val="TableParagraph"/>
              <w:tabs>
                <w:tab w:val="left" w:pos="1427"/>
              </w:tabs>
              <w:spacing w:line="360" w:lineRule="auto"/>
              <w:jc w:val="right"/>
              <w:rPr>
                <w:rFonts w:ascii="Arial" w:hAnsi="Arial" w:cs="Arial"/>
                <w:b/>
                <w:color w:val="211E1E"/>
                <w:sz w:val="20"/>
                <w:szCs w:val="20"/>
              </w:rPr>
            </w:pPr>
            <w:r w:rsidRPr="00A23720">
              <w:rPr>
                <w:rFonts w:ascii="Arial" w:hAnsi="Arial" w:cs="Arial"/>
                <w:b/>
                <w:color w:val="211E1E"/>
                <w:sz w:val="20"/>
                <w:szCs w:val="20"/>
              </w:rPr>
              <w:t>$</w:t>
            </w:r>
          </w:p>
        </w:tc>
        <w:tc>
          <w:tcPr>
            <w:tcW w:w="1525" w:type="dxa"/>
            <w:tcBorders>
              <w:top w:val="single" w:sz="4" w:space="0" w:color="211E1E"/>
              <w:left w:val="nil"/>
              <w:bottom w:val="single" w:sz="4" w:space="0" w:color="211E1E"/>
              <w:right w:val="single" w:sz="4" w:space="0" w:color="211E1E"/>
            </w:tcBorders>
            <w:hideMark/>
          </w:tcPr>
          <w:p w:rsidR="00B26389" w:rsidRPr="00A23720" w:rsidRDefault="00B26389" w:rsidP="00D6781D">
            <w:pPr>
              <w:pStyle w:val="TableParagraph"/>
              <w:tabs>
                <w:tab w:val="left" w:pos="1427"/>
              </w:tabs>
              <w:spacing w:line="360" w:lineRule="auto"/>
              <w:jc w:val="right"/>
              <w:rPr>
                <w:rFonts w:ascii="Arial" w:hAnsi="Arial" w:cs="Arial"/>
                <w:b/>
                <w:sz w:val="20"/>
                <w:szCs w:val="20"/>
                <w:lang w:val="es-MX"/>
              </w:rPr>
            </w:pPr>
            <w:r w:rsidRPr="00A23720">
              <w:rPr>
                <w:rFonts w:ascii="Arial" w:hAnsi="Arial" w:cs="Arial"/>
                <w:b/>
                <w:color w:val="211E1E"/>
                <w:sz w:val="20"/>
                <w:szCs w:val="20"/>
                <w:lang w:val="es-MX"/>
              </w:rPr>
              <w:t>0.00</w:t>
            </w:r>
          </w:p>
        </w:tc>
      </w:tr>
    </w:tbl>
    <w:p w:rsidR="00981749" w:rsidRPr="00A23720" w:rsidRDefault="00981749" w:rsidP="00D6781D">
      <w:pPr>
        <w:spacing w:after="0" w:line="360" w:lineRule="auto"/>
        <w:rPr>
          <w:rFonts w:ascii="Arial" w:hAnsi="Arial"/>
          <w:sz w:val="20"/>
          <w:szCs w:val="20"/>
        </w:rPr>
      </w:pPr>
    </w:p>
    <w:p w:rsidR="00E81A92" w:rsidRDefault="00E81A92" w:rsidP="00D6781D">
      <w:pPr>
        <w:spacing w:after="0" w:line="360" w:lineRule="auto"/>
        <w:rPr>
          <w:rFonts w:ascii="Arial" w:eastAsia="Arial" w:hAnsi="Arial"/>
          <w:b/>
          <w:color w:val="201E1E"/>
          <w:sz w:val="20"/>
          <w:szCs w:val="20"/>
        </w:rPr>
      </w:pPr>
    </w:p>
    <w:p w:rsidR="00981749" w:rsidRPr="00A23720" w:rsidRDefault="00981749" w:rsidP="00D6781D">
      <w:pPr>
        <w:spacing w:after="0" w:line="360" w:lineRule="auto"/>
        <w:rPr>
          <w:rFonts w:ascii="Arial" w:eastAsia="Arial" w:hAnsi="Arial"/>
          <w:sz w:val="20"/>
          <w:szCs w:val="20"/>
        </w:rPr>
      </w:pPr>
      <w:r w:rsidRPr="00A23720">
        <w:rPr>
          <w:rFonts w:ascii="Arial" w:eastAsia="Arial" w:hAnsi="Arial"/>
          <w:b/>
          <w:color w:val="201E1E"/>
          <w:sz w:val="20"/>
          <w:szCs w:val="20"/>
        </w:rPr>
        <w:t xml:space="preserve">Artículo 13.- </w:t>
      </w:r>
      <w:r w:rsidRPr="00A23720">
        <w:rPr>
          <w:rFonts w:ascii="Arial" w:hAnsi="Arial"/>
          <w:color w:val="211E1E"/>
          <w:sz w:val="20"/>
          <w:szCs w:val="20"/>
        </w:rPr>
        <w:t xml:space="preserve">El total de ingresos que el Ayuntamiento de Timucuy, Yucatán calcula recibir durante el ejercicio fiscal 2024, asciende a la suma de: </w:t>
      </w:r>
      <w:r w:rsidRPr="00A23720">
        <w:rPr>
          <w:rFonts w:ascii="Arial" w:hAnsi="Arial"/>
          <w:b/>
          <w:color w:val="211E1E"/>
          <w:sz w:val="20"/>
          <w:szCs w:val="20"/>
        </w:rPr>
        <w:t>$42</w:t>
      </w:r>
      <w:proofErr w:type="gramStart"/>
      <w:r w:rsidRPr="00A23720">
        <w:rPr>
          <w:rFonts w:ascii="Arial" w:hAnsi="Arial"/>
          <w:b/>
          <w:color w:val="211E1E"/>
          <w:sz w:val="20"/>
          <w:szCs w:val="20"/>
        </w:rPr>
        <w:t>,366,039.00</w:t>
      </w:r>
      <w:proofErr w:type="gramEnd"/>
    </w:p>
    <w:p w:rsidR="008D68EB" w:rsidRDefault="008D68EB" w:rsidP="00C44248">
      <w:pPr>
        <w:spacing w:after="0" w:line="360" w:lineRule="auto"/>
        <w:jc w:val="center"/>
        <w:rPr>
          <w:rFonts w:ascii="Arial" w:eastAsia="Arial" w:hAnsi="Arial"/>
          <w:b/>
          <w:color w:val="201E1E"/>
          <w:sz w:val="20"/>
          <w:szCs w:val="20"/>
        </w:rPr>
      </w:pPr>
    </w:p>
    <w:p w:rsidR="00B26389" w:rsidRPr="00A23720" w:rsidRDefault="00981749" w:rsidP="00C44248">
      <w:pPr>
        <w:spacing w:after="0" w:line="360" w:lineRule="auto"/>
        <w:jc w:val="center"/>
        <w:rPr>
          <w:rFonts w:ascii="Arial" w:eastAsia="Arial" w:hAnsi="Arial"/>
          <w:b/>
          <w:color w:val="201E1E"/>
          <w:sz w:val="20"/>
          <w:szCs w:val="20"/>
        </w:rPr>
      </w:pPr>
      <w:r w:rsidRPr="00A23720">
        <w:rPr>
          <w:rFonts w:ascii="Arial" w:eastAsia="Arial" w:hAnsi="Arial"/>
          <w:b/>
          <w:color w:val="201E1E"/>
          <w:sz w:val="20"/>
          <w:szCs w:val="20"/>
        </w:rPr>
        <w:t>TÍTULO SEGUNDO</w:t>
      </w:r>
    </w:p>
    <w:p w:rsidR="00981749" w:rsidRPr="00A23720" w:rsidRDefault="00981749" w:rsidP="00D6781D">
      <w:pPr>
        <w:spacing w:after="0" w:line="360" w:lineRule="auto"/>
        <w:jc w:val="center"/>
        <w:rPr>
          <w:rFonts w:ascii="Arial" w:eastAsia="Arial" w:hAnsi="Arial"/>
          <w:b/>
          <w:color w:val="201E1E"/>
          <w:sz w:val="20"/>
          <w:szCs w:val="20"/>
        </w:rPr>
      </w:pPr>
      <w:r w:rsidRPr="00A23720">
        <w:rPr>
          <w:rFonts w:ascii="Arial" w:eastAsia="Arial" w:hAnsi="Arial"/>
          <w:b/>
          <w:color w:val="201E1E"/>
          <w:sz w:val="20"/>
          <w:szCs w:val="20"/>
        </w:rPr>
        <w:t>IMPUESTOS</w:t>
      </w:r>
    </w:p>
    <w:p w:rsidR="00B26389" w:rsidRPr="00A23720" w:rsidRDefault="00B26389" w:rsidP="00D6781D">
      <w:pPr>
        <w:spacing w:after="0" w:line="360" w:lineRule="auto"/>
        <w:jc w:val="center"/>
        <w:rPr>
          <w:rFonts w:ascii="Arial" w:eastAsia="Arial" w:hAnsi="Arial"/>
          <w:sz w:val="20"/>
          <w:szCs w:val="20"/>
        </w:rPr>
      </w:pPr>
    </w:p>
    <w:p w:rsidR="00981749" w:rsidRPr="00A23720" w:rsidRDefault="00981749" w:rsidP="00D6781D">
      <w:pPr>
        <w:spacing w:after="0" w:line="360" w:lineRule="auto"/>
        <w:jc w:val="center"/>
        <w:rPr>
          <w:rFonts w:ascii="Arial" w:eastAsia="Arial" w:hAnsi="Arial"/>
          <w:b/>
          <w:bCs/>
          <w:sz w:val="20"/>
          <w:szCs w:val="20"/>
        </w:rPr>
      </w:pPr>
      <w:r w:rsidRPr="00A23720">
        <w:rPr>
          <w:rFonts w:ascii="Arial" w:eastAsia="Arial" w:hAnsi="Arial"/>
          <w:b/>
          <w:bCs/>
          <w:sz w:val="20"/>
          <w:szCs w:val="20"/>
        </w:rPr>
        <w:t xml:space="preserve">CAPÍTULO I </w:t>
      </w:r>
    </w:p>
    <w:p w:rsidR="00981749" w:rsidRPr="00A23720" w:rsidRDefault="00B26389" w:rsidP="00D6781D">
      <w:pPr>
        <w:spacing w:after="0" w:line="360" w:lineRule="auto"/>
        <w:jc w:val="center"/>
        <w:rPr>
          <w:rFonts w:ascii="Arial" w:eastAsia="Arial" w:hAnsi="Arial"/>
          <w:b/>
          <w:bCs/>
          <w:sz w:val="20"/>
          <w:szCs w:val="20"/>
        </w:rPr>
      </w:pPr>
      <w:r w:rsidRPr="00A23720">
        <w:rPr>
          <w:rFonts w:ascii="Arial" w:eastAsia="Arial" w:hAnsi="Arial"/>
          <w:b/>
          <w:bCs/>
          <w:sz w:val="20"/>
          <w:szCs w:val="20"/>
        </w:rPr>
        <w:t>Impuesto Predial</w:t>
      </w:r>
    </w:p>
    <w:p w:rsidR="00981749" w:rsidRPr="00A23720" w:rsidRDefault="00981749" w:rsidP="00D6781D">
      <w:pPr>
        <w:spacing w:after="0" w:line="360" w:lineRule="auto"/>
        <w:rPr>
          <w:rFonts w:ascii="Arial"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14.- </w:t>
      </w:r>
      <w:r w:rsidRPr="00A23720">
        <w:rPr>
          <w:rFonts w:ascii="Arial" w:eastAsia="Arial" w:hAnsi="Arial"/>
          <w:color w:val="201E1E"/>
          <w:sz w:val="20"/>
          <w:szCs w:val="20"/>
        </w:rPr>
        <w:t>Cuando la base del impuesto predial sea el valor catastral del inmueble, el impuesto se determinará aplicando al valor catastral, la siguiente:</w:t>
      </w:r>
    </w:p>
    <w:p w:rsidR="00981749" w:rsidRPr="00A23720" w:rsidRDefault="00981749" w:rsidP="00D6781D">
      <w:pPr>
        <w:spacing w:after="0" w:line="360" w:lineRule="auto"/>
        <w:jc w:val="center"/>
        <w:rPr>
          <w:rFonts w:ascii="Arial" w:hAnsi="Arial"/>
          <w:b/>
          <w:bCs/>
          <w:sz w:val="20"/>
          <w:szCs w:val="20"/>
        </w:rPr>
      </w:pPr>
    </w:p>
    <w:p w:rsidR="00981749" w:rsidRPr="00A23720" w:rsidRDefault="00981749" w:rsidP="00D6781D">
      <w:pPr>
        <w:spacing w:after="0" w:line="360" w:lineRule="auto"/>
        <w:jc w:val="center"/>
        <w:rPr>
          <w:rFonts w:ascii="Arial" w:eastAsia="Arial" w:hAnsi="Arial"/>
          <w:b/>
          <w:bCs/>
          <w:sz w:val="20"/>
          <w:szCs w:val="20"/>
        </w:rPr>
      </w:pPr>
      <w:r w:rsidRPr="00A23720">
        <w:rPr>
          <w:rFonts w:ascii="Arial" w:eastAsia="Arial" w:hAnsi="Arial"/>
          <w:b/>
          <w:bCs/>
          <w:sz w:val="20"/>
          <w:szCs w:val="20"/>
        </w:rPr>
        <w:t>TARIFA:</w:t>
      </w:r>
    </w:p>
    <w:p w:rsidR="00981749" w:rsidRPr="00A23720" w:rsidRDefault="00981749" w:rsidP="00D6781D">
      <w:pPr>
        <w:spacing w:after="0" w:line="360" w:lineRule="auto"/>
        <w:rPr>
          <w:rFonts w:ascii="Arial" w:eastAsia="Times New Roman" w:hAnsi="Arial"/>
          <w:sz w:val="20"/>
          <w:szCs w:val="20"/>
        </w:rPr>
      </w:pPr>
    </w:p>
    <w:tbl>
      <w:tblPr>
        <w:tblW w:w="0" w:type="auto"/>
        <w:tblInd w:w="-8" w:type="dxa"/>
        <w:tblLayout w:type="fixed"/>
        <w:tblCellMar>
          <w:left w:w="0" w:type="dxa"/>
          <w:right w:w="0" w:type="dxa"/>
        </w:tblCellMar>
        <w:tblLook w:val="01E0" w:firstRow="1" w:lastRow="1" w:firstColumn="1" w:lastColumn="1" w:noHBand="0" w:noVBand="0"/>
      </w:tblPr>
      <w:tblGrid>
        <w:gridCol w:w="2005"/>
        <w:gridCol w:w="1985"/>
        <w:gridCol w:w="2407"/>
        <w:gridCol w:w="2711"/>
      </w:tblGrid>
      <w:tr w:rsidR="00981749" w:rsidRPr="00A23720" w:rsidTr="00926E9D">
        <w:trPr>
          <w:trHeight w:hRule="exact" w:val="733"/>
        </w:trPr>
        <w:tc>
          <w:tcPr>
            <w:tcW w:w="2005"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Límite inferior</w:t>
            </w:r>
          </w:p>
        </w:tc>
        <w:tc>
          <w:tcPr>
            <w:tcW w:w="1985"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Límite superior</w:t>
            </w:r>
          </w:p>
        </w:tc>
        <w:tc>
          <w:tcPr>
            <w:tcW w:w="2407"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Cuota fija anual</w:t>
            </w:r>
          </w:p>
        </w:tc>
        <w:tc>
          <w:tcPr>
            <w:tcW w:w="2711"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Factor para aplicar al</w:t>
            </w:r>
            <w:r w:rsidR="00B26389" w:rsidRPr="00A23720">
              <w:rPr>
                <w:rFonts w:ascii="Arial" w:eastAsia="Arial" w:hAnsi="Arial"/>
                <w:sz w:val="20"/>
                <w:szCs w:val="20"/>
              </w:rPr>
              <w:t xml:space="preserve"> </w:t>
            </w:r>
            <w:r w:rsidRPr="00A23720">
              <w:rPr>
                <w:rFonts w:ascii="Arial" w:eastAsia="Arial" w:hAnsi="Arial"/>
                <w:color w:val="201E1E"/>
                <w:sz w:val="20"/>
                <w:szCs w:val="20"/>
              </w:rPr>
              <w:t>excedente del límite inferior</w:t>
            </w:r>
          </w:p>
        </w:tc>
      </w:tr>
      <w:tr w:rsidR="00981749" w:rsidRPr="00A23720" w:rsidTr="00926E9D">
        <w:trPr>
          <w:trHeight w:hRule="exact" w:val="355"/>
        </w:trPr>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Pesos</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Pesos</w:t>
            </w:r>
          </w:p>
        </w:tc>
        <w:tc>
          <w:tcPr>
            <w:tcW w:w="2407"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Pesos</w:t>
            </w:r>
          </w:p>
        </w:tc>
        <w:tc>
          <w:tcPr>
            <w:tcW w:w="2711"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Times New Roman" w:hAnsi="Arial"/>
                <w:sz w:val="20"/>
                <w:szCs w:val="20"/>
              </w:rPr>
            </w:pP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$ 0.01</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$ 4,000.00</w:t>
            </w:r>
          </w:p>
        </w:tc>
        <w:tc>
          <w:tcPr>
            <w:tcW w:w="2407"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$ 12.65</w:t>
            </w: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sz w:val="20"/>
                <w:szCs w:val="20"/>
              </w:rPr>
              <w:t>0.025</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$ 4,001.00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$ 5,500.00</w:t>
            </w:r>
          </w:p>
        </w:tc>
        <w:tc>
          <w:tcPr>
            <w:tcW w:w="2407"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$ 20.07</w:t>
            </w: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0.025</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$ 5,501.00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$ 6,500.00</w:t>
            </w:r>
          </w:p>
        </w:tc>
        <w:tc>
          <w:tcPr>
            <w:tcW w:w="2407"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$ 27.60</w:t>
            </w: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0.025</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$ 6,501.00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$ 7,500.00</w:t>
            </w:r>
          </w:p>
        </w:tc>
        <w:tc>
          <w:tcPr>
            <w:tcW w:w="2407"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$ 35.65</w:t>
            </w: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0.025</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$ 7,501.00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$ 8,500.00</w:t>
            </w:r>
          </w:p>
        </w:tc>
        <w:tc>
          <w:tcPr>
            <w:tcW w:w="2407"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$ 42.55</w:t>
            </w: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0.025</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$ 8,501.00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$ 10,000.00</w:t>
            </w:r>
          </w:p>
        </w:tc>
        <w:tc>
          <w:tcPr>
            <w:tcW w:w="2407"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$ 54.05</w:t>
            </w: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0.025</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$ 10,000.01</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$20,000.00</w:t>
            </w:r>
          </w:p>
        </w:tc>
        <w:tc>
          <w:tcPr>
            <w:tcW w:w="2407"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$ 59.80</w:t>
            </w: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0.025</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$20,000.00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$30,000.00</w:t>
            </w:r>
          </w:p>
        </w:tc>
        <w:tc>
          <w:tcPr>
            <w:tcW w:w="2407"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$63.00</w:t>
            </w: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0.025</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$30,000.00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$50,000.00</w:t>
            </w:r>
          </w:p>
        </w:tc>
        <w:tc>
          <w:tcPr>
            <w:tcW w:w="2407"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$75.00</w:t>
            </w: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0.025</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$50,000.00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$70,000.00</w:t>
            </w:r>
          </w:p>
        </w:tc>
        <w:tc>
          <w:tcPr>
            <w:tcW w:w="2407"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$100.00</w:t>
            </w: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0.025</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$70,000.00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$100,000.00</w:t>
            </w:r>
          </w:p>
        </w:tc>
        <w:tc>
          <w:tcPr>
            <w:tcW w:w="2407"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$140.00</w:t>
            </w: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0.025</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$100,000.00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$500,000.00</w:t>
            </w:r>
          </w:p>
        </w:tc>
        <w:tc>
          <w:tcPr>
            <w:tcW w:w="2407"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0.0008</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$500,000.00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$800,000.00</w:t>
            </w:r>
          </w:p>
        </w:tc>
        <w:tc>
          <w:tcPr>
            <w:tcW w:w="2407"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0.0009</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$800,000.00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$1,100,000.00</w:t>
            </w:r>
          </w:p>
        </w:tc>
        <w:tc>
          <w:tcPr>
            <w:tcW w:w="2407"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0.0010</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$1,100,000.00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$1,400,000.00</w:t>
            </w:r>
          </w:p>
        </w:tc>
        <w:tc>
          <w:tcPr>
            <w:tcW w:w="2407"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0.0011</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$1,400,000.00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$1,700,000.00</w:t>
            </w:r>
          </w:p>
        </w:tc>
        <w:tc>
          <w:tcPr>
            <w:tcW w:w="2407"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0.0012</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$1,700,000.00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$2,000,000.00</w:t>
            </w:r>
          </w:p>
        </w:tc>
        <w:tc>
          <w:tcPr>
            <w:tcW w:w="2407"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0.0013</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$2,000,000.00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$2,300,000.00</w:t>
            </w:r>
          </w:p>
        </w:tc>
        <w:tc>
          <w:tcPr>
            <w:tcW w:w="2407"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0.0015</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$2,300,000.00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$2,600,000.00</w:t>
            </w:r>
          </w:p>
        </w:tc>
        <w:tc>
          <w:tcPr>
            <w:tcW w:w="2407"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0.0016</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$2,600,000.00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$3,000,000.00</w:t>
            </w:r>
          </w:p>
        </w:tc>
        <w:tc>
          <w:tcPr>
            <w:tcW w:w="2407"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0.0017</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$3,000,000.00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$3,300,000.00</w:t>
            </w:r>
          </w:p>
        </w:tc>
        <w:tc>
          <w:tcPr>
            <w:tcW w:w="2407"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0.0018</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$3,300,000.00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$3,600,000.00</w:t>
            </w:r>
          </w:p>
        </w:tc>
        <w:tc>
          <w:tcPr>
            <w:tcW w:w="2407"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0.0019</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$3,600,000.00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$4,000,000.00</w:t>
            </w:r>
          </w:p>
        </w:tc>
        <w:tc>
          <w:tcPr>
            <w:tcW w:w="2407"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0.0020</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$4,000,000.00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$4,500,000.00</w:t>
            </w:r>
          </w:p>
        </w:tc>
        <w:tc>
          <w:tcPr>
            <w:tcW w:w="2407"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0.0025</w:t>
            </w:r>
          </w:p>
        </w:tc>
      </w:tr>
      <w:tr w:rsidR="00981749" w:rsidRPr="00A23720" w:rsidTr="00926E9D">
        <w:tc>
          <w:tcPr>
            <w:tcW w:w="200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$4,600,000.00</w:t>
            </w:r>
          </w:p>
        </w:tc>
        <w:tc>
          <w:tcPr>
            <w:tcW w:w="1985"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2407"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Times New Roman" w:hAnsi="Arial"/>
                <w:sz w:val="20"/>
                <w:szCs w:val="20"/>
              </w:rPr>
            </w:pPr>
            <w:r w:rsidRPr="00A23720">
              <w:rPr>
                <w:rFonts w:ascii="Arial" w:hAnsi="Arial"/>
                <w:sz w:val="20"/>
                <w:szCs w:val="20"/>
              </w:rPr>
              <w:t>En adelante</w:t>
            </w:r>
          </w:p>
        </w:tc>
        <w:tc>
          <w:tcPr>
            <w:tcW w:w="2711"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0.0030</w:t>
            </w:r>
          </w:p>
        </w:tc>
      </w:tr>
    </w:tbl>
    <w:p w:rsidR="00981749" w:rsidRPr="00A23720" w:rsidRDefault="00981749" w:rsidP="00D6781D">
      <w:pPr>
        <w:spacing w:after="0" w:line="360" w:lineRule="auto"/>
        <w:rPr>
          <w:rFonts w:ascii="Arial" w:hAnsi="Arial"/>
          <w:sz w:val="20"/>
          <w:szCs w:val="20"/>
        </w:rPr>
      </w:pPr>
    </w:p>
    <w:p w:rsidR="00981749" w:rsidRPr="00A23720" w:rsidRDefault="00981749" w:rsidP="00D6781D">
      <w:pPr>
        <w:spacing w:after="0" w:line="360" w:lineRule="auto"/>
        <w:jc w:val="both"/>
        <w:rPr>
          <w:rFonts w:ascii="Arial" w:hAnsi="Arial"/>
          <w:sz w:val="20"/>
          <w:szCs w:val="20"/>
        </w:rPr>
      </w:pPr>
      <w:r w:rsidRPr="00A23720">
        <w:rPr>
          <w:rFonts w:ascii="Arial" w:eastAsia="Arial" w:hAnsi="Arial"/>
          <w:color w:val="201E1E"/>
          <w:sz w:val="20"/>
          <w:szCs w:val="20"/>
        </w:rPr>
        <w:t>A la cantidad que exceda del límite inferior le será aplicado el factor determinado en esta tarifa y el resultado se incrementará con la cuota fija anual respectiva</w:t>
      </w:r>
    </w:p>
    <w:p w:rsidR="00981749" w:rsidRPr="00A23720" w:rsidRDefault="00981749" w:rsidP="00D6781D">
      <w:pPr>
        <w:rPr>
          <w:rFonts w:ascii="Arial"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color w:val="201E1E"/>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rsidR="00981749" w:rsidRPr="00A23720" w:rsidRDefault="00981749" w:rsidP="00D6781D">
      <w:pPr>
        <w:spacing w:after="0" w:line="360" w:lineRule="auto"/>
        <w:rPr>
          <w:rFonts w:ascii="Arial" w:hAnsi="Arial"/>
          <w:sz w:val="20"/>
          <w:szCs w:val="20"/>
        </w:rPr>
      </w:pPr>
    </w:p>
    <w:p w:rsidR="00981749" w:rsidRPr="00A23720" w:rsidRDefault="00981749" w:rsidP="00D6781D">
      <w:pPr>
        <w:spacing w:after="0" w:line="360" w:lineRule="auto"/>
        <w:rPr>
          <w:rFonts w:ascii="Arial" w:eastAsia="Arial" w:hAnsi="Arial"/>
          <w:sz w:val="20"/>
          <w:szCs w:val="20"/>
        </w:rPr>
      </w:pPr>
      <w:r w:rsidRPr="00A23720">
        <w:rPr>
          <w:rFonts w:ascii="Arial" w:eastAsia="Arial" w:hAnsi="Arial"/>
          <w:b/>
          <w:color w:val="201E1E"/>
          <w:sz w:val="20"/>
          <w:szCs w:val="20"/>
        </w:rPr>
        <w:t>Tabla de Valores Unitarios de Terreno</w:t>
      </w:r>
    </w:p>
    <w:p w:rsidR="00981749" w:rsidRPr="00A23720" w:rsidRDefault="00981749" w:rsidP="00D6781D">
      <w:pPr>
        <w:spacing w:after="0" w:line="360" w:lineRule="auto"/>
        <w:rPr>
          <w:rFonts w:ascii="Arial"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7554"/>
        <w:gridCol w:w="28"/>
        <w:gridCol w:w="338"/>
        <w:gridCol w:w="1260"/>
      </w:tblGrid>
      <w:tr w:rsidR="00926E9D" w:rsidRPr="00A23720" w:rsidTr="00926E9D">
        <w:trPr>
          <w:trHeight w:hRule="exact" w:val="355"/>
        </w:trPr>
        <w:tc>
          <w:tcPr>
            <w:tcW w:w="7554"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Sección 1</w:t>
            </w:r>
          </w:p>
        </w:tc>
        <w:tc>
          <w:tcPr>
            <w:tcW w:w="1626" w:type="dxa"/>
            <w:gridSpan w:val="3"/>
            <w:tcBorders>
              <w:top w:val="single" w:sz="6" w:space="0" w:color="201E1E"/>
              <w:left w:val="single" w:sz="6" w:space="0" w:color="201E1E"/>
              <w:bottom w:val="single" w:sz="6" w:space="0" w:color="201E1E"/>
              <w:right w:val="single" w:sz="6" w:space="0" w:color="201E1E"/>
            </w:tcBorders>
          </w:tcPr>
          <w:p w:rsidR="00926E9D" w:rsidRPr="00A23720" w:rsidRDefault="00926E9D"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Valor por m2</w:t>
            </w:r>
          </w:p>
        </w:tc>
      </w:tr>
      <w:tr w:rsidR="00926E9D" w:rsidRPr="00A23720" w:rsidTr="00926E9D">
        <w:trPr>
          <w:trHeight w:hRule="exact" w:val="355"/>
        </w:trPr>
        <w:tc>
          <w:tcPr>
            <w:tcW w:w="7554"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19 a la 23 entre 16 y 20</w:t>
            </w:r>
          </w:p>
        </w:tc>
        <w:tc>
          <w:tcPr>
            <w:tcW w:w="28"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338" w:type="dxa"/>
            <w:tcBorders>
              <w:top w:val="single" w:sz="6" w:space="0" w:color="201E1E"/>
              <w:left w:val="nil"/>
              <w:bottom w:val="single" w:sz="6" w:space="0" w:color="201E1E"/>
              <w:right w:val="nil"/>
            </w:tcBorders>
          </w:tcPr>
          <w:p w:rsidR="00926E9D" w:rsidRPr="00A23720" w:rsidRDefault="00926E9D" w:rsidP="00D6781D">
            <w:pPr>
              <w:spacing w:after="0" w:line="360" w:lineRule="auto"/>
              <w:jc w:val="right"/>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24.15</w:t>
            </w:r>
          </w:p>
        </w:tc>
      </w:tr>
      <w:tr w:rsidR="00926E9D" w:rsidRPr="00A23720" w:rsidTr="00926E9D">
        <w:trPr>
          <w:trHeight w:hRule="exact" w:val="355"/>
        </w:trPr>
        <w:tc>
          <w:tcPr>
            <w:tcW w:w="7554"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16 a la 20 entre 19 y 23</w:t>
            </w:r>
          </w:p>
        </w:tc>
        <w:tc>
          <w:tcPr>
            <w:tcW w:w="28"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338" w:type="dxa"/>
            <w:tcBorders>
              <w:top w:val="single" w:sz="6" w:space="0" w:color="201E1E"/>
              <w:left w:val="nil"/>
              <w:bottom w:val="single" w:sz="6" w:space="0" w:color="201E1E"/>
              <w:right w:val="nil"/>
            </w:tcBorders>
          </w:tcPr>
          <w:p w:rsidR="00926E9D" w:rsidRPr="00A23720" w:rsidRDefault="00926E9D" w:rsidP="00D6781D">
            <w:pPr>
              <w:spacing w:after="0" w:line="360" w:lineRule="auto"/>
              <w:jc w:val="right"/>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24.15</w:t>
            </w:r>
          </w:p>
        </w:tc>
      </w:tr>
      <w:tr w:rsidR="00926E9D" w:rsidRPr="00A23720" w:rsidTr="00926E9D">
        <w:trPr>
          <w:trHeight w:hRule="exact" w:val="355"/>
        </w:trPr>
        <w:tc>
          <w:tcPr>
            <w:tcW w:w="7554"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15 entre 18 A y 20</w:t>
            </w:r>
          </w:p>
        </w:tc>
        <w:tc>
          <w:tcPr>
            <w:tcW w:w="28"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338" w:type="dxa"/>
            <w:tcBorders>
              <w:top w:val="single" w:sz="6" w:space="0" w:color="201E1E"/>
              <w:left w:val="nil"/>
              <w:bottom w:val="single" w:sz="6" w:space="0" w:color="201E1E"/>
              <w:right w:val="nil"/>
            </w:tcBorders>
          </w:tcPr>
          <w:p w:rsidR="00926E9D" w:rsidRPr="00A23720" w:rsidRDefault="00926E9D" w:rsidP="00D6781D">
            <w:pPr>
              <w:spacing w:after="0" w:line="360" w:lineRule="auto"/>
              <w:jc w:val="right"/>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11.50</w:t>
            </w:r>
          </w:p>
        </w:tc>
      </w:tr>
      <w:tr w:rsidR="00926E9D" w:rsidRPr="00A23720" w:rsidTr="00926E9D">
        <w:trPr>
          <w:trHeight w:hRule="exact" w:val="354"/>
        </w:trPr>
        <w:tc>
          <w:tcPr>
            <w:tcW w:w="7554"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18 A a la 20 entre 15 y 19</w:t>
            </w:r>
          </w:p>
        </w:tc>
        <w:tc>
          <w:tcPr>
            <w:tcW w:w="28"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p>
        </w:tc>
        <w:tc>
          <w:tcPr>
            <w:tcW w:w="338" w:type="dxa"/>
            <w:tcBorders>
              <w:top w:val="single" w:sz="6" w:space="0" w:color="201E1E"/>
              <w:left w:val="nil"/>
              <w:bottom w:val="single" w:sz="6" w:space="0" w:color="201E1E"/>
              <w:right w:val="nil"/>
            </w:tcBorders>
          </w:tcPr>
          <w:p w:rsidR="00926E9D" w:rsidRPr="00A23720" w:rsidRDefault="00926E9D" w:rsidP="00D6781D">
            <w:pPr>
              <w:spacing w:after="0" w:line="360" w:lineRule="auto"/>
              <w:jc w:val="right"/>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11.50</w:t>
            </w:r>
          </w:p>
        </w:tc>
      </w:tr>
      <w:tr w:rsidR="00926E9D" w:rsidRPr="00A23720" w:rsidTr="00926E9D">
        <w:trPr>
          <w:trHeight w:hRule="exact" w:val="355"/>
        </w:trPr>
        <w:tc>
          <w:tcPr>
            <w:tcW w:w="7554"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19 a la 23 entre 14 y 16</w:t>
            </w:r>
          </w:p>
        </w:tc>
        <w:tc>
          <w:tcPr>
            <w:tcW w:w="28"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p>
        </w:tc>
        <w:tc>
          <w:tcPr>
            <w:tcW w:w="338" w:type="dxa"/>
            <w:tcBorders>
              <w:top w:val="single" w:sz="6" w:space="0" w:color="201E1E"/>
              <w:left w:val="nil"/>
              <w:bottom w:val="single" w:sz="6" w:space="0" w:color="201E1E"/>
              <w:right w:val="nil"/>
            </w:tcBorders>
          </w:tcPr>
          <w:p w:rsidR="00926E9D" w:rsidRPr="00A23720" w:rsidRDefault="00926E9D" w:rsidP="00D6781D">
            <w:pPr>
              <w:spacing w:after="0" w:line="360" w:lineRule="auto"/>
              <w:jc w:val="right"/>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11.50</w:t>
            </w:r>
          </w:p>
        </w:tc>
      </w:tr>
      <w:tr w:rsidR="00926E9D" w:rsidRPr="00A23720" w:rsidTr="00926E9D">
        <w:trPr>
          <w:trHeight w:hRule="exact" w:val="355"/>
        </w:trPr>
        <w:tc>
          <w:tcPr>
            <w:tcW w:w="7554"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14 entre 19 y 23</w:t>
            </w:r>
          </w:p>
        </w:tc>
        <w:tc>
          <w:tcPr>
            <w:tcW w:w="28"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p>
        </w:tc>
        <w:tc>
          <w:tcPr>
            <w:tcW w:w="338" w:type="dxa"/>
            <w:tcBorders>
              <w:top w:val="single" w:sz="6" w:space="0" w:color="201E1E"/>
              <w:left w:val="nil"/>
              <w:bottom w:val="single" w:sz="6" w:space="0" w:color="201E1E"/>
              <w:right w:val="nil"/>
            </w:tcBorders>
          </w:tcPr>
          <w:p w:rsidR="00926E9D" w:rsidRPr="00A23720" w:rsidRDefault="00926E9D" w:rsidP="00D6781D">
            <w:pPr>
              <w:spacing w:after="0" w:line="360" w:lineRule="auto"/>
              <w:jc w:val="right"/>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11.50</w:t>
            </w:r>
          </w:p>
        </w:tc>
      </w:tr>
      <w:tr w:rsidR="00926E9D" w:rsidRPr="00A23720" w:rsidTr="00926E9D">
        <w:trPr>
          <w:trHeight w:hRule="exact" w:val="355"/>
        </w:trPr>
        <w:tc>
          <w:tcPr>
            <w:tcW w:w="7554"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Resto de la sección y periferia</w:t>
            </w:r>
          </w:p>
        </w:tc>
        <w:tc>
          <w:tcPr>
            <w:tcW w:w="28"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p>
        </w:tc>
        <w:tc>
          <w:tcPr>
            <w:tcW w:w="338" w:type="dxa"/>
            <w:tcBorders>
              <w:top w:val="single" w:sz="6" w:space="0" w:color="201E1E"/>
              <w:left w:val="nil"/>
              <w:bottom w:val="single" w:sz="6" w:space="0" w:color="201E1E"/>
              <w:right w:val="nil"/>
            </w:tcBorders>
          </w:tcPr>
          <w:p w:rsidR="00926E9D" w:rsidRPr="00A23720" w:rsidRDefault="00926E9D" w:rsidP="00D6781D">
            <w:pPr>
              <w:spacing w:after="0" w:line="360" w:lineRule="auto"/>
              <w:jc w:val="right"/>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45.00</w:t>
            </w:r>
          </w:p>
        </w:tc>
      </w:tr>
    </w:tbl>
    <w:p w:rsidR="00981749" w:rsidRPr="00A23720" w:rsidRDefault="00981749" w:rsidP="00D6781D">
      <w:pPr>
        <w:spacing w:after="0" w:line="360" w:lineRule="auto"/>
        <w:rPr>
          <w:rFonts w:ascii="Arial"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7560"/>
        <w:gridCol w:w="540"/>
        <w:gridCol w:w="1080"/>
      </w:tblGrid>
      <w:tr w:rsidR="00926E9D" w:rsidRPr="00A23720" w:rsidTr="006F1CC4">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b/>
                <w:color w:val="201E1E"/>
                <w:sz w:val="20"/>
                <w:szCs w:val="20"/>
              </w:rPr>
              <w:t>Sección 2</w:t>
            </w:r>
          </w:p>
        </w:tc>
        <w:tc>
          <w:tcPr>
            <w:tcW w:w="1620" w:type="dxa"/>
            <w:gridSpan w:val="2"/>
            <w:tcBorders>
              <w:top w:val="single" w:sz="6" w:space="0" w:color="201E1E"/>
              <w:left w:val="single" w:sz="6" w:space="0" w:color="201E1E"/>
              <w:bottom w:val="single" w:sz="6" w:space="0" w:color="201E1E"/>
              <w:right w:val="single" w:sz="6" w:space="0" w:color="201E1E"/>
            </w:tcBorders>
          </w:tcPr>
          <w:p w:rsidR="00926E9D" w:rsidRPr="00A23720" w:rsidRDefault="00926E9D" w:rsidP="00D6781D">
            <w:pPr>
              <w:spacing w:after="0" w:line="360" w:lineRule="auto"/>
              <w:jc w:val="center"/>
              <w:rPr>
                <w:rFonts w:ascii="Arial" w:eastAsia="Times New Roman" w:hAnsi="Arial"/>
                <w:sz w:val="20"/>
                <w:szCs w:val="20"/>
              </w:rPr>
            </w:pPr>
            <w:r w:rsidRPr="00A23720">
              <w:rPr>
                <w:rFonts w:ascii="Arial" w:eastAsia="Arial" w:hAnsi="Arial"/>
                <w:b/>
                <w:color w:val="201E1E"/>
                <w:sz w:val="20"/>
                <w:szCs w:val="20"/>
              </w:rPr>
              <w:t>Valor por m2</w:t>
            </w:r>
          </w:p>
        </w:tc>
      </w:tr>
      <w:tr w:rsidR="00926E9D" w:rsidRPr="00A23720" w:rsidTr="00926E9D">
        <w:trPr>
          <w:trHeight w:hRule="exact" w:val="354"/>
        </w:trPr>
        <w:tc>
          <w:tcPr>
            <w:tcW w:w="7560"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23 a la 25 entre 16 y 20</w:t>
            </w:r>
          </w:p>
        </w:tc>
        <w:tc>
          <w:tcPr>
            <w:tcW w:w="540"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08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24.15</w:t>
            </w:r>
          </w:p>
        </w:tc>
      </w:tr>
      <w:tr w:rsidR="00926E9D" w:rsidRPr="00A23720" w:rsidTr="00926E9D">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16 a la 20 entre 23 y 25</w:t>
            </w:r>
          </w:p>
        </w:tc>
        <w:tc>
          <w:tcPr>
            <w:tcW w:w="540"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08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24.15</w:t>
            </w:r>
          </w:p>
        </w:tc>
      </w:tr>
      <w:tr w:rsidR="00926E9D" w:rsidRPr="00A23720" w:rsidTr="00926E9D">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27 a la 29 entre 16 y 20</w:t>
            </w:r>
          </w:p>
        </w:tc>
        <w:tc>
          <w:tcPr>
            <w:tcW w:w="540"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08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11.50</w:t>
            </w:r>
          </w:p>
        </w:tc>
      </w:tr>
      <w:tr w:rsidR="00926E9D" w:rsidRPr="00A23720" w:rsidTr="00926E9D">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16 a la 20 entre 25 y 29</w:t>
            </w:r>
          </w:p>
        </w:tc>
        <w:tc>
          <w:tcPr>
            <w:tcW w:w="540"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08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11.50</w:t>
            </w:r>
          </w:p>
        </w:tc>
      </w:tr>
      <w:tr w:rsidR="00926E9D" w:rsidRPr="00A23720" w:rsidTr="00926E9D">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23 a la 27 entre 16 y 16</w:t>
            </w:r>
          </w:p>
        </w:tc>
        <w:tc>
          <w:tcPr>
            <w:tcW w:w="540"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08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11.50</w:t>
            </w:r>
          </w:p>
        </w:tc>
      </w:tr>
      <w:tr w:rsidR="00926E9D" w:rsidRPr="00A23720" w:rsidTr="00926E9D">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14 a entre 23 y 27</w:t>
            </w:r>
          </w:p>
        </w:tc>
        <w:tc>
          <w:tcPr>
            <w:tcW w:w="540"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08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11.50</w:t>
            </w:r>
          </w:p>
        </w:tc>
      </w:tr>
      <w:tr w:rsidR="00926E9D" w:rsidRPr="00A23720" w:rsidTr="00926E9D">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Resto de la sección y periferia</w:t>
            </w:r>
          </w:p>
        </w:tc>
        <w:tc>
          <w:tcPr>
            <w:tcW w:w="540"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08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45.00</w:t>
            </w:r>
          </w:p>
        </w:tc>
      </w:tr>
    </w:tbl>
    <w:p w:rsidR="00981749" w:rsidRPr="00A23720" w:rsidRDefault="00981749" w:rsidP="00D6781D">
      <w:pPr>
        <w:spacing w:after="0" w:line="360" w:lineRule="auto"/>
        <w:rPr>
          <w:rFonts w:ascii="Arial"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7560"/>
        <w:gridCol w:w="360"/>
        <w:gridCol w:w="1260"/>
      </w:tblGrid>
      <w:tr w:rsidR="00926E9D" w:rsidRPr="00A23720" w:rsidTr="006F1CC4">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b/>
                <w:color w:val="201E1E"/>
                <w:sz w:val="20"/>
                <w:szCs w:val="20"/>
              </w:rPr>
              <w:t>Sección 3</w:t>
            </w:r>
          </w:p>
        </w:tc>
        <w:tc>
          <w:tcPr>
            <w:tcW w:w="1620" w:type="dxa"/>
            <w:gridSpan w:val="2"/>
            <w:tcBorders>
              <w:top w:val="single" w:sz="6" w:space="0" w:color="201E1E"/>
              <w:left w:val="single" w:sz="6" w:space="0" w:color="201E1E"/>
              <w:bottom w:val="single" w:sz="6" w:space="0" w:color="201E1E"/>
              <w:right w:val="single" w:sz="6" w:space="0" w:color="201E1E"/>
            </w:tcBorders>
          </w:tcPr>
          <w:p w:rsidR="00926E9D" w:rsidRPr="00A23720" w:rsidRDefault="00926E9D" w:rsidP="00D6781D">
            <w:pPr>
              <w:spacing w:after="0" w:line="360" w:lineRule="auto"/>
              <w:jc w:val="center"/>
              <w:rPr>
                <w:rFonts w:ascii="Arial" w:eastAsia="Times New Roman" w:hAnsi="Arial"/>
                <w:sz w:val="20"/>
                <w:szCs w:val="20"/>
              </w:rPr>
            </w:pPr>
            <w:r w:rsidRPr="00A23720">
              <w:rPr>
                <w:rFonts w:ascii="Arial" w:eastAsia="Arial" w:hAnsi="Arial"/>
                <w:b/>
                <w:color w:val="201E1E"/>
                <w:sz w:val="20"/>
                <w:szCs w:val="20"/>
              </w:rPr>
              <w:t>Valor por m2</w:t>
            </w:r>
          </w:p>
        </w:tc>
      </w:tr>
      <w:tr w:rsidR="00926E9D" w:rsidRPr="00A23720" w:rsidTr="00D6781D">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23 A a la 25 entre 20 y 22</w:t>
            </w:r>
          </w:p>
        </w:tc>
        <w:tc>
          <w:tcPr>
            <w:tcW w:w="360"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24.15</w:t>
            </w:r>
          </w:p>
        </w:tc>
      </w:tr>
      <w:tr w:rsidR="00926E9D" w:rsidRPr="00A23720" w:rsidTr="00D6781D">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20 a la 22 entre 23a y 25</w:t>
            </w:r>
          </w:p>
        </w:tc>
        <w:tc>
          <w:tcPr>
            <w:tcW w:w="360"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24.15</w:t>
            </w:r>
          </w:p>
        </w:tc>
      </w:tr>
      <w:tr w:rsidR="00926E9D" w:rsidRPr="00A23720" w:rsidTr="00D6781D">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25 a la 31 entre 22 y 26</w:t>
            </w:r>
          </w:p>
        </w:tc>
        <w:tc>
          <w:tcPr>
            <w:tcW w:w="360"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11.50</w:t>
            </w:r>
          </w:p>
        </w:tc>
      </w:tr>
      <w:tr w:rsidR="00926E9D" w:rsidRPr="00A23720" w:rsidTr="00D6781D">
        <w:trPr>
          <w:trHeight w:hRule="exact" w:val="354"/>
        </w:trPr>
        <w:tc>
          <w:tcPr>
            <w:tcW w:w="7560"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24 a la 26 entre 25 y 31</w:t>
            </w:r>
          </w:p>
        </w:tc>
        <w:tc>
          <w:tcPr>
            <w:tcW w:w="360"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11.50</w:t>
            </w:r>
          </w:p>
        </w:tc>
      </w:tr>
      <w:tr w:rsidR="00926E9D" w:rsidRPr="00A23720" w:rsidTr="00D6781D">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27 a la 31 entre 20 y 22</w:t>
            </w:r>
          </w:p>
        </w:tc>
        <w:tc>
          <w:tcPr>
            <w:tcW w:w="360"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11.50</w:t>
            </w:r>
          </w:p>
        </w:tc>
      </w:tr>
      <w:tr w:rsidR="00926E9D" w:rsidRPr="00A23720" w:rsidTr="00D6781D">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20 a la 22 entre 25 y 31</w:t>
            </w:r>
          </w:p>
        </w:tc>
        <w:tc>
          <w:tcPr>
            <w:tcW w:w="360"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11.50</w:t>
            </w:r>
          </w:p>
        </w:tc>
      </w:tr>
      <w:tr w:rsidR="00926E9D" w:rsidRPr="00A23720" w:rsidTr="00D6781D">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926E9D" w:rsidRPr="00A23720" w:rsidRDefault="00926E9D" w:rsidP="00D6781D">
            <w:pPr>
              <w:spacing w:after="0" w:line="360" w:lineRule="auto"/>
              <w:rPr>
                <w:rFonts w:ascii="Arial" w:eastAsia="Arial" w:hAnsi="Arial"/>
                <w:sz w:val="20"/>
                <w:szCs w:val="20"/>
              </w:rPr>
            </w:pPr>
            <w:r w:rsidRPr="00A23720">
              <w:rPr>
                <w:rFonts w:ascii="Arial" w:eastAsia="Arial" w:hAnsi="Arial"/>
                <w:color w:val="201E1E"/>
                <w:sz w:val="20"/>
                <w:szCs w:val="20"/>
              </w:rPr>
              <w:t>Resto de la sección y periferia</w:t>
            </w:r>
          </w:p>
        </w:tc>
        <w:tc>
          <w:tcPr>
            <w:tcW w:w="360" w:type="dxa"/>
            <w:tcBorders>
              <w:top w:val="single" w:sz="6" w:space="0" w:color="201E1E"/>
              <w:left w:val="single" w:sz="6" w:space="0" w:color="201E1E"/>
              <w:bottom w:val="single" w:sz="6" w:space="0" w:color="201E1E"/>
            </w:tcBorders>
          </w:tcPr>
          <w:p w:rsidR="00926E9D" w:rsidRPr="00A23720" w:rsidRDefault="00926E9D"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926E9D" w:rsidRPr="00A23720" w:rsidRDefault="00926E9D" w:rsidP="00D6781D">
            <w:pPr>
              <w:spacing w:after="0" w:line="360" w:lineRule="auto"/>
              <w:jc w:val="right"/>
              <w:rPr>
                <w:rFonts w:ascii="Arial" w:eastAsia="Arial" w:hAnsi="Arial"/>
                <w:sz w:val="20"/>
                <w:szCs w:val="20"/>
              </w:rPr>
            </w:pPr>
            <w:r w:rsidRPr="00A23720">
              <w:rPr>
                <w:rFonts w:ascii="Arial" w:eastAsia="Arial" w:hAnsi="Arial"/>
                <w:color w:val="201E1E"/>
                <w:sz w:val="20"/>
                <w:szCs w:val="20"/>
              </w:rPr>
              <w:t>45.00</w:t>
            </w:r>
          </w:p>
        </w:tc>
      </w:tr>
    </w:tbl>
    <w:p w:rsidR="00981749" w:rsidRPr="00A23720" w:rsidRDefault="00981749" w:rsidP="00D6781D">
      <w:pPr>
        <w:spacing w:after="0" w:line="360" w:lineRule="auto"/>
        <w:rPr>
          <w:rFonts w:ascii="Arial" w:eastAsia="Times New Roman"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7560"/>
        <w:gridCol w:w="360"/>
        <w:gridCol w:w="1260"/>
      </w:tblGrid>
      <w:tr w:rsidR="00866CFC" w:rsidRPr="00A23720" w:rsidTr="00866CFC">
        <w:trPr>
          <w:trHeight w:hRule="exact" w:val="354"/>
        </w:trPr>
        <w:tc>
          <w:tcPr>
            <w:tcW w:w="7560" w:type="dxa"/>
            <w:tcBorders>
              <w:top w:val="single" w:sz="6" w:space="0" w:color="201E1E"/>
              <w:left w:val="single" w:sz="6" w:space="0" w:color="201E1E"/>
              <w:bottom w:val="single" w:sz="6" w:space="0" w:color="201E1E"/>
              <w:right w:val="single" w:sz="6" w:space="0" w:color="201E1E"/>
            </w:tcBorders>
            <w:hideMark/>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b/>
                <w:color w:val="201E1E"/>
                <w:sz w:val="20"/>
                <w:szCs w:val="20"/>
              </w:rPr>
              <w:t>Sección 4</w:t>
            </w:r>
          </w:p>
        </w:tc>
        <w:tc>
          <w:tcPr>
            <w:tcW w:w="1620" w:type="dxa"/>
            <w:gridSpan w:val="2"/>
            <w:tcBorders>
              <w:top w:val="single" w:sz="6" w:space="0" w:color="201E1E"/>
              <w:left w:val="single" w:sz="6" w:space="0" w:color="201E1E"/>
              <w:bottom w:val="single" w:sz="6" w:space="0" w:color="201E1E"/>
              <w:right w:val="single" w:sz="6" w:space="0" w:color="201E1E"/>
            </w:tcBorders>
          </w:tcPr>
          <w:p w:rsidR="00866CFC" w:rsidRPr="00A23720" w:rsidRDefault="00866CFC" w:rsidP="00D6781D">
            <w:pPr>
              <w:spacing w:after="0" w:line="360" w:lineRule="auto"/>
              <w:jc w:val="center"/>
              <w:rPr>
                <w:rFonts w:ascii="Arial" w:eastAsia="Times New Roman" w:hAnsi="Arial"/>
                <w:sz w:val="20"/>
                <w:szCs w:val="20"/>
              </w:rPr>
            </w:pPr>
            <w:r w:rsidRPr="00A23720">
              <w:rPr>
                <w:rFonts w:ascii="Arial" w:eastAsia="Arial" w:hAnsi="Arial"/>
                <w:b/>
                <w:color w:val="201E1E"/>
                <w:sz w:val="20"/>
                <w:szCs w:val="20"/>
              </w:rPr>
              <w:t>Valor por m2</w:t>
            </w:r>
          </w:p>
        </w:tc>
      </w:tr>
      <w:tr w:rsidR="00866CFC" w:rsidRPr="00A23720" w:rsidTr="00F87CE0">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19 a la 23 A entre 20 y 22</w:t>
            </w:r>
          </w:p>
        </w:tc>
        <w:tc>
          <w:tcPr>
            <w:tcW w:w="360" w:type="dxa"/>
            <w:tcBorders>
              <w:top w:val="single" w:sz="6" w:space="0" w:color="201E1E"/>
              <w:left w:val="single" w:sz="6" w:space="0" w:color="201E1E"/>
              <w:bottom w:val="single" w:sz="6" w:space="0" w:color="201E1E"/>
            </w:tcBorders>
          </w:tcPr>
          <w:p w:rsidR="00866CFC" w:rsidRPr="00A23720" w:rsidRDefault="00866CFC"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866CFC" w:rsidRPr="00A23720" w:rsidRDefault="00866CFC" w:rsidP="00C622CD">
            <w:pPr>
              <w:spacing w:after="0" w:line="360" w:lineRule="auto"/>
              <w:jc w:val="right"/>
              <w:rPr>
                <w:rFonts w:ascii="Arial" w:eastAsia="Arial" w:hAnsi="Arial"/>
                <w:sz w:val="20"/>
                <w:szCs w:val="20"/>
              </w:rPr>
            </w:pPr>
            <w:r w:rsidRPr="00A23720">
              <w:rPr>
                <w:rFonts w:ascii="Arial" w:eastAsia="Arial" w:hAnsi="Arial"/>
                <w:color w:val="201E1E"/>
                <w:sz w:val="20"/>
                <w:szCs w:val="20"/>
              </w:rPr>
              <w:t>24.15</w:t>
            </w:r>
          </w:p>
        </w:tc>
      </w:tr>
      <w:tr w:rsidR="00866CFC" w:rsidRPr="00A23720" w:rsidTr="00F87CE0">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20 a la 22 entre 19 y 23 A</w:t>
            </w:r>
          </w:p>
        </w:tc>
        <w:tc>
          <w:tcPr>
            <w:tcW w:w="360" w:type="dxa"/>
            <w:tcBorders>
              <w:top w:val="single" w:sz="6" w:space="0" w:color="201E1E"/>
              <w:left w:val="single" w:sz="6" w:space="0" w:color="201E1E"/>
              <w:bottom w:val="single" w:sz="6" w:space="0" w:color="201E1E"/>
            </w:tcBorders>
          </w:tcPr>
          <w:p w:rsidR="00866CFC" w:rsidRPr="00A23720" w:rsidRDefault="00866CFC"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866CFC" w:rsidRPr="00A23720" w:rsidRDefault="00866CFC" w:rsidP="00C622CD">
            <w:pPr>
              <w:spacing w:after="0" w:line="360" w:lineRule="auto"/>
              <w:jc w:val="right"/>
              <w:rPr>
                <w:rFonts w:ascii="Arial" w:eastAsia="Arial" w:hAnsi="Arial"/>
                <w:sz w:val="20"/>
                <w:szCs w:val="20"/>
              </w:rPr>
            </w:pPr>
            <w:r w:rsidRPr="00A23720">
              <w:rPr>
                <w:rFonts w:ascii="Arial" w:eastAsia="Arial" w:hAnsi="Arial"/>
                <w:color w:val="201E1E"/>
                <w:sz w:val="20"/>
                <w:szCs w:val="20"/>
              </w:rPr>
              <w:t>24.15</w:t>
            </w:r>
          </w:p>
        </w:tc>
      </w:tr>
      <w:tr w:rsidR="00866CFC" w:rsidRPr="00A23720" w:rsidTr="00F87CE0">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17 a la 25 entre 22 y 26</w:t>
            </w:r>
          </w:p>
        </w:tc>
        <w:tc>
          <w:tcPr>
            <w:tcW w:w="360" w:type="dxa"/>
            <w:tcBorders>
              <w:top w:val="single" w:sz="6" w:space="0" w:color="201E1E"/>
              <w:left w:val="single" w:sz="6" w:space="0" w:color="201E1E"/>
              <w:bottom w:val="single" w:sz="6" w:space="0" w:color="201E1E"/>
            </w:tcBorders>
          </w:tcPr>
          <w:p w:rsidR="00866CFC" w:rsidRPr="00A23720" w:rsidRDefault="00866CFC"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866CFC" w:rsidRPr="00A23720" w:rsidRDefault="00866CFC" w:rsidP="00C622CD">
            <w:pPr>
              <w:spacing w:after="0" w:line="360" w:lineRule="auto"/>
              <w:jc w:val="right"/>
              <w:rPr>
                <w:rFonts w:ascii="Arial" w:eastAsia="Arial" w:hAnsi="Arial"/>
                <w:sz w:val="20"/>
                <w:szCs w:val="20"/>
              </w:rPr>
            </w:pPr>
            <w:r w:rsidRPr="00A23720">
              <w:rPr>
                <w:rFonts w:ascii="Arial" w:eastAsia="Arial" w:hAnsi="Arial"/>
                <w:color w:val="201E1E"/>
                <w:sz w:val="20"/>
                <w:szCs w:val="20"/>
              </w:rPr>
              <w:t>11.50</w:t>
            </w:r>
          </w:p>
        </w:tc>
      </w:tr>
      <w:tr w:rsidR="00866CFC" w:rsidRPr="00A23720" w:rsidTr="00F87CE0">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24 a la 26 entre 17 y 25</w:t>
            </w:r>
          </w:p>
        </w:tc>
        <w:tc>
          <w:tcPr>
            <w:tcW w:w="360" w:type="dxa"/>
            <w:tcBorders>
              <w:top w:val="single" w:sz="6" w:space="0" w:color="201E1E"/>
              <w:left w:val="single" w:sz="6" w:space="0" w:color="201E1E"/>
              <w:bottom w:val="single" w:sz="6" w:space="0" w:color="201E1E"/>
            </w:tcBorders>
          </w:tcPr>
          <w:p w:rsidR="00866CFC" w:rsidRPr="00A23720" w:rsidRDefault="00866CFC"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866CFC" w:rsidRPr="00A23720" w:rsidRDefault="00866CFC" w:rsidP="00C622CD">
            <w:pPr>
              <w:spacing w:after="0" w:line="360" w:lineRule="auto"/>
              <w:jc w:val="right"/>
              <w:rPr>
                <w:rFonts w:ascii="Arial" w:eastAsia="Arial" w:hAnsi="Arial"/>
                <w:sz w:val="20"/>
                <w:szCs w:val="20"/>
              </w:rPr>
            </w:pPr>
            <w:r w:rsidRPr="00A23720">
              <w:rPr>
                <w:rFonts w:ascii="Arial" w:eastAsia="Arial" w:hAnsi="Arial"/>
                <w:color w:val="201E1E"/>
                <w:sz w:val="20"/>
                <w:szCs w:val="20"/>
              </w:rPr>
              <w:t>11.50</w:t>
            </w:r>
          </w:p>
        </w:tc>
      </w:tr>
      <w:tr w:rsidR="00866CFC" w:rsidRPr="00A23720" w:rsidTr="00F87CE0">
        <w:trPr>
          <w:trHeight w:hRule="exact" w:val="354"/>
        </w:trPr>
        <w:tc>
          <w:tcPr>
            <w:tcW w:w="7560" w:type="dxa"/>
            <w:tcBorders>
              <w:top w:val="single" w:sz="6" w:space="0" w:color="201E1E"/>
              <w:left w:val="single" w:sz="6" w:space="0" w:color="201E1E"/>
              <w:bottom w:val="single" w:sz="6" w:space="0" w:color="201E1E"/>
              <w:right w:val="single" w:sz="6" w:space="0" w:color="201E1E"/>
            </w:tcBorders>
            <w:hideMark/>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20 a la 22 entre 17 y 19</w:t>
            </w:r>
          </w:p>
        </w:tc>
        <w:tc>
          <w:tcPr>
            <w:tcW w:w="360" w:type="dxa"/>
            <w:tcBorders>
              <w:top w:val="single" w:sz="6" w:space="0" w:color="201E1E"/>
              <w:left w:val="single" w:sz="6" w:space="0" w:color="201E1E"/>
              <w:bottom w:val="single" w:sz="6" w:space="0" w:color="201E1E"/>
            </w:tcBorders>
          </w:tcPr>
          <w:p w:rsidR="00866CFC" w:rsidRPr="00A23720" w:rsidRDefault="00866CFC"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866CFC" w:rsidRPr="00A23720" w:rsidRDefault="00866CFC" w:rsidP="00C622CD">
            <w:pPr>
              <w:spacing w:after="0" w:line="360" w:lineRule="auto"/>
              <w:jc w:val="right"/>
              <w:rPr>
                <w:rFonts w:ascii="Arial" w:eastAsia="Arial" w:hAnsi="Arial"/>
                <w:sz w:val="20"/>
                <w:szCs w:val="20"/>
              </w:rPr>
            </w:pPr>
            <w:r w:rsidRPr="00A23720">
              <w:rPr>
                <w:rFonts w:ascii="Arial" w:eastAsia="Arial" w:hAnsi="Arial"/>
                <w:color w:val="201E1E"/>
                <w:sz w:val="20"/>
                <w:szCs w:val="20"/>
              </w:rPr>
              <w:t>11.50</w:t>
            </w:r>
          </w:p>
        </w:tc>
      </w:tr>
      <w:tr w:rsidR="00866CFC" w:rsidRPr="00A23720" w:rsidTr="00F87CE0">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color w:val="201E1E"/>
                <w:sz w:val="20"/>
                <w:szCs w:val="20"/>
              </w:rPr>
              <w:t>De la calle 17 entre 20 y 22</w:t>
            </w:r>
          </w:p>
        </w:tc>
        <w:tc>
          <w:tcPr>
            <w:tcW w:w="360" w:type="dxa"/>
            <w:tcBorders>
              <w:top w:val="single" w:sz="6" w:space="0" w:color="201E1E"/>
              <w:left w:val="single" w:sz="6" w:space="0" w:color="201E1E"/>
              <w:bottom w:val="single" w:sz="6" w:space="0" w:color="201E1E"/>
            </w:tcBorders>
          </w:tcPr>
          <w:p w:rsidR="00866CFC" w:rsidRPr="00A23720" w:rsidRDefault="00866CFC"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866CFC" w:rsidRPr="00A23720" w:rsidRDefault="00866CFC" w:rsidP="00C622CD">
            <w:pPr>
              <w:spacing w:after="0" w:line="360" w:lineRule="auto"/>
              <w:jc w:val="right"/>
              <w:rPr>
                <w:rFonts w:ascii="Arial" w:eastAsia="Arial" w:hAnsi="Arial"/>
                <w:sz w:val="20"/>
                <w:szCs w:val="20"/>
              </w:rPr>
            </w:pPr>
            <w:r w:rsidRPr="00A23720">
              <w:rPr>
                <w:rFonts w:ascii="Arial" w:eastAsia="Arial" w:hAnsi="Arial"/>
                <w:color w:val="201E1E"/>
                <w:sz w:val="20"/>
                <w:szCs w:val="20"/>
              </w:rPr>
              <w:t>11.50</w:t>
            </w:r>
          </w:p>
        </w:tc>
      </w:tr>
      <w:tr w:rsidR="00866CFC" w:rsidRPr="00A23720" w:rsidTr="00F87CE0">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color w:val="201E1E"/>
                <w:sz w:val="20"/>
                <w:szCs w:val="20"/>
              </w:rPr>
              <w:t>Resto de la sección</w:t>
            </w:r>
          </w:p>
        </w:tc>
        <w:tc>
          <w:tcPr>
            <w:tcW w:w="360" w:type="dxa"/>
            <w:tcBorders>
              <w:top w:val="single" w:sz="6" w:space="0" w:color="201E1E"/>
              <w:left w:val="single" w:sz="6" w:space="0" w:color="201E1E"/>
              <w:bottom w:val="single" w:sz="6" w:space="0" w:color="201E1E"/>
            </w:tcBorders>
          </w:tcPr>
          <w:p w:rsidR="00866CFC" w:rsidRPr="00A23720" w:rsidRDefault="00866CFC"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866CFC" w:rsidRPr="00A23720" w:rsidRDefault="00866CFC" w:rsidP="00C622CD">
            <w:pPr>
              <w:spacing w:after="0" w:line="360" w:lineRule="auto"/>
              <w:jc w:val="right"/>
              <w:rPr>
                <w:rFonts w:ascii="Arial" w:eastAsia="Arial" w:hAnsi="Arial"/>
                <w:sz w:val="20"/>
                <w:szCs w:val="20"/>
              </w:rPr>
            </w:pPr>
            <w:r w:rsidRPr="00A23720">
              <w:rPr>
                <w:rFonts w:ascii="Arial" w:eastAsia="Arial" w:hAnsi="Arial"/>
                <w:color w:val="201E1E"/>
                <w:sz w:val="20"/>
                <w:szCs w:val="20"/>
              </w:rPr>
              <w:t>8.05</w:t>
            </w:r>
          </w:p>
        </w:tc>
      </w:tr>
      <w:tr w:rsidR="00866CFC" w:rsidRPr="00A23720" w:rsidTr="00F87CE0">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color w:val="201E1E"/>
                <w:sz w:val="20"/>
                <w:szCs w:val="20"/>
              </w:rPr>
              <w:t>Todas las comisaría</w:t>
            </w:r>
          </w:p>
        </w:tc>
        <w:tc>
          <w:tcPr>
            <w:tcW w:w="360" w:type="dxa"/>
            <w:tcBorders>
              <w:top w:val="single" w:sz="6" w:space="0" w:color="201E1E"/>
              <w:left w:val="single" w:sz="6" w:space="0" w:color="201E1E"/>
              <w:bottom w:val="single" w:sz="6" w:space="0" w:color="201E1E"/>
            </w:tcBorders>
          </w:tcPr>
          <w:p w:rsidR="00866CFC" w:rsidRPr="00A23720" w:rsidRDefault="00866CFC" w:rsidP="00D6781D">
            <w:pPr>
              <w:spacing w:after="0" w:line="360" w:lineRule="auto"/>
              <w:jc w:val="center"/>
              <w:rPr>
                <w:rFonts w:ascii="Arial" w:eastAsia="Arial" w:hAnsi="Arial"/>
                <w:color w:val="201E1E"/>
                <w:sz w:val="20"/>
                <w:szCs w:val="20"/>
              </w:rPr>
            </w:pPr>
            <w:r w:rsidRPr="00A23720">
              <w:rPr>
                <w:rFonts w:ascii="Arial" w:eastAsia="Arial" w:hAnsi="Arial"/>
                <w:color w:val="201E1E"/>
                <w:sz w:val="20"/>
                <w:szCs w:val="20"/>
              </w:rPr>
              <w:t>$</w:t>
            </w:r>
          </w:p>
        </w:tc>
        <w:tc>
          <w:tcPr>
            <w:tcW w:w="1260" w:type="dxa"/>
            <w:tcBorders>
              <w:top w:val="single" w:sz="6" w:space="0" w:color="201E1E"/>
              <w:left w:val="nil"/>
              <w:bottom w:val="single" w:sz="6" w:space="0" w:color="201E1E"/>
              <w:right w:val="single" w:sz="6" w:space="0" w:color="201E1E"/>
            </w:tcBorders>
            <w:hideMark/>
          </w:tcPr>
          <w:p w:rsidR="00866CFC" w:rsidRPr="00A23720" w:rsidRDefault="00866CFC"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$ 45.00</w:t>
            </w:r>
          </w:p>
        </w:tc>
      </w:tr>
    </w:tbl>
    <w:p w:rsidR="00981749" w:rsidRPr="00A23720" w:rsidRDefault="00981749" w:rsidP="00D6781D">
      <w:pPr>
        <w:spacing w:after="0" w:line="360" w:lineRule="auto"/>
        <w:rPr>
          <w:rFonts w:ascii="Arial"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7560"/>
        <w:gridCol w:w="360"/>
        <w:gridCol w:w="1260"/>
      </w:tblGrid>
      <w:tr w:rsidR="00866CFC" w:rsidRPr="00A23720" w:rsidTr="00F87CE0">
        <w:trPr>
          <w:trHeight w:hRule="exact" w:val="724"/>
        </w:trPr>
        <w:tc>
          <w:tcPr>
            <w:tcW w:w="7560" w:type="dxa"/>
            <w:tcBorders>
              <w:top w:val="single" w:sz="6" w:space="0" w:color="201E1E"/>
              <w:left w:val="single" w:sz="6" w:space="0" w:color="201E1E"/>
              <w:bottom w:val="single" w:sz="6" w:space="0" w:color="201E1E"/>
              <w:right w:val="single" w:sz="6" w:space="0" w:color="201E1E"/>
            </w:tcBorders>
            <w:hideMark/>
          </w:tcPr>
          <w:p w:rsidR="00866CFC" w:rsidRPr="00A23720" w:rsidRDefault="00866CFC"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Rústicos</w:t>
            </w:r>
          </w:p>
        </w:tc>
        <w:tc>
          <w:tcPr>
            <w:tcW w:w="1620" w:type="dxa"/>
            <w:gridSpan w:val="2"/>
            <w:tcBorders>
              <w:top w:val="single" w:sz="6" w:space="0" w:color="201E1E"/>
              <w:left w:val="single" w:sz="6" w:space="0" w:color="201E1E"/>
              <w:bottom w:val="single" w:sz="6" w:space="0" w:color="201E1E"/>
              <w:right w:val="single" w:sz="6" w:space="0" w:color="201E1E"/>
            </w:tcBorders>
          </w:tcPr>
          <w:p w:rsidR="00866CFC" w:rsidRPr="00A23720" w:rsidRDefault="00866CFC" w:rsidP="00D6781D">
            <w:pPr>
              <w:spacing w:after="0" w:line="360" w:lineRule="auto"/>
              <w:jc w:val="center"/>
              <w:rPr>
                <w:rFonts w:ascii="Arial" w:eastAsia="Arial" w:hAnsi="Arial"/>
                <w:b/>
                <w:color w:val="201E1E"/>
                <w:sz w:val="20"/>
                <w:szCs w:val="20"/>
              </w:rPr>
            </w:pPr>
            <w:r w:rsidRPr="00A23720">
              <w:rPr>
                <w:rFonts w:ascii="Arial" w:eastAsia="Arial" w:hAnsi="Arial"/>
                <w:b/>
                <w:color w:val="201E1E"/>
                <w:sz w:val="20"/>
                <w:szCs w:val="20"/>
              </w:rPr>
              <w:t xml:space="preserve">Valor por </w:t>
            </w:r>
            <w:r w:rsidRPr="00A23720">
              <w:rPr>
                <w:rFonts w:ascii="Arial" w:eastAsia="Arial" w:hAnsi="Arial"/>
                <w:b/>
                <w:color w:val="201E1E"/>
                <w:sz w:val="20"/>
                <w:szCs w:val="20"/>
              </w:rPr>
              <w:br/>
              <w:t>H X AS</w:t>
            </w:r>
          </w:p>
        </w:tc>
      </w:tr>
      <w:tr w:rsidR="00866CFC" w:rsidRPr="00A23720" w:rsidTr="00F87CE0">
        <w:trPr>
          <w:trHeight w:hRule="exact" w:val="354"/>
        </w:trPr>
        <w:tc>
          <w:tcPr>
            <w:tcW w:w="7560" w:type="dxa"/>
            <w:tcBorders>
              <w:top w:val="single" w:sz="6" w:space="0" w:color="201E1E"/>
              <w:left w:val="single" w:sz="6" w:space="0" w:color="201E1E"/>
              <w:bottom w:val="single" w:sz="6" w:space="0" w:color="201E1E"/>
              <w:right w:val="single" w:sz="6" w:space="0" w:color="201E1E"/>
            </w:tcBorders>
            <w:hideMark/>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color w:val="201E1E"/>
                <w:sz w:val="20"/>
                <w:szCs w:val="20"/>
              </w:rPr>
              <w:t>Brecha</w:t>
            </w:r>
          </w:p>
        </w:tc>
        <w:tc>
          <w:tcPr>
            <w:tcW w:w="360" w:type="dxa"/>
            <w:tcBorders>
              <w:top w:val="single" w:sz="6" w:space="0" w:color="201E1E"/>
              <w:left w:val="single" w:sz="6" w:space="0" w:color="201E1E"/>
              <w:bottom w:val="single" w:sz="6" w:space="0" w:color="201E1E"/>
            </w:tcBorders>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sz w:val="20"/>
                <w:szCs w:val="20"/>
              </w:rPr>
              <w:t>$</w:t>
            </w:r>
          </w:p>
        </w:tc>
        <w:tc>
          <w:tcPr>
            <w:tcW w:w="1260" w:type="dxa"/>
            <w:tcBorders>
              <w:top w:val="single" w:sz="6" w:space="0" w:color="201E1E"/>
              <w:left w:val="nil"/>
              <w:bottom w:val="single" w:sz="6" w:space="0" w:color="201E1E"/>
              <w:right w:val="single" w:sz="6" w:space="0" w:color="201E1E"/>
            </w:tcBorders>
            <w:hideMark/>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sz w:val="20"/>
                <w:szCs w:val="20"/>
              </w:rPr>
              <w:t>60,000.00</w:t>
            </w:r>
          </w:p>
        </w:tc>
      </w:tr>
      <w:tr w:rsidR="00866CFC" w:rsidRPr="00A23720" w:rsidTr="00F87CE0">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color w:val="201E1E"/>
                <w:sz w:val="20"/>
                <w:szCs w:val="20"/>
              </w:rPr>
              <w:t>Camino blanco</w:t>
            </w:r>
          </w:p>
        </w:tc>
        <w:tc>
          <w:tcPr>
            <w:tcW w:w="360" w:type="dxa"/>
            <w:tcBorders>
              <w:top w:val="single" w:sz="6" w:space="0" w:color="201E1E"/>
              <w:left w:val="single" w:sz="6" w:space="0" w:color="201E1E"/>
              <w:bottom w:val="single" w:sz="6" w:space="0" w:color="201E1E"/>
            </w:tcBorders>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sz w:val="20"/>
                <w:szCs w:val="20"/>
              </w:rPr>
              <w:t>$</w:t>
            </w:r>
          </w:p>
        </w:tc>
        <w:tc>
          <w:tcPr>
            <w:tcW w:w="1260" w:type="dxa"/>
            <w:tcBorders>
              <w:top w:val="single" w:sz="6" w:space="0" w:color="201E1E"/>
              <w:left w:val="nil"/>
              <w:bottom w:val="single" w:sz="6" w:space="0" w:color="201E1E"/>
              <w:right w:val="single" w:sz="6" w:space="0" w:color="201E1E"/>
            </w:tcBorders>
            <w:hideMark/>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sz w:val="20"/>
                <w:szCs w:val="20"/>
              </w:rPr>
              <w:t>100,000.00</w:t>
            </w:r>
          </w:p>
        </w:tc>
      </w:tr>
      <w:tr w:rsidR="00866CFC" w:rsidRPr="00A23720" w:rsidTr="00F87CE0">
        <w:trPr>
          <w:trHeight w:hRule="exact" w:val="355"/>
        </w:trPr>
        <w:tc>
          <w:tcPr>
            <w:tcW w:w="7560" w:type="dxa"/>
            <w:tcBorders>
              <w:top w:val="single" w:sz="6" w:space="0" w:color="201E1E"/>
              <w:left w:val="single" w:sz="6" w:space="0" w:color="201E1E"/>
              <w:bottom w:val="single" w:sz="6" w:space="0" w:color="201E1E"/>
              <w:right w:val="single" w:sz="6" w:space="0" w:color="201E1E"/>
            </w:tcBorders>
            <w:hideMark/>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color w:val="201E1E"/>
                <w:sz w:val="20"/>
                <w:szCs w:val="20"/>
              </w:rPr>
              <w:t>Carretera</w:t>
            </w:r>
          </w:p>
        </w:tc>
        <w:tc>
          <w:tcPr>
            <w:tcW w:w="360" w:type="dxa"/>
            <w:tcBorders>
              <w:top w:val="single" w:sz="6" w:space="0" w:color="201E1E"/>
              <w:left w:val="single" w:sz="6" w:space="0" w:color="201E1E"/>
              <w:bottom w:val="single" w:sz="6" w:space="0" w:color="201E1E"/>
            </w:tcBorders>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sz w:val="20"/>
                <w:szCs w:val="20"/>
              </w:rPr>
              <w:t>$</w:t>
            </w:r>
          </w:p>
        </w:tc>
        <w:tc>
          <w:tcPr>
            <w:tcW w:w="1260" w:type="dxa"/>
            <w:tcBorders>
              <w:top w:val="single" w:sz="6" w:space="0" w:color="201E1E"/>
              <w:left w:val="nil"/>
              <w:bottom w:val="single" w:sz="6" w:space="0" w:color="201E1E"/>
              <w:right w:val="single" w:sz="6" w:space="0" w:color="201E1E"/>
            </w:tcBorders>
            <w:hideMark/>
          </w:tcPr>
          <w:p w:rsidR="00866CFC" w:rsidRPr="00A23720" w:rsidRDefault="00866CFC" w:rsidP="00D6781D">
            <w:pPr>
              <w:spacing w:after="0" w:line="360" w:lineRule="auto"/>
              <w:rPr>
                <w:rFonts w:ascii="Arial" w:eastAsia="Arial" w:hAnsi="Arial"/>
                <w:sz w:val="20"/>
                <w:szCs w:val="20"/>
              </w:rPr>
            </w:pPr>
            <w:r w:rsidRPr="00A23720">
              <w:rPr>
                <w:rFonts w:ascii="Arial" w:eastAsia="Arial" w:hAnsi="Arial"/>
                <w:sz w:val="20"/>
                <w:szCs w:val="20"/>
              </w:rPr>
              <w:t>150,000.00</w:t>
            </w:r>
          </w:p>
        </w:tc>
      </w:tr>
    </w:tbl>
    <w:p w:rsidR="00A23720" w:rsidRDefault="00A23720" w:rsidP="00D6781D">
      <w:pPr>
        <w:spacing w:after="0" w:line="360" w:lineRule="auto"/>
        <w:jc w:val="center"/>
        <w:rPr>
          <w:rFonts w:ascii="Arial" w:eastAsia="Arial" w:hAnsi="Arial"/>
          <w:b/>
          <w:color w:val="201E1E"/>
          <w:sz w:val="20"/>
          <w:szCs w:val="20"/>
        </w:rPr>
      </w:pP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Valores Unitarios de Construcción</w:t>
      </w:r>
    </w:p>
    <w:p w:rsidR="00981749" w:rsidRPr="00A23720" w:rsidRDefault="00981749" w:rsidP="00D6781D">
      <w:pPr>
        <w:spacing w:after="0" w:line="360" w:lineRule="auto"/>
        <w:rPr>
          <w:rFonts w:ascii="Arial" w:hAnsi="Arial"/>
          <w:sz w:val="20"/>
          <w:szCs w:val="20"/>
        </w:rPr>
      </w:pPr>
    </w:p>
    <w:tbl>
      <w:tblPr>
        <w:tblW w:w="9161" w:type="dxa"/>
        <w:tblInd w:w="-8" w:type="dxa"/>
        <w:tblLayout w:type="fixed"/>
        <w:tblCellMar>
          <w:left w:w="0" w:type="dxa"/>
          <w:right w:w="0" w:type="dxa"/>
        </w:tblCellMar>
        <w:tblLook w:val="01E0" w:firstRow="1" w:lastRow="1" w:firstColumn="1" w:lastColumn="1" w:noHBand="0" w:noVBand="0"/>
      </w:tblPr>
      <w:tblGrid>
        <w:gridCol w:w="3582"/>
        <w:gridCol w:w="1776"/>
        <w:gridCol w:w="1740"/>
        <w:gridCol w:w="2063"/>
      </w:tblGrid>
      <w:tr w:rsidR="00981749" w:rsidRPr="00A23720" w:rsidTr="00866CFC">
        <w:tc>
          <w:tcPr>
            <w:tcW w:w="3582"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Tipo</w:t>
            </w:r>
          </w:p>
        </w:tc>
        <w:tc>
          <w:tcPr>
            <w:tcW w:w="1776"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Área Centro</w:t>
            </w:r>
          </w:p>
        </w:tc>
        <w:tc>
          <w:tcPr>
            <w:tcW w:w="1740"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Área</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Media m2</w:t>
            </w:r>
          </w:p>
        </w:tc>
        <w:tc>
          <w:tcPr>
            <w:tcW w:w="2063"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Periferia m2</w:t>
            </w:r>
          </w:p>
        </w:tc>
      </w:tr>
      <w:tr w:rsidR="00981749" w:rsidRPr="00A23720" w:rsidTr="00866CFC">
        <w:tc>
          <w:tcPr>
            <w:tcW w:w="3582"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color w:val="201E1E"/>
                <w:sz w:val="20"/>
                <w:szCs w:val="20"/>
              </w:rPr>
              <w:t>Concreto de lujo</w:t>
            </w:r>
          </w:p>
        </w:tc>
        <w:tc>
          <w:tcPr>
            <w:tcW w:w="1776"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$ 1,955.00</w:t>
            </w:r>
          </w:p>
        </w:tc>
        <w:tc>
          <w:tcPr>
            <w:tcW w:w="174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$ 1,495.00</w:t>
            </w:r>
          </w:p>
        </w:tc>
        <w:tc>
          <w:tcPr>
            <w:tcW w:w="2063"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$ 1,023.50</w:t>
            </w:r>
          </w:p>
        </w:tc>
      </w:tr>
      <w:tr w:rsidR="00981749" w:rsidRPr="00A23720" w:rsidTr="00866CFC">
        <w:tc>
          <w:tcPr>
            <w:tcW w:w="3582"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color w:val="201E1E"/>
                <w:sz w:val="20"/>
                <w:szCs w:val="20"/>
              </w:rPr>
              <w:t>Concreto de primera</w:t>
            </w:r>
          </w:p>
        </w:tc>
        <w:tc>
          <w:tcPr>
            <w:tcW w:w="1776"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$ 1,725.00</w:t>
            </w:r>
          </w:p>
        </w:tc>
        <w:tc>
          <w:tcPr>
            <w:tcW w:w="174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$ 1,265.00</w:t>
            </w:r>
          </w:p>
        </w:tc>
        <w:tc>
          <w:tcPr>
            <w:tcW w:w="2063"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$ 887.80</w:t>
            </w:r>
          </w:p>
        </w:tc>
      </w:tr>
      <w:tr w:rsidR="00981749" w:rsidRPr="00A23720" w:rsidTr="00866CFC">
        <w:tc>
          <w:tcPr>
            <w:tcW w:w="3582"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color w:val="201E1E"/>
                <w:sz w:val="20"/>
                <w:szCs w:val="20"/>
              </w:rPr>
              <w:t>Concreto económico</w:t>
            </w:r>
          </w:p>
        </w:tc>
        <w:tc>
          <w:tcPr>
            <w:tcW w:w="1776"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$ 1,495.00</w:t>
            </w:r>
          </w:p>
        </w:tc>
        <w:tc>
          <w:tcPr>
            <w:tcW w:w="174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$ 1,035.00</w:t>
            </w:r>
          </w:p>
        </w:tc>
        <w:tc>
          <w:tcPr>
            <w:tcW w:w="2063"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$ 632.50</w:t>
            </w:r>
          </w:p>
        </w:tc>
      </w:tr>
      <w:tr w:rsidR="00981749" w:rsidRPr="00A23720" w:rsidTr="00866CFC">
        <w:tc>
          <w:tcPr>
            <w:tcW w:w="3582"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color w:val="201E1E"/>
                <w:sz w:val="20"/>
                <w:szCs w:val="20"/>
              </w:rPr>
              <w:t>Hierro y rollizos de primera</w:t>
            </w:r>
          </w:p>
        </w:tc>
        <w:tc>
          <w:tcPr>
            <w:tcW w:w="1776"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$ 690.00</w:t>
            </w:r>
          </w:p>
        </w:tc>
        <w:tc>
          <w:tcPr>
            <w:tcW w:w="174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$ 575.00</w:t>
            </w:r>
          </w:p>
        </w:tc>
        <w:tc>
          <w:tcPr>
            <w:tcW w:w="2063"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$ 510.60</w:t>
            </w:r>
          </w:p>
        </w:tc>
      </w:tr>
      <w:tr w:rsidR="00981749" w:rsidRPr="00A23720" w:rsidTr="00866CFC">
        <w:tc>
          <w:tcPr>
            <w:tcW w:w="3582"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color w:val="201E1E"/>
                <w:sz w:val="20"/>
                <w:szCs w:val="20"/>
              </w:rPr>
              <w:t>Hierro y rollizos económico</w:t>
            </w:r>
          </w:p>
        </w:tc>
        <w:tc>
          <w:tcPr>
            <w:tcW w:w="1776"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$ 575.00</w:t>
            </w:r>
          </w:p>
        </w:tc>
        <w:tc>
          <w:tcPr>
            <w:tcW w:w="174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$ 460.00</w:t>
            </w:r>
          </w:p>
        </w:tc>
        <w:tc>
          <w:tcPr>
            <w:tcW w:w="2063"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$ 377.20</w:t>
            </w:r>
          </w:p>
        </w:tc>
      </w:tr>
      <w:tr w:rsidR="00981749" w:rsidRPr="00A23720" w:rsidTr="00866CFC">
        <w:tc>
          <w:tcPr>
            <w:tcW w:w="3582"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color w:val="201E1E"/>
                <w:sz w:val="20"/>
                <w:szCs w:val="20"/>
              </w:rPr>
              <w:t>Hierro y rollizos industrial</w:t>
            </w:r>
          </w:p>
        </w:tc>
        <w:tc>
          <w:tcPr>
            <w:tcW w:w="1776"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$ 1,035.00</w:t>
            </w:r>
          </w:p>
        </w:tc>
        <w:tc>
          <w:tcPr>
            <w:tcW w:w="174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$ 805.00</w:t>
            </w:r>
          </w:p>
        </w:tc>
        <w:tc>
          <w:tcPr>
            <w:tcW w:w="2063"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$ 632.50</w:t>
            </w:r>
          </w:p>
        </w:tc>
      </w:tr>
      <w:tr w:rsidR="00981749" w:rsidRPr="00A23720" w:rsidTr="00866CFC">
        <w:tc>
          <w:tcPr>
            <w:tcW w:w="3582"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color w:val="201E1E"/>
                <w:sz w:val="20"/>
                <w:szCs w:val="20"/>
              </w:rPr>
              <w:t>Zinc, asbesto o teja de primera</w:t>
            </w:r>
          </w:p>
        </w:tc>
        <w:tc>
          <w:tcPr>
            <w:tcW w:w="1776"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$ 575.00</w:t>
            </w:r>
          </w:p>
        </w:tc>
        <w:tc>
          <w:tcPr>
            <w:tcW w:w="174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$ 460.00</w:t>
            </w:r>
          </w:p>
        </w:tc>
        <w:tc>
          <w:tcPr>
            <w:tcW w:w="2063"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$ 377.20</w:t>
            </w:r>
          </w:p>
        </w:tc>
      </w:tr>
      <w:tr w:rsidR="00981749" w:rsidRPr="00A23720" w:rsidTr="00866CFC">
        <w:tc>
          <w:tcPr>
            <w:tcW w:w="3582"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color w:val="201E1E"/>
                <w:sz w:val="20"/>
                <w:szCs w:val="20"/>
              </w:rPr>
              <w:t>Zinc, asbesto o teja económico</w:t>
            </w:r>
          </w:p>
        </w:tc>
        <w:tc>
          <w:tcPr>
            <w:tcW w:w="1776"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$ 460.00</w:t>
            </w:r>
          </w:p>
        </w:tc>
        <w:tc>
          <w:tcPr>
            <w:tcW w:w="174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$ 345.00</w:t>
            </w:r>
          </w:p>
        </w:tc>
        <w:tc>
          <w:tcPr>
            <w:tcW w:w="2063"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$ 255.30</w:t>
            </w:r>
          </w:p>
        </w:tc>
      </w:tr>
      <w:tr w:rsidR="00981749" w:rsidRPr="00A23720" w:rsidTr="00866CFC">
        <w:tc>
          <w:tcPr>
            <w:tcW w:w="3582"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color w:val="201E1E"/>
                <w:sz w:val="20"/>
                <w:szCs w:val="20"/>
              </w:rPr>
              <w:t>Cartón o paja comercial</w:t>
            </w:r>
          </w:p>
        </w:tc>
        <w:tc>
          <w:tcPr>
            <w:tcW w:w="1776"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$ 575.00</w:t>
            </w:r>
          </w:p>
        </w:tc>
        <w:tc>
          <w:tcPr>
            <w:tcW w:w="174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$ 460.00</w:t>
            </w:r>
          </w:p>
        </w:tc>
        <w:tc>
          <w:tcPr>
            <w:tcW w:w="2063"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$ 377.20</w:t>
            </w:r>
          </w:p>
        </w:tc>
      </w:tr>
      <w:tr w:rsidR="00981749" w:rsidRPr="00A23720" w:rsidTr="00866CFC">
        <w:tc>
          <w:tcPr>
            <w:tcW w:w="3582"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color w:val="201E1E"/>
                <w:sz w:val="20"/>
                <w:szCs w:val="20"/>
              </w:rPr>
              <w:t>Cartón o paja vivienda económica</w:t>
            </w:r>
          </w:p>
        </w:tc>
        <w:tc>
          <w:tcPr>
            <w:tcW w:w="1776"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$ 230.00</w:t>
            </w:r>
          </w:p>
        </w:tc>
        <w:tc>
          <w:tcPr>
            <w:tcW w:w="174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$ 172.50</w:t>
            </w:r>
          </w:p>
        </w:tc>
        <w:tc>
          <w:tcPr>
            <w:tcW w:w="2063"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color w:val="201E1E"/>
                <w:sz w:val="20"/>
                <w:szCs w:val="20"/>
              </w:rPr>
              <w:t>$ 121.90</w:t>
            </w:r>
          </w:p>
        </w:tc>
      </w:tr>
    </w:tbl>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hAnsi="Arial"/>
          <w:sz w:val="20"/>
          <w:szCs w:val="20"/>
        </w:rPr>
      </w:pPr>
      <w:r w:rsidRPr="00A23720">
        <w:rPr>
          <w:rFonts w:ascii="Arial" w:eastAsia="Arial" w:hAnsi="Arial"/>
          <w:b/>
          <w:color w:val="201E1E"/>
          <w:sz w:val="20"/>
          <w:szCs w:val="20"/>
        </w:rPr>
        <w:t xml:space="preserve">Artículo 15.- </w:t>
      </w:r>
      <w:r w:rsidRPr="00A23720">
        <w:rPr>
          <w:rFonts w:ascii="Arial" w:eastAsia="Arial" w:hAnsi="Arial"/>
          <w:color w:val="201E1E"/>
          <w:sz w:val="20"/>
          <w:szCs w:val="20"/>
        </w:rPr>
        <w:t>Cuando el impuesto predial se cause sobre la base de rentas o frutos civiles, se pagará mensualmente sobre el monto de la contraprestación, conforme a la siguiente tasa:</w:t>
      </w:r>
    </w:p>
    <w:p w:rsidR="00981749" w:rsidRPr="00A23720" w:rsidRDefault="00981749" w:rsidP="00D6781D">
      <w:pPr>
        <w:spacing w:after="0" w:line="360" w:lineRule="auto"/>
        <w:rPr>
          <w:rFonts w:ascii="Arial"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4590"/>
        <w:gridCol w:w="4590"/>
      </w:tblGrid>
      <w:tr w:rsidR="00981749" w:rsidRPr="00A23720" w:rsidTr="00F87CE0">
        <w:tc>
          <w:tcPr>
            <w:tcW w:w="459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Predio</w:t>
            </w:r>
          </w:p>
        </w:tc>
        <w:tc>
          <w:tcPr>
            <w:tcW w:w="459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Tasa</w:t>
            </w:r>
          </w:p>
        </w:tc>
      </w:tr>
      <w:tr w:rsidR="00981749" w:rsidRPr="00A23720" w:rsidTr="00F87CE0">
        <w:tc>
          <w:tcPr>
            <w:tcW w:w="459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b/>
                <w:color w:val="201E1E"/>
                <w:sz w:val="20"/>
                <w:szCs w:val="20"/>
              </w:rPr>
              <w:t xml:space="preserve">I.- </w:t>
            </w:r>
            <w:r w:rsidRPr="00A23720">
              <w:rPr>
                <w:rFonts w:ascii="Arial" w:eastAsia="Arial" w:hAnsi="Arial"/>
                <w:color w:val="201E1E"/>
                <w:sz w:val="20"/>
                <w:szCs w:val="20"/>
              </w:rPr>
              <w:t>Por predio habitacional</w:t>
            </w:r>
          </w:p>
        </w:tc>
        <w:tc>
          <w:tcPr>
            <w:tcW w:w="4590" w:type="dxa"/>
            <w:tcBorders>
              <w:top w:val="single" w:sz="6" w:space="0" w:color="201E1E"/>
              <w:left w:val="single" w:sz="6" w:space="0" w:color="201E1E"/>
              <w:bottom w:val="single" w:sz="6" w:space="0" w:color="201E1E"/>
              <w:right w:val="single" w:sz="6" w:space="0" w:color="201E1E"/>
            </w:tcBorders>
            <w:hideMark/>
          </w:tcPr>
          <w:p w:rsidR="00981749" w:rsidRPr="00A23720" w:rsidRDefault="00866CFC" w:rsidP="00D6781D">
            <w:pPr>
              <w:spacing w:after="0" w:line="360" w:lineRule="auto"/>
              <w:rPr>
                <w:rFonts w:ascii="Arial" w:eastAsia="Arial" w:hAnsi="Arial"/>
                <w:sz w:val="20"/>
                <w:szCs w:val="20"/>
              </w:rPr>
            </w:pPr>
            <w:r w:rsidRPr="00A23720">
              <w:rPr>
                <w:rFonts w:ascii="Arial" w:eastAsia="Arial" w:hAnsi="Arial"/>
                <w:color w:val="201E1E"/>
                <w:sz w:val="20"/>
                <w:szCs w:val="20"/>
              </w:rPr>
              <w:t xml:space="preserve">2 % sobre el monto de la </w:t>
            </w:r>
            <w:r w:rsidR="00981749" w:rsidRPr="00A23720">
              <w:rPr>
                <w:rFonts w:ascii="Arial" w:eastAsia="Arial" w:hAnsi="Arial"/>
                <w:color w:val="201E1E"/>
                <w:sz w:val="20"/>
                <w:szCs w:val="20"/>
              </w:rPr>
              <w:t>contraprestación</w:t>
            </w:r>
          </w:p>
        </w:tc>
      </w:tr>
      <w:tr w:rsidR="00981749" w:rsidRPr="00A23720" w:rsidTr="00F87CE0">
        <w:tc>
          <w:tcPr>
            <w:tcW w:w="459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b/>
                <w:color w:val="201E1E"/>
                <w:sz w:val="20"/>
                <w:szCs w:val="20"/>
              </w:rPr>
              <w:t xml:space="preserve">II.- </w:t>
            </w:r>
            <w:r w:rsidRPr="00A23720">
              <w:rPr>
                <w:rFonts w:ascii="Arial" w:eastAsia="Arial" w:hAnsi="Arial"/>
                <w:color w:val="201E1E"/>
                <w:sz w:val="20"/>
                <w:szCs w:val="20"/>
              </w:rPr>
              <w:t>Por predio comercial</w:t>
            </w:r>
          </w:p>
        </w:tc>
        <w:tc>
          <w:tcPr>
            <w:tcW w:w="459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color w:val="201E1E"/>
                <w:sz w:val="20"/>
                <w:szCs w:val="20"/>
              </w:rPr>
              <w:t>5 % sobre el monto de la contraprestación</w:t>
            </w:r>
          </w:p>
        </w:tc>
      </w:tr>
    </w:tbl>
    <w:p w:rsidR="00F87CE0" w:rsidRPr="00A23720" w:rsidRDefault="00F87CE0" w:rsidP="00A23720">
      <w:pPr>
        <w:spacing w:after="0" w:line="240" w:lineRule="auto"/>
        <w:rPr>
          <w:rFonts w:ascii="Arial" w:eastAsia="Times New Roman" w:hAnsi="Arial"/>
          <w:sz w:val="20"/>
          <w:szCs w:val="20"/>
        </w:rPr>
      </w:pP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CAPÍTULO II</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Impuesto sobre Adquisición de Inmuebles</w:t>
      </w:r>
    </w:p>
    <w:p w:rsidR="00981749" w:rsidRPr="00A23720" w:rsidRDefault="00981749" w:rsidP="00D6781D">
      <w:pPr>
        <w:spacing w:after="0" w:line="360" w:lineRule="auto"/>
        <w:rPr>
          <w:rFonts w:ascii="Arial"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16.- </w:t>
      </w:r>
      <w:r w:rsidRPr="00A23720">
        <w:rPr>
          <w:rFonts w:ascii="Arial" w:eastAsia="Arial" w:hAnsi="Arial"/>
          <w:color w:val="201E1E"/>
          <w:sz w:val="20"/>
          <w:szCs w:val="20"/>
        </w:rPr>
        <w:t>El impuesto sobre adquisición de inmuebles se calculará aplicando a la base señalada en la Ley de Hacienda para el Municipio de Timucuy, Yucatán, la tasa del 3.5%.</w:t>
      </w:r>
    </w:p>
    <w:p w:rsidR="00981749" w:rsidRPr="00A23720" w:rsidRDefault="00981749" w:rsidP="00A23720">
      <w:pPr>
        <w:spacing w:after="0" w:line="240" w:lineRule="auto"/>
        <w:rPr>
          <w:rFonts w:ascii="Arial" w:hAnsi="Arial"/>
          <w:sz w:val="20"/>
          <w:szCs w:val="20"/>
        </w:rPr>
      </w:pP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CAPÍTULO III</w:t>
      </w:r>
    </w:p>
    <w:p w:rsidR="00981749" w:rsidRPr="00A23720" w:rsidRDefault="00981749" w:rsidP="00A23720">
      <w:pPr>
        <w:spacing w:after="0" w:line="240" w:lineRule="auto"/>
        <w:jc w:val="center"/>
        <w:rPr>
          <w:rFonts w:ascii="Arial" w:eastAsia="Arial" w:hAnsi="Arial"/>
          <w:sz w:val="20"/>
          <w:szCs w:val="20"/>
        </w:rPr>
      </w:pPr>
      <w:r w:rsidRPr="00A23720">
        <w:rPr>
          <w:rFonts w:ascii="Arial" w:eastAsia="Arial" w:hAnsi="Arial"/>
          <w:b/>
          <w:color w:val="201E1E"/>
          <w:sz w:val="20"/>
          <w:szCs w:val="20"/>
        </w:rPr>
        <w:t>Impuesto Sobre Diversiones y Espectáculos Públicos</w:t>
      </w:r>
    </w:p>
    <w:p w:rsidR="00981749" w:rsidRPr="00A23720" w:rsidRDefault="00981749" w:rsidP="00A23720">
      <w:pPr>
        <w:spacing w:after="0" w:line="240" w:lineRule="auto"/>
        <w:rPr>
          <w:rFonts w:ascii="Arial" w:eastAsia="Times New Roman" w:hAnsi="Arial"/>
          <w:sz w:val="20"/>
          <w:szCs w:val="20"/>
        </w:rPr>
      </w:pPr>
    </w:p>
    <w:p w:rsidR="00981749" w:rsidRPr="00A23720" w:rsidRDefault="00981749" w:rsidP="00C622C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17.- </w:t>
      </w:r>
      <w:r w:rsidRPr="00A23720">
        <w:rPr>
          <w:rFonts w:ascii="Arial" w:eastAsia="Arial" w:hAnsi="Arial"/>
          <w:color w:val="201E1E"/>
          <w:sz w:val="20"/>
          <w:szCs w:val="20"/>
        </w:rPr>
        <w:t>El impuesto a los espectáculos y diversiones pú</w:t>
      </w:r>
      <w:r w:rsidR="00866CFC" w:rsidRPr="00A23720">
        <w:rPr>
          <w:rFonts w:ascii="Arial" w:eastAsia="Arial" w:hAnsi="Arial"/>
          <w:color w:val="201E1E"/>
          <w:sz w:val="20"/>
          <w:szCs w:val="20"/>
        </w:rPr>
        <w:t xml:space="preserve">blicos se calculará aplicando a </w:t>
      </w:r>
      <w:r w:rsidRPr="00A23720">
        <w:rPr>
          <w:rFonts w:ascii="Arial" w:eastAsia="Arial" w:hAnsi="Arial"/>
          <w:color w:val="201E1E"/>
          <w:sz w:val="20"/>
          <w:szCs w:val="20"/>
        </w:rPr>
        <w:t>la estimación de los ingresos a percibir por los sujetos obligados, y en su caso, a la base</w:t>
      </w:r>
      <w:r w:rsidR="00C622CD" w:rsidRPr="00A23720">
        <w:rPr>
          <w:rFonts w:ascii="Arial" w:eastAsia="Arial" w:hAnsi="Arial"/>
          <w:sz w:val="20"/>
          <w:szCs w:val="20"/>
        </w:rPr>
        <w:t xml:space="preserve"> </w:t>
      </w:r>
      <w:r w:rsidR="00C622CD" w:rsidRPr="00A23720">
        <w:rPr>
          <w:rFonts w:ascii="Arial" w:eastAsia="Arial" w:hAnsi="Arial"/>
          <w:color w:val="201E1E"/>
          <w:sz w:val="20"/>
          <w:szCs w:val="20"/>
        </w:rPr>
        <w:t>e</w:t>
      </w:r>
      <w:r w:rsidRPr="00A23720">
        <w:rPr>
          <w:rFonts w:ascii="Arial" w:eastAsia="Arial" w:hAnsi="Arial"/>
          <w:color w:val="201E1E"/>
          <w:sz w:val="20"/>
          <w:szCs w:val="20"/>
        </w:rPr>
        <w:t xml:space="preserve">stablecida </w:t>
      </w:r>
      <w:r w:rsidRPr="00A23720">
        <w:rPr>
          <w:rFonts w:ascii="Arial" w:eastAsia="Arial" w:hAnsi="Arial"/>
          <w:color w:val="000000"/>
          <w:sz w:val="20"/>
          <w:szCs w:val="20"/>
        </w:rPr>
        <w:t xml:space="preserve">en la Ley </w:t>
      </w:r>
      <w:r w:rsidRPr="00A23720">
        <w:rPr>
          <w:rFonts w:ascii="Arial" w:eastAsia="Arial" w:hAnsi="Arial"/>
          <w:color w:val="201E1E"/>
          <w:sz w:val="20"/>
          <w:szCs w:val="20"/>
        </w:rPr>
        <w:t>de Hacienda para el Municipio de Timucuy, Yucatán, las siguientes tasas:</w:t>
      </w:r>
    </w:p>
    <w:p w:rsidR="00981749" w:rsidRPr="00A23720" w:rsidRDefault="00981749" w:rsidP="00D6781D">
      <w:pPr>
        <w:spacing w:after="0" w:line="360" w:lineRule="auto"/>
        <w:rPr>
          <w:rFonts w:ascii="Arial"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5334"/>
        <w:gridCol w:w="3846"/>
      </w:tblGrid>
      <w:tr w:rsidR="00981749" w:rsidRPr="00A23720" w:rsidTr="00C622CD">
        <w:trPr>
          <w:trHeight w:hRule="exact" w:val="355"/>
        </w:trPr>
        <w:tc>
          <w:tcPr>
            <w:tcW w:w="5334" w:type="dxa"/>
            <w:hideMark/>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b/>
                <w:color w:val="201E1E"/>
                <w:sz w:val="20"/>
                <w:szCs w:val="20"/>
              </w:rPr>
              <w:t xml:space="preserve">I.- </w:t>
            </w:r>
            <w:r w:rsidRPr="00A23720">
              <w:rPr>
                <w:rFonts w:ascii="Arial" w:eastAsia="Arial" w:hAnsi="Arial"/>
                <w:color w:val="201E1E"/>
                <w:sz w:val="20"/>
                <w:szCs w:val="20"/>
              </w:rPr>
              <w:t>Funciones de circo</w:t>
            </w:r>
          </w:p>
        </w:tc>
        <w:tc>
          <w:tcPr>
            <w:tcW w:w="3846" w:type="dxa"/>
            <w:hideMark/>
          </w:tcPr>
          <w:p w:rsidR="00981749" w:rsidRPr="00A23720" w:rsidRDefault="00981749" w:rsidP="00C622CD">
            <w:pPr>
              <w:spacing w:after="0" w:line="360" w:lineRule="auto"/>
              <w:jc w:val="right"/>
              <w:rPr>
                <w:rFonts w:ascii="Arial" w:eastAsia="Arial" w:hAnsi="Arial"/>
                <w:sz w:val="20"/>
                <w:szCs w:val="20"/>
              </w:rPr>
            </w:pPr>
            <w:r w:rsidRPr="00A23720">
              <w:rPr>
                <w:rFonts w:ascii="Arial" w:eastAsia="Arial" w:hAnsi="Arial"/>
                <w:color w:val="201E1E"/>
                <w:sz w:val="20"/>
                <w:szCs w:val="20"/>
              </w:rPr>
              <w:t>5%</w:t>
            </w:r>
          </w:p>
        </w:tc>
      </w:tr>
      <w:tr w:rsidR="00981749" w:rsidRPr="00A23720" w:rsidTr="00C622CD">
        <w:trPr>
          <w:trHeight w:hRule="exact" w:val="355"/>
        </w:trPr>
        <w:tc>
          <w:tcPr>
            <w:tcW w:w="5334" w:type="dxa"/>
            <w:hideMark/>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b/>
                <w:color w:val="201E1E"/>
                <w:sz w:val="20"/>
                <w:szCs w:val="20"/>
              </w:rPr>
              <w:t xml:space="preserve">II.- </w:t>
            </w:r>
            <w:r w:rsidRPr="00A23720">
              <w:rPr>
                <w:rFonts w:ascii="Arial" w:eastAsia="Arial" w:hAnsi="Arial"/>
                <w:color w:val="201E1E"/>
                <w:sz w:val="20"/>
                <w:szCs w:val="20"/>
              </w:rPr>
              <w:t>Otros permitidos por la ley de la material</w:t>
            </w:r>
          </w:p>
        </w:tc>
        <w:tc>
          <w:tcPr>
            <w:tcW w:w="3846" w:type="dxa"/>
            <w:hideMark/>
          </w:tcPr>
          <w:p w:rsidR="00981749" w:rsidRPr="00A23720" w:rsidRDefault="00981749" w:rsidP="00C622CD">
            <w:pPr>
              <w:spacing w:after="0" w:line="360" w:lineRule="auto"/>
              <w:jc w:val="right"/>
              <w:rPr>
                <w:rFonts w:ascii="Arial" w:eastAsia="Arial" w:hAnsi="Arial"/>
                <w:sz w:val="20"/>
                <w:szCs w:val="20"/>
              </w:rPr>
            </w:pPr>
            <w:r w:rsidRPr="00A23720">
              <w:rPr>
                <w:rFonts w:ascii="Arial" w:eastAsia="Arial" w:hAnsi="Arial"/>
                <w:color w:val="201E1E"/>
                <w:sz w:val="20"/>
                <w:szCs w:val="20"/>
              </w:rPr>
              <w:t>6%</w:t>
            </w:r>
          </w:p>
        </w:tc>
      </w:tr>
    </w:tbl>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color w:val="201E1E"/>
          <w:sz w:val="20"/>
          <w:szCs w:val="20"/>
        </w:rPr>
      </w:pPr>
      <w:r w:rsidRPr="00A23720">
        <w:rPr>
          <w:rFonts w:ascii="Arial" w:eastAsia="Arial" w:hAnsi="Arial"/>
          <w:color w:val="201E1E"/>
          <w:sz w:val="20"/>
          <w:szCs w:val="20"/>
        </w:rPr>
        <w:t>No causarán este impuesto las funciones de teatro, ballet, ópera y eventos culturales.</w:t>
      </w:r>
    </w:p>
    <w:p w:rsidR="00F87CE0" w:rsidRPr="00A23720" w:rsidRDefault="00F87CE0" w:rsidP="00D6781D">
      <w:pPr>
        <w:spacing w:after="0" w:line="360" w:lineRule="auto"/>
        <w:jc w:val="both"/>
        <w:rPr>
          <w:rFonts w:ascii="Arial" w:eastAsia="Arial" w:hAnsi="Arial"/>
          <w:sz w:val="20"/>
          <w:szCs w:val="20"/>
        </w:rPr>
      </w:pPr>
    </w:p>
    <w:p w:rsidR="00F87CE0" w:rsidRPr="00A23720" w:rsidRDefault="00981749" w:rsidP="00D6781D">
      <w:pPr>
        <w:spacing w:after="0" w:line="360" w:lineRule="auto"/>
        <w:jc w:val="center"/>
        <w:rPr>
          <w:rFonts w:ascii="Arial" w:eastAsia="Arial" w:hAnsi="Arial"/>
          <w:b/>
          <w:color w:val="201E1E"/>
          <w:sz w:val="20"/>
          <w:szCs w:val="20"/>
        </w:rPr>
      </w:pPr>
      <w:r w:rsidRPr="00A23720">
        <w:rPr>
          <w:rFonts w:ascii="Arial" w:eastAsia="Arial" w:hAnsi="Arial"/>
          <w:b/>
          <w:color w:val="201E1E"/>
          <w:sz w:val="20"/>
          <w:szCs w:val="20"/>
        </w:rPr>
        <w:t>TÍTULO TERCERO</w:t>
      </w:r>
    </w:p>
    <w:p w:rsidR="00981749" w:rsidRPr="00A23720" w:rsidRDefault="00981749" w:rsidP="00D6781D">
      <w:pPr>
        <w:spacing w:after="0" w:line="360" w:lineRule="auto"/>
        <w:jc w:val="center"/>
        <w:rPr>
          <w:rFonts w:ascii="Arial" w:eastAsia="Arial" w:hAnsi="Arial"/>
          <w:b/>
          <w:color w:val="201E1E"/>
          <w:sz w:val="20"/>
          <w:szCs w:val="20"/>
        </w:rPr>
      </w:pPr>
      <w:r w:rsidRPr="00A23720">
        <w:rPr>
          <w:rFonts w:ascii="Arial" w:eastAsia="Arial" w:hAnsi="Arial"/>
          <w:b/>
          <w:color w:val="201E1E"/>
          <w:sz w:val="20"/>
          <w:szCs w:val="20"/>
        </w:rPr>
        <w:t>DERECHOS</w:t>
      </w:r>
    </w:p>
    <w:p w:rsidR="00F87CE0" w:rsidRPr="00A23720" w:rsidRDefault="00F87CE0" w:rsidP="00D6781D">
      <w:pPr>
        <w:spacing w:after="0" w:line="360" w:lineRule="auto"/>
        <w:jc w:val="center"/>
        <w:rPr>
          <w:rFonts w:ascii="Arial" w:eastAsia="Arial" w:hAnsi="Arial"/>
          <w:sz w:val="20"/>
          <w:szCs w:val="20"/>
        </w:rPr>
      </w:pP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CAPÍTULO I</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Derechos por la Expedición de Licencias y Permisos</w:t>
      </w:r>
    </w:p>
    <w:p w:rsidR="00981749" w:rsidRPr="00A23720" w:rsidRDefault="00981749" w:rsidP="00D6781D">
      <w:pPr>
        <w:spacing w:after="0" w:line="360" w:lineRule="auto"/>
        <w:rPr>
          <w:rFonts w:ascii="Arial"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18.- </w:t>
      </w:r>
      <w:r w:rsidRPr="00A23720">
        <w:rPr>
          <w:rFonts w:ascii="Arial" w:eastAsia="Arial" w:hAnsi="Arial"/>
          <w:color w:val="201E1E"/>
          <w:sz w:val="20"/>
          <w:szCs w:val="20"/>
        </w:rPr>
        <w:t>El cobro de derechos por el otorgamiento de licencias o permisos para el funcionamiento de establecimientos o locales, que vendan bebidas alcohólicas, se realizará con base en las siguientes tarifas:</w:t>
      </w:r>
    </w:p>
    <w:p w:rsidR="00981749" w:rsidRPr="00A23720" w:rsidRDefault="00981749" w:rsidP="00D6781D">
      <w:pPr>
        <w:spacing w:after="0" w:line="360" w:lineRule="auto"/>
        <w:rPr>
          <w:rFonts w:ascii="Arial" w:hAnsi="Arial"/>
          <w:sz w:val="20"/>
          <w:szCs w:val="20"/>
        </w:rPr>
      </w:pPr>
    </w:p>
    <w:p w:rsidR="00981749" w:rsidRPr="00A23720" w:rsidRDefault="00981749" w:rsidP="00C622CD">
      <w:pPr>
        <w:spacing w:after="0" w:line="360" w:lineRule="auto"/>
        <w:jc w:val="both"/>
        <w:rPr>
          <w:rFonts w:ascii="Arial" w:hAnsi="Arial"/>
          <w:sz w:val="20"/>
          <w:szCs w:val="20"/>
        </w:rPr>
      </w:pPr>
      <w:r w:rsidRPr="00A23720">
        <w:rPr>
          <w:rFonts w:ascii="Arial" w:eastAsia="Arial" w:hAnsi="Arial"/>
          <w:b/>
          <w:color w:val="201E1E"/>
          <w:sz w:val="20"/>
          <w:szCs w:val="20"/>
        </w:rPr>
        <w:t xml:space="preserve">I.- </w:t>
      </w:r>
      <w:r w:rsidRPr="00A23720">
        <w:rPr>
          <w:rFonts w:ascii="Arial" w:eastAsia="Arial" w:hAnsi="Arial"/>
          <w:color w:val="201E1E"/>
          <w:sz w:val="20"/>
          <w:szCs w:val="20"/>
        </w:rPr>
        <w:t>Por el otorgamiento de licencias de funcionamiento a establecimientos cuyo giro sea la venta de bebidas alcohólicas:</w:t>
      </w:r>
    </w:p>
    <w:tbl>
      <w:tblPr>
        <w:tblW w:w="9180" w:type="dxa"/>
        <w:tblInd w:w="-8" w:type="dxa"/>
        <w:tblLayout w:type="fixed"/>
        <w:tblCellMar>
          <w:left w:w="0" w:type="dxa"/>
          <w:right w:w="0" w:type="dxa"/>
        </w:tblCellMar>
        <w:tblLook w:val="01E0" w:firstRow="1" w:lastRow="1" w:firstColumn="1" w:lastColumn="1" w:noHBand="0" w:noVBand="0"/>
      </w:tblPr>
      <w:tblGrid>
        <w:gridCol w:w="888"/>
        <w:gridCol w:w="6672"/>
        <w:gridCol w:w="360"/>
        <w:gridCol w:w="1260"/>
      </w:tblGrid>
      <w:tr w:rsidR="00F87CE0" w:rsidRPr="00A23720" w:rsidTr="00C622CD">
        <w:trPr>
          <w:trHeight w:hRule="exact" w:val="354"/>
        </w:trPr>
        <w:tc>
          <w:tcPr>
            <w:tcW w:w="888" w:type="dxa"/>
            <w:hideMark/>
          </w:tcPr>
          <w:p w:rsidR="00F87CE0" w:rsidRPr="00A23720" w:rsidRDefault="00F87CE0" w:rsidP="00C622CD">
            <w:pPr>
              <w:spacing w:after="0" w:line="360" w:lineRule="auto"/>
              <w:jc w:val="right"/>
              <w:rPr>
                <w:rFonts w:ascii="Arial" w:eastAsia="Arial" w:hAnsi="Arial"/>
                <w:sz w:val="20"/>
                <w:szCs w:val="20"/>
              </w:rPr>
            </w:pPr>
            <w:r w:rsidRPr="00A23720">
              <w:rPr>
                <w:rFonts w:ascii="Arial" w:eastAsia="Arial" w:hAnsi="Arial"/>
                <w:b/>
                <w:sz w:val="20"/>
                <w:szCs w:val="20"/>
              </w:rPr>
              <w:t>a)</w:t>
            </w:r>
          </w:p>
        </w:tc>
        <w:tc>
          <w:tcPr>
            <w:tcW w:w="6672" w:type="dxa"/>
            <w:hideMark/>
          </w:tcPr>
          <w:p w:rsidR="00F87CE0" w:rsidRPr="00A23720" w:rsidRDefault="00F87CE0" w:rsidP="00D6781D">
            <w:pPr>
              <w:spacing w:after="0" w:line="360" w:lineRule="auto"/>
              <w:rPr>
                <w:rFonts w:ascii="Arial" w:eastAsia="Arial" w:hAnsi="Arial"/>
                <w:sz w:val="20"/>
                <w:szCs w:val="20"/>
              </w:rPr>
            </w:pPr>
            <w:r w:rsidRPr="00A23720">
              <w:rPr>
                <w:rFonts w:ascii="Arial" w:eastAsia="Arial" w:hAnsi="Arial"/>
                <w:sz w:val="20"/>
                <w:szCs w:val="20"/>
              </w:rPr>
              <w:t>Vinaterías y licorerías</w:t>
            </w:r>
          </w:p>
        </w:tc>
        <w:tc>
          <w:tcPr>
            <w:tcW w:w="360" w:type="dxa"/>
          </w:tcPr>
          <w:p w:rsidR="00F87CE0" w:rsidRPr="00A23720" w:rsidRDefault="00F87CE0" w:rsidP="00D6781D">
            <w:pPr>
              <w:spacing w:after="0" w:line="360" w:lineRule="auto"/>
              <w:rPr>
                <w:rFonts w:ascii="Arial" w:eastAsia="Arial" w:hAnsi="Arial"/>
                <w:sz w:val="20"/>
                <w:szCs w:val="20"/>
              </w:rPr>
            </w:pPr>
            <w:r w:rsidRPr="00A23720">
              <w:rPr>
                <w:rFonts w:ascii="Arial" w:eastAsia="Arial" w:hAnsi="Arial"/>
                <w:sz w:val="20"/>
                <w:szCs w:val="20"/>
              </w:rPr>
              <w:t>$</w:t>
            </w:r>
          </w:p>
        </w:tc>
        <w:tc>
          <w:tcPr>
            <w:tcW w:w="1260" w:type="dxa"/>
            <w:hideMark/>
          </w:tcPr>
          <w:p w:rsidR="00F87CE0" w:rsidRPr="00A23720" w:rsidRDefault="00F87CE0" w:rsidP="00D6781D">
            <w:pPr>
              <w:spacing w:after="0" w:line="360" w:lineRule="auto"/>
              <w:jc w:val="right"/>
              <w:rPr>
                <w:rFonts w:ascii="Arial" w:eastAsia="Arial" w:hAnsi="Arial"/>
                <w:sz w:val="20"/>
                <w:szCs w:val="20"/>
              </w:rPr>
            </w:pPr>
            <w:r w:rsidRPr="00A23720">
              <w:rPr>
                <w:rFonts w:ascii="Arial" w:eastAsia="Arial" w:hAnsi="Arial"/>
                <w:sz w:val="20"/>
                <w:szCs w:val="20"/>
              </w:rPr>
              <w:t>40,000.00</w:t>
            </w:r>
          </w:p>
        </w:tc>
      </w:tr>
      <w:tr w:rsidR="00F87CE0" w:rsidRPr="00A23720" w:rsidTr="00C622CD">
        <w:trPr>
          <w:trHeight w:hRule="exact" w:val="355"/>
        </w:trPr>
        <w:tc>
          <w:tcPr>
            <w:tcW w:w="888" w:type="dxa"/>
            <w:hideMark/>
          </w:tcPr>
          <w:p w:rsidR="00F87CE0" w:rsidRPr="00A23720" w:rsidRDefault="00F87CE0" w:rsidP="00C622CD">
            <w:pPr>
              <w:spacing w:after="0" w:line="360" w:lineRule="auto"/>
              <w:jc w:val="right"/>
              <w:rPr>
                <w:rFonts w:ascii="Arial" w:eastAsia="Arial" w:hAnsi="Arial"/>
                <w:sz w:val="20"/>
                <w:szCs w:val="20"/>
              </w:rPr>
            </w:pPr>
            <w:r w:rsidRPr="00A23720">
              <w:rPr>
                <w:rFonts w:ascii="Arial" w:eastAsia="Arial" w:hAnsi="Arial"/>
                <w:b/>
                <w:sz w:val="20"/>
                <w:szCs w:val="20"/>
              </w:rPr>
              <w:t>b)</w:t>
            </w:r>
          </w:p>
        </w:tc>
        <w:tc>
          <w:tcPr>
            <w:tcW w:w="6672" w:type="dxa"/>
            <w:hideMark/>
          </w:tcPr>
          <w:p w:rsidR="00F87CE0" w:rsidRPr="00A23720" w:rsidRDefault="00F87CE0" w:rsidP="00D6781D">
            <w:pPr>
              <w:spacing w:after="0" w:line="360" w:lineRule="auto"/>
              <w:rPr>
                <w:rFonts w:ascii="Arial" w:eastAsia="Arial" w:hAnsi="Arial"/>
                <w:sz w:val="20"/>
                <w:szCs w:val="20"/>
              </w:rPr>
            </w:pPr>
            <w:r w:rsidRPr="00A23720">
              <w:rPr>
                <w:rFonts w:ascii="Arial" w:eastAsia="Arial" w:hAnsi="Arial"/>
                <w:sz w:val="20"/>
                <w:szCs w:val="20"/>
              </w:rPr>
              <w:t>Supermercados y minisúper con departamento de licores</w:t>
            </w:r>
          </w:p>
        </w:tc>
        <w:tc>
          <w:tcPr>
            <w:tcW w:w="360" w:type="dxa"/>
          </w:tcPr>
          <w:p w:rsidR="00F87CE0" w:rsidRPr="00A23720" w:rsidRDefault="00F87CE0" w:rsidP="00D6781D">
            <w:pPr>
              <w:spacing w:after="0" w:line="360" w:lineRule="auto"/>
              <w:rPr>
                <w:rFonts w:ascii="Arial" w:eastAsia="Arial" w:hAnsi="Arial"/>
                <w:sz w:val="20"/>
                <w:szCs w:val="20"/>
              </w:rPr>
            </w:pPr>
            <w:r w:rsidRPr="00A23720">
              <w:rPr>
                <w:rFonts w:ascii="Arial" w:eastAsia="Arial" w:hAnsi="Arial"/>
                <w:sz w:val="20"/>
                <w:szCs w:val="20"/>
              </w:rPr>
              <w:t>$</w:t>
            </w:r>
          </w:p>
        </w:tc>
        <w:tc>
          <w:tcPr>
            <w:tcW w:w="1260" w:type="dxa"/>
            <w:hideMark/>
          </w:tcPr>
          <w:p w:rsidR="00F87CE0" w:rsidRPr="00A23720" w:rsidRDefault="00F87CE0" w:rsidP="00D6781D">
            <w:pPr>
              <w:spacing w:after="0" w:line="360" w:lineRule="auto"/>
              <w:jc w:val="right"/>
              <w:rPr>
                <w:rFonts w:ascii="Arial" w:eastAsia="Arial" w:hAnsi="Arial"/>
                <w:sz w:val="20"/>
                <w:szCs w:val="20"/>
              </w:rPr>
            </w:pPr>
            <w:r w:rsidRPr="00A23720">
              <w:rPr>
                <w:rFonts w:ascii="Arial" w:eastAsia="Arial" w:hAnsi="Arial"/>
                <w:sz w:val="20"/>
                <w:szCs w:val="20"/>
              </w:rPr>
              <w:t>110,000.00</w:t>
            </w:r>
          </w:p>
        </w:tc>
      </w:tr>
      <w:tr w:rsidR="00F87CE0" w:rsidRPr="00A23720" w:rsidTr="00C622CD">
        <w:trPr>
          <w:trHeight w:hRule="exact" w:val="355"/>
        </w:trPr>
        <w:tc>
          <w:tcPr>
            <w:tcW w:w="888" w:type="dxa"/>
            <w:hideMark/>
          </w:tcPr>
          <w:p w:rsidR="00F87CE0" w:rsidRPr="00A23720" w:rsidRDefault="00F87CE0" w:rsidP="00C622CD">
            <w:pPr>
              <w:spacing w:after="0" w:line="360" w:lineRule="auto"/>
              <w:jc w:val="right"/>
              <w:rPr>
                <w:rFonts w:ascii="Arial" w:eastAsia="Arial" w:hAnsi="Arial"/>
                <w:sz w:val="20"/>
                <w:szCs w:val="20"/>
              </w:rPr>
            </w:pPr>
            <w:r w:rsidRPr="00A23720">
              <w:rPr>
                <w:rFonts w:ascii="Arial" w:eastAsia="Arial" w:hAnsi="Arial"/>
                <w:b/>
                <w:sz w:val="20"/>
                <w:szCs w:val="20"/>
              </w:rPr>
              <w:t>c)</w:t>
            </w:r>
          </w:p>
        </w:tc>
        <w:tc>
          <w:tcPr>
            <w:tcW w:w="6672" w:type="dxa"/>
            <w:hideMark/>
          </w:tcPr>
          <w:p w:rsidR="00F87CE0" w:rsidRPr="00A23720" w:rsidRDefault="00F87CE0" w:rsidP="00D6781D">
            <w:pPr>
              <w:spacing w:after="0" w:line="360" w:lineRule="auto"/>
              <w:rPr>
                <w:rFonts w:ascii="Arial" w:eastAsia="Arial" w:hAnsi="Arial"/>
                <w:sz w:val="20"/>
                <w:szCs w:val="20"/>
              </w:rPr>
            </w:pPr>
            <w:r w:rsidRPr="00A23720">
              <w:rPr>
                <w:rFonts w:ascii="Arial" w:eastAsia="Arial" w:hAnsi="Arial"/>
                <w:sz w:val="20"/>
                <w:szCs w:val="20"/>
              </w:rPr>
              <w:t>Agencia de cerveza y/o expendios</w:t>
            </w:r>
          </w:p>
        </w:tc>
        <w:tc>
          <w:tcPr>
            <w:tcW w:w="360" w:type="dxa"/>
          </w:tcPr>
          <w:p w:rsidR="00F87CE0" w:rsidRPr="00A23720" w:rsidRDefault="00F87CE0" w:rsidP="00D6781D">
            <w:pPr>
              <w:spacing w:after="0" w:line="360" w:lineRule="auto"/>
              <w:rPr>
                <w:rFonts w:ascii="Arial" w:eastAsia="Arial" w:hAnsi="Arial"/>
                <w:sz w:val="20"/>
                <w:szCs w:val="20"/>
              </w:rPr>
            </w:pPr>
            <w:r w:rsidRPr="00A23720">
              <w:rPr>
                <w:rFonts w:ascii="Arial" w:eastAsia="Arial" w:hAnsi="Arial"/>
                <w:sz w:val="20"/>
                <w:szCs w:val="20"/>
              </w:rPr>
              <w:t>$</w:t>
            </w:r>
          </w:p>
        </w:tc>
        <w:tc>
          <w:tcPr>
            <w:tcW w:w="1260" w:type="dxa"/>
            <w:hideMark/>
          </w:tcPr>
          <w:p w:rsidR="00F87CE0" w:rsidRPr="00A23720" w:rsidRDefault="00F87CE0" w:rsidP="00D6781D">
            <w:pPr>
              <w:spacing w:after="0" w:line="360" w:lineRule="auto"/>
              <w:jc w:val="right"/>
              <w:rPr>
                <w:rFonts w:ascii="Arial" w:eastAsia="Arial" w:hAnsi="Arial"/>
                <w:sz w:val="20"/>
                <w:szCs w:val="20"/>
              </w:rPr>
            </w:pPr>
            <w:r w:rsidRPr="00A23720">
              <w:rPr>
                <w:rFonts w:ascii="Arial" w:eastAsia="Arial" w:hAnsi="Arial"/>
                <w:sz w:val="20"/>
                <w:szCs w:val="20"/>
              </w:rPr>
              <w:t>70,000.00</w:t>
            </w:r>
          </w:p>
        </w:tc>
      </w:tr>
    </w:tbl>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C622C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II.- </w:t>
      </w:r>
      <w:r w:rsidRPr="00A23720">
        <w:rPr>
          <w:rFonts w:ascii="Arial" w:eastAsia="Arial" w:hAnsi="Arial"/>
          <w:color w:val="201E1E"/>
          <w:sz w:val="20"/>
          <w:szCs w:val="20"/>
        </w:rPr>
        <w:t>Por permisos eventuales para el funcionamiento de establecimientos cuyo giro sea la venta de bebidas alcohólicas se pagará una cuota de $ 1,000.00 diarios.</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III.- </w:t>
      </w:r>
      <w:r w:rsidRPr="00A23720">
        <w:rPr>
          <w:rFonts w:ascii="Arial" w:eastAsia="Arial" w:hAnsi="Arial"/>
          <w:color w:val="201E1E"/>
          <w:sz w:val="20"/>
          <w:szCs w:val="20"/>
        </w:rPr>
        <w:t>Para la autorización de funcionamiento en horario extraordinario de giros relacionados con la venta de bebidas alcohólicas</w:t>
      </w:r>
      <w:r w:rsidRPr="00A23720">
        <w:rPr>
          <w:rFonts w:ascii="Arial" w:eastAsia="Arial" w:hAnsi="Arial"/>
          <w:sz w:val="20"/>
          <w:szCs w:val="20"/>
        </w:rPr>
        <w:t>, se aplicará por día la siguiente tarifa:</w:t>
      </w:r>
    </w:p>
    <w:p w:rsidR="00981749" w:rsidRPr="00A23720" w:rsidRDefault="00981749" w:rsidP="00D6781D">
      <w:pPr>
        <w:spacing w:after="0" w:line="360" w:lineRule="auto"/>
        <w:rPr>
          <w:rFonts w:ascii="Arial" w:eastAsia="Times New Roman"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888"/>
        <w:gridCol w:w="6672"/>
        <w:gridCol w:w="540"/>
        <w:gridCol w:w="1080"/>
      </w:tblGrid>
      <w:tr w:rsidR="00F87CE0" w:rsidRPr="00A23720" w:rsidTr="00C622CD">
        <w:trPr>
          <w:trHeight w:hRule="exact" w:val="354"/>
        </w:trPr>
        <w:tc>
          <w:tcPr>
            <w:tcW w:w="888" w:type="dxa"/>
            <w:hideMark/>
          </w:tcPr>
          <w:p w:rsidR="00F87CE0" w:rsidRPr="00A23720" w:rsidRDefault="00F87CE0" w:rsidP="00C622CD">
            <w:pPr>
              <w:spacing w:after="0" w:line="360" w:lineRule="auto"/>
              <w:jc w:val="right"/>
              <w:rPr>
                <w:rFonts w:ascii="Arial" w:eastAsia="Arial" w:hAnsi="Arial"/>
                <w:sz w:val="20"/>
                <w:szCs w:val="20"/>
              </w:rPr>
            </w:pPr>
            <w:r w:rsidRPr="00A23720">
              <w:rPr>
                <w:rFonts w:ascii="Arial" w:eastAsia="Arial" w:hAnsi="Arial"/>
                <w:b/>
                <w:sz w:val="20"/>
                <w:szCs w:val="20"/>
              </w:rPr>
              <w:t>a)</w:t>
            </w:r>
          </w:p>
        </w:tc>
        <w:tc>
          <w:tcPr>
            <w:tcW w:w="6672" w:type="dxa"/>
            <w:hideMark/>
          </w:tcPr>
          <w:p w:rsidR="00F87CE0" w:rsidRPr="00A23720" w:rsidRDefault="00F87CE0" w:rsidP="00D6781D">
            <w:pPr>
              <w:spacing w:after="0" w:line="360" w:lineRule="auto"/>
              <w:rPr>
                <w:rFonts w:ascii="Arial" w:eastAsia="Arial" w:hAnsi="Arial"/>
                <w:sz w:val="20"/>
                <w:szCs w:val="20"/>
              </w:rPr>
            </w:pPr>
            <w:r w:rsidRPr="00A23720">
              <w:rPr>
                <w:rFonts w:ascii="Arial" w:eastAsia="Arial" w:hAnsi="Arial"/>
                <w:sz w:val="20"/>
                <w:szCs w:val="20"/>
              </w:rPr>
              <w:t>Vinaterías, licorerías</w:t>
            </w:r>
          </w:p>
        </w:tc>
        <w:tc>
          <w:tcPr>
            <w:tcW w:w="540" w:type="dxa"/>
          </w:tcPr>
          <w:p w:rsidR="00F87CE0" w:rsidRPr="00A23720" w:rsidRDefault="00F87CE0" w:rsidP="00D6781D">
            <w:pPr>
              <w:spacing w:after="0" w:line="360" w:lineRule="auto"/>
              <w:rPr>
                <w:rFonts w:ascii="Arial" w:eastAsia="Arial" w:hAnsi="Arial"/>
                <w:sz w:val="20"/>
                <w:szCs w:val="20"/>
              </w:rPr>
            </w:pPr>
            <w:r w:rsidRPr="00A23720">
              <w:rPr>
                <w:rFonts w:ascii="Arial" w:eastAsia="Arial" w:hAnsi="Arial"/>
                <w:sz w:val="20"/>
                <w:szCs w:val="20"/>
              </w:rPr>
              <w:t>$</w:t>
            </w:r>
          </w:p>
        </w:tc>
        <w:tc>
          <w:tcPr>
            <w:tcW w:w="1080" w:type="dxa"/>
            <w:hideMark/>
          </w:tcPr>
          <w:p w:rsidR="00F87CE0" w:rsidRPr="00A23720" w:rsidRDefault="00F87CE0" w:rsidP="00D6781D">
            <w:pPr>
              <w:spacing w:after="0" w:line="360" w:lineRule="auto"/>
              <w:jc w:val="right"/>
              <w:rPr>
                <w:rFonts w:ascii="Arial" w:eastAsia="Arial" w:hAnsi="Arial"/>
                <w:sz w:val="20"/>
                <w:szCs w:val="20"/>
              </w:rPr>
            </w:pPr>
            <w:r w:rsidRPr="00A23720">
              <w:rPr>
                <w:rFonts w:ascii="Arial" w:eastAsia="Arial" w:hAnsi="Arial"/>
                <w:sz w:val="20"/>
                <w:szCs w:val="20"/>
              </w:rPr>
              <w:t>1,000.00</w:t>
            </w:r>
          </w:p>
        </w:tc>
      </w:tr>
      <w:tr w:rsidR="00F87CE0" w:rsidRPr="00A23720" w:rsidTr="00C622CD">
        <w:trPr>
          <w:trHeight w:hRule="exact" w:val="355"/>
        </w:trPr>
        <w:tc>
          <w:tcPr>
            <w:tcW w:w="888" w:type="dxa"/>
            <w:hideMark/>
          </w:tcPr>
          <w:p w:rsidR="00F87CE0" w:rsidRPr="00A23720" w:rsidRDefault="00F87CE0" w:rsidP="00C622CD">
            <w:pPr>
              <w:spacing w:after="0" w:line="360" w:lineRule="auto"/>
              <w:jc w:val="right"/>
              <w:rPr>
                <w:rFonts w:ascii="Arial" w:eastAsia="Arial" w:hAnsi="Arial"/>
                <w:sz w:val="20"/>
                <w:szCs w:val="20"/>
              </w:rPr>
            </w:pPr>
            <w:r w:rsidRPr="00A23720">
              <w:rPr>
                <w:rFonts w:ascii="Arial" w:eastAsia="Arial" w:hAnsi="Arial"/>
                <w:b/>
                <w:sz w:val="20"/>
                <w:szCs w:val="20"/>
              </w:rPr>
              <w:t>b)</w:t>
            </w:r>
          </w:p>
        </w:tc>
        <w:tc>
          <w:tcPr>
            <w:tcW w:w="6672" w:type="dxa"/>
            <w:hideMark/>
          </w:tcPr>
          <w:p w:rsidR="00F87CE0" w:rsidRPr="00A23720" w:rsidRDefault="00F87CE0" w:rsidP="00D6781D">
            <w:pPr>
              <w:spacing w:after="0" w:line="360" w:lineRule="auto"/>
              <w:rPr>
                <w:rFonts w:ascii="Arial" w:eastAsia="Arial" w:hAnsi="Arial"/>
                <w:sz w:val="20"/>
                <w:szCs w:val="20"/>
              </w:rPr>
            </w:pPr>
            <w:r w:rsidRPr="00A23720">
              <w:rPr>
                <w:rFonts w:ascii="Arial" w:eastAsia="Arial" w:hAnsi="Arial"/>
                <w:sz w:val="20"/>
                <w:szCs w:val="20"/>
              </w:rPr>
              <w:t>Restaurant-bar</w:t>
            </w:r>
          </w:p>
        </w:tc>
        <w:tc>
          <w:tcPr>
            <w:tcW w:w="540" w:type="dxa"/>
          </w:tcPr>
          <w:p w:rsidR="00F87CE0" w:rsidRPr="00A23720" w:rsidRDefault="00F87CE0" w:rsidP="00D6781D">
            <w:pPr>
              <w:spacing w:after="0" w:line="360" w:lineRule="auto"/>
              <w:rPr>
                <w:rFonts w:ascii="Arial" w:eastAsia="Arial" w:hAnsi="Arial"/>
                <w:sz w:val="20"/>
                <w:szCs w:val="20"/>
              </w:rPr>
            </w:pPr>
            <w:r w:rsidRPr="00A23720">
              <w:rPr>
                <w:rFonts w:ascii="Arial" w:eastAsia="Arial" w:hAnsi="Arial"/>
                <w:sz w:val="20"/>
                <w:szCs w:val="20"/>
              </w:rPr>
              <w:t>$</w:t>
            </w:r>
          </w:p>
        </w:tc>
        <w:tc>
          <w:tcPr>
            <w:tcW w:w="1080" w:type="dxa"/>
            <w:hideMark/>
          </w:tcPr>
          <w:p w:rsidR="00F87CE0" w:rsidRPr="00A23720" w:rsidRDefault="00F87CE0" w:rsidP="00D6781D">
            <w:pPr>
              <w:spacing w:after="0" w:line="360" w:lineRule="auto"/>
              <w:jc w:val="right"/>
              <w:rPr>
                <w:rFonts w:ascii="Arial" w:eastAsia="Arial" w:hAnsi="Arial"/>
                <w:sz w:val="20"/>
                <w:szCs w:val="20"/>
              </w:rPr>
            </w:pPr>
            <w:r w:rsidRPr="00A23720">
              <w:rPr>
                <w:rFonts w:ascii="Arial" w:eastAsia="Arial" w:hAnsi="Arial"/>
                <w:sz w:val="20"/>
                <w:szCs w:val="20"/>
              </w:rPr>
              <w:t>1,500.00</w:t>
            </w:r>
          </w:p>
        </w:tc>
      </w:tr>
      <w:tr w:rsidR="00F87CE0" w:rsidRPr="00A23720" w:rsidTr="00C622CD">
        <w:trPr>
          <w:trHeight w:hRule="exact" w:val="355"/>
        </w:trPr>
        <w:tc>
          <w:tcPr>
            <w:tcW w:w="888" w:type="dxa"/>
            <w:hideMark/>
          </w:tcPr>
          <w:p w:rsidR="00F87CE0" w:rsidRPr="00A23720" w:rsidRDefault="00F87CE0" w:rsidP="00C622CD">
            <w:pPr>
              <w:spacing w:after="0" w:line="360" w:lineRule="auto"/>
              <w:jc w:val="right"/>
              <w:rPr>
                <w:rFonts w:ascii="Arial" w:eastAsia="Arial" w:hAnsi="Arial"/>
                <w:sz w:val="20"/>
                <w:szCs w:val="20"/>
              </w:rPr>
            </w:pPr>
            <w:r w:rsidRPr="00A23720">
              <w:rPr>
                <w:rFonts w:ascii="Arial" w:eastAsia="Arial" w:hAnsi="Arial"/>
                <w:b/>
                <w:sz w:val="20"/>
                <w:szCs w:val="20"/>
              </w:rPr>
              <w:t>c)</w:t>
            </w:r>
          </w:p>
        </w:tc>
        <w:tc>
          <w:tcPr>
            <w:tcW w:w="6672" w:type="dxa"/>
            <w:hideMark/>
          </w:tcPr>
          <w:p w:rsidR="00F87CE0" w:rsidRPr="00A23720" w:rsidRDefault="00F87CE0" w:rsidP="00D6781D">
            <w:pPr>
              <w:spacing w:after="0" w:line="360" w:lineRule="auto"/>
              <w:rPr>
                <w:rFonts w:ascii="Arial" w:eastAsia="Arial" w:hAnsi="Arial"/>
                <w:sz w:val="20"/>
                <w:szCs w:val="20"/>
              </w:rPr>
            </w:pPr>
            <w:r w:rsidRPr="00A23720">
              <w:rPr>
                <w:rFonts w:ascii="Arial" w:eastAsia="Arial" w:hAnsi="Arial"/>
                <w:sz w:val="20"/>
                <w:szCs w:val="20"/>
              </w:rPr>
              <w:t>Supermercados y mini-súper con departamento de licores</w:t>
            </w:r>
          </w:p>
        </w:tc>
        <w:tc>
          <w:tcPr>
            <w:tcW w:w="540" w:type="dxa"/>
          </w:tcPr>
          <w:p w:rsidR="00F87CE0" w:rsidRPr="00A23720" w:rsidRDefault="00F87CE0" w:rsidP="00D6781D">
            <w:pPr>
              <w:spacing w:after="0" w:line="360" w:lineRule="auto"/>
              <w:rPr>
                <w:rFonts w:ascii="Arial" w:eastAsia="Arial" w:hAnsi="Arial"/>
                <w:sz w:val="20"/>
                <w:szCs w:val="20"/>
              </w:rPr>
            </w:pPr>
            <w:r w:rsidRPr="00A23720">
              <w:rPr>
                <w:rFonts w:ascii="Arial" w:eastAsia="Arial" w:hAnsi="Arial"/>
                <w:sz w:val="20"/>
                <w:szCs w:val="20"/>
              </w:rPr>
              <w:t>$</w:t>
            </w:r>
          </w:p>
        </w:tc>
        <w:tc>
          <w:tcPr>
            <w:tcW w:w="1080" w:type="dxa"/>
            <w:hideMark/>
          </w:tcPr>
          <w:p w:rsidR="00F87CE0" w:rsidRPr="00A23720" w:rsidRDefault="00F87CE0" w:rsidP="00D6781D">
            <w:pPr>
              <w:spacing w:after="0" w:line="360" w:lineRule="auto"/>
              <w:jc w:val="right"/>
              <w:rPr>
                <w:rFonts w:ascii="Arial" w:eastAsia="Arial" w:hAnsi="Arial"/>
                <w:sz w:val="20"/>
                <w:szCs w:val="20"/>
              </w:rPr>
            </w:pPr>
            <w:r w:rsidRPr="00A23720">
              <w:rPr>
                <w:rFonts w:ascii="Arial" w:eastAsia="Arial" w:hAnsi="Arial"/>
                <w:sz w:val="20"/>
                <w:szCs w:val="20"/>
              </w:rPr>
              <w:t>2,300.00</w:t>
            </w:r>
          </w:p>
        </w:tc>
      </w:tr>
    </w:tbl>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IV.- </w:t>
      </w:r>
      <w:r w:rsidRPr="00A23720">
        <w:rPr>
          <w:rFonts w:ascii="Arial" w:eastAsia="Arial" w:hAnsi="Arial"/>
          <w:color w:val="201E1E"/>
          <w:sz w:val="20"/>
          <w:szCs w:val="20"/>
        </w:rPr>
        <w:t>Por el otorgamiento de licencias de funcionamiento a establecimientos cuyo giro sea la</w:t>
      </w:r>
    </w:p>
    <w:p w:rsidR="00981749" w:rsidRPr="00A23720" w:rsidRDefault="00981749" w:rsidP="00D6781D">
      <w:pPr>
        <w:spacing w:after="0" w:line="360" w:lineRule="auto"/>
        <w:rPr>
          <w:rFonts w:ascii="Arial" w:eastAsia="Arial" w:hAnsi="Arial"/>
          <w:sz w:val="20"/>
          <w:szCs w:val="20"/>
        </w:rPr>
      </w:pPr>
      <w:r w:rsidRPr="00A23720">
        <w:rPr>
          <w:rFonts w:ascii="Arial" w:eastAsia="Arial" w:hAnsi="Arial"/>
          <w:color w:val="201E1E"/>
          <w:sz w:val="20"/>
          <w:szCs w:val="20"/>
        </w:rPr>
        <w:t>prestación de servicios que incluyan la venta de bebidas alcohólicas</w:t>
      </w:r>
    </w:p>
    <w:p w:rsidR="00981749" w:rsidRPr="00A23720" w:rsidRDefault="00981749" w:rsidP="00D6781D">
      <w:pPr>
        <w:spacing w:after="0" w:line="360" w:lineRule="auto"/>
        <w:rPr>
          <w:rFonts w:ascii="Arial" w:eastAsia="Times New Roman"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888"/>
        <w:gridCol w:w="6672"/>
        <w:gridCol w:w="360"/>
        <w:gridCol w:w="1260"/>
      </w:tblGrid>
      <w:tr w:rsidR="00F87CE0" w:rsidRPr="00A23720" w:rsidTr="00C622CD">
        <w:trPr>
          <w:trHeight w:hRule="exact" w:val="355"/>
        </w:trPr>
        <w:tc>
          <w:tcPr>
            <w:tcW w:w="888" w:type="dxa"/>
            <w:hideMark/>
          </w:tcPr>
          <w:p w:rsidR="00F87CE0" w:rsidRPr="00A23720" w:rsidRDefault="00F87CE0" w:rsidP="00C622CD">
            <w:pPr>
              <w:spacing w:after="0" w:line="360" w:lineRule="auto"/>
              <w:jc w:val="right"/>
              <w:rPr>
                <w:rFonts w:ascii="Arial" w:eastAsia="Arial" w:hAnsi="Arial"/>
                <w:sz w:val="20"/>
                <w:szCs w:val="20"/>
              </w:rPr>
            </w:pPr>
            <w:r w:rsidRPr="00A23720">
              <w:rPr>
                <w:rFonts w:ascii="Arial" w:eastAsia="Arial" w:hAnsi="Arial"/>
                <w:b/>
                <w:sz w:val="20"/>
                <w:szCs w:val="20"/>
              </w:rPr>
              <w:t>a)</w:t>
            </w:r>
          </w:p>
        </w:tc>
        <w:tc>
          <w:tcPr>
            <w:tcW w:w="6672" w:type="dxa"/>
            <w:hideMark/>
          </w:tcPr>
          <w:p w:rsidR="00F87CE0" w:rsidRPr="00A23720" w:rsidRDefault="00F87CE0" w:rsidP="00D6781D">
            <w:pPr>
              <w:spacing w:after="0" w:line="360" w:lineRule="auto"/>
              <w:rPr>
                <w:rFonts w:ascii="Arial" w:eastAsia="Arial" w:hAnsi="Arial"/>
                <w:sz w:val="20"/>
                <w:szCs w:val="20"/>
              </w:rPr>
            </w:pPr>
            <w:r w:rsidRPr="00A23720">
              <w:rPr>
                <w:rFonts w:ascii="Arial" w:eastAsia="Arial" w:hAnsi="Arial"/>
                <w:sz w:val="20"/>
                <w:szCs w:val="20"/>
              </w:rPr>
              <w:t>Restaurant-bar</w:t>
            </w:r>
          </w:p>
        </w:tc>
        <w:tc>
          <w:tcPr>
            <w:tcW w:w="360" w:type="dxa"/>
          </w:tcPr>
          <w:p w:rsidR="00F87CE0" w:rsidRPr="00A23720" w:rsidRDefault="00F87CE0" w:rsidP="00D6781D">
            <w:pPr>
              <w:spacing w:after="0" w:line="360" w:lineRule="auto"/>
              <w:rPr>
                <w:rFonts w:ascii="Arial" w:eastAsia="Arial" w:hAnsi="Arial"/>
                <w:sz w:val="20"/>
                <w:szCs w:val="20"/>
              </w:rPr>
            </w:pPr>
            <w:r w:rsidRPr="00A23720">
              <w:rPr>
                <w:rFonts w:ascii="Arial" w:eastAsia="Arial" w:hAnsi="Arial"/>
                <w:sz w:val="20"/>
                <w:szCs w:val="20"/>
              </w:rPr>
              <w:t>$</w:t>
            </w:r>
          </w:p>
        </w:tc>
        <w:tc>
          <w:tcPr>
            <w:tcW w:w="1260" w:type="dxa"/>
            <w:hideMark/>
          </w:tcPr>
          <w:p w:rsidR="00F87CE0" w:rsidRPr="00A23720" w:rsidRDefault="00F87CE0" w:rsidP="00D6781D">
            <w:pPr>
              <w:spacing w:after="0" w:line="360" w:lineRule="auto"/>
              <w:jc w:val="right"/>
              <w:rPr>
                <w:rFonts w:ascii="Arial" w:eastAsia="Arial" w:hAnsi="Arial"/>
                <w:sz w:val="20"/>
                <w:szCs w:val="20"/>
              </w:rPr>
            </w:pPr>
            <w:r w:rsidRPr="00A23720">
              <w:rPr>
                <w:rFonts w:ascii="Arial" w:eastAsia="Arial" w:hAnsi="Arial"/>
                <w:sz w:val="20"/>
                <w:szCs w:val="20"/>
              </w:rPr>
              <w:t>35,000.00</w:t>
            </w:r>
          </w:p>
        </w:tc>
      </w:tr>
      <w:tr w:rsidR="00F87CE0" w:rsidRPr="00A23720" w:rsidTr="00C622CD">
        <w:trPr>
          <w:trHeight w:hRule="exact" w:val="355"/>
        </w:trPr>
        <w:tc>
          <w:tcPr>
            <w:tcW w:w="888" w:type="dxa"/>
            <w:hideMark/>
          </w:tcPr>
          <w:p w:rsidR="00F87CE0" w:rsidRPr="00A23720" w:rsidRDefault="00F87CE0" w:rsidP="00C622CD">
            <w:pPr>
              <w:spacing w:after="0" w:line="360" w:lineRule="auto"/>
              <w:jc w:val="right"/>
              <w:rPr>
                <w:rFonts w:ascii="Arial" w:eastAsia="Arial" w:hAnsi="Arial"/>
                <w:sz w:val="20"/>
                <w:szCs w:val="20"/>
              </w:rPr>
            </w:pPr>
            <w:r w:rsidRPr="00A23720">
              <w:rPr>
                <w:rFonts w:ascii="Arial" w:eastAsia="Arial" w:hAnsi="Arial"/>
                <w:b/>
                <w:sz w:val="20"/>
                <w:szCs w:val="20"/>
              </w:rPr>
              <w:t>b)</w:t>
            </w:r>
          </w:p>
        </w:tc>
        <w:tc>
          <w:tcPr>
            <w:tcW w:w="6672" w:type="dxa"/>
            <w:hideMark/>
          </w:tcPr>
          <w:p w:rsidR="00F87CE0" w:rsidRPr="00A23720" w:rsidRDefault="00F87CE0" w:rsidP="00D6781D">
            <w:pPr>
              <w:spacing w:after="0" w:line="360" w:lineRule="auto"/>
              <w:rPr>
                <w:rFonts w:ascii="Arial" w:eastAsia="Arial" w:hAnsi="Arial"/>
                <w:sz w:val="20"/>
                <w:szCs w:val="20"/>
              </w:rPr>
            </w:pPr>
            <w:r w:rsidRPr="00A23720">
              <w:rPr>
                <w:rFonts w:ascii="Arial" w:eastAsia="Arial" w:hAnsi="Arial"/>
                <w:sz w:val="20"/>
                <w:szCs w:val="20"/>
              </w:rPr>
              <w:t>Cantinas</w:t>
            </w:r>
          </w:p>
        </w:tc>
        <w:tc>
          <w:tcPr>
            <w:tcW w:w="360" w:type="dxa"/>
          </w:tcPr>
          <w:p w:rsidR="00F87CE0" w:rsidRPr="00A23720" w:rsidRDefault="00F87CE0" w:rsidP="00D6781D">
            <w:pPr>
              <w:spacing w:after="0" w:line="360" w:lineRule="auto"/>
              <w:rPr>
                <w:rFonts w:ascii="Arial" w:eastAsia="Arial" w:hAnsi="Arial"/>
                <w:sz w:val="20"/>
                <w:szCs w:val="20"/>
              </w:rPr>
            </w:pPr>
            <w:r w:rsidRPr="00A23720">
              <w:rPr>
                <w:rFonts w:ascii="Arial" w:eastAsia="Arial" w:hAnsi="Arial"/>
                <w:sz w:val="20"/>
                <w:szCs w:val="20"/>
              </w:rPr>
              <w:t>$</w:t>
            </w:r>
          </w:p>
        </w:tc>
        <w:tc>
          <w:tcPr>
            <w:tcW w:w="1260" w:type="dxa"/>
            <w:hideMark/>
          </w:tcPr>
          <w:p w:rsidR="00F87CE0" w:rsidRPr="00A23720" w:rsidRDefault="00F87CE0" w:rsidP="00D6781D">
            <w:pPr>
              <w:spacing w:after="0" w:line="360" w:lineRule="auto"/>
              <w:jc w:val="right"/>
              <w:rPr>
                <w:rFonts w:ascii="Arial" w:eastAsia="Arial" w:hAnsi="Arial"/>
                <w:sz w:val="20"/>
                <w:szCs w:val="20"/>
              </w:rPr>
            </w:pPr>
            <w:r w:rsidRPr="00A23720">
              <w:rPr>
                <w:rFonts w:ascii="Arial" w:eastAsia="Arial" w:hAnsi="Arial"/>
                <w:sz w:val="20"/>
                <w:szCs w:val="20"/>
              </w:rPr>
              <w:t>25,000.00</w:t>
            </w:r>
          </w:p>
        </w:tc>
      </w:tr>
    </w:tbl>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C622C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V.- </w:t>
      </w:r>
      <w:r w:rsidRPr="00A23720">
        <w:rPr>
          <w:rFonts w:ascii="Arial" w:eastAsia="Arial" w:hAnsi="Arial"/>
          <w:color w:val="201E1E"/>
          <w:sz w:val="20"/>
          <w:szCs w:val="20"/>
        </w:rPr>
        <w:t>Por revalidación anual de licencias de funcionamiento para los establecimientos señalados en las fracciones I y IV de este artículo, se pagará la tercera parte de la tarifa por cada uno de ellos.</w:t>
      </w:r>
    </w:p>
    <w:p w:rsidR="00981749" w:rsidRPr="00A23720" w:rsidRDefault="00981749" w:rsidP="00D6781D">
      <w:pPr>
        <w:spacing w:after="0" w:line="360" w:lineRule="auto"/>
        <w:jc w:val="both"/>
        <w:rPr>
          <w:rFonts w:ascii="Arial" w:eastAsia="Arial" w:hAnsi="Arial"/>
          <w:color w:val="201E1E"/>
          <w:sz w:val="20"/>
          <w:szCs w:val="20"/>
        </w:rPr>
      </w:pPr>
      <w:r w:rsidRPr="00A23720">
        <w:rPr>
          <w:rFonts w:ascii="Arial" w:eastAsia="Arial" w:hAnsi="Arial"/>
          <w:b/>
          <w:color w:val="201E1E"/>
          <w:sz w:val="20"/>
          <w:szCs w:val="20"/>
        </w:rPr>
        <w:t xml:space="preserve">VI.- </w:t>
      </w:r>
      <w:r w:rsidRPr="00A23720">
        <w:rPr>
          <w:rFonts w:ascii="Arial" w:eastAsia="Arial" w:hAnsi="Arial"/>
          <w:color w:val="201E1E"/>
          <w:sz w:val="20"/>
          <w:szCs w:val="20"/>
        </w:rPr>
        <w:t>Por el otorgamiento de permisos eventuales de funcionamiento de fondas, taquerías y loncherías,</w:t>
      </w:r>
      <w:r w:rsidR="00C622CD" w:rsidRPr="00A23720">
        <w:rPr>
          <w:rFonts w:ascii="Arial" w:eastAsia="Arial" w:hAnsi="Arial"/>
          <w:color w:val="201E1E"/>
          <w:sz w:val="20"/>
          <w:szCs w:val="20"/>
        </w:rPr>
        <w:t xml:space="preserve"> </w:t>
      </w:r>
      <w:r w:rsidRPr="00A23720">
        <w:rPr>
          <w:rFonts w:ascii="Arial" w:eastAsia="Arial" w:hAnsi="Arial"/>
          <w:color w:val="201E1E"/>
          <w:sz w:val="20"/>
          <w:szCs w:val="20"/>
        </w:rPr>
        <w:t>que entre sus servicios incluyan la venta de bebidas alcohólicas, se cobrará la tarifa diaria de $ 602.00.</w:t>
      </w:r>
    </w:p>
    <w:p w:rsidR="00C622CD" w:rsidRPr="00A23720" w:rsidRDefault="00C622CD" w:rsidP="00D6781D">
      <w:pPr>
        <w:spacing w:after="0" w:line="360" w:lineRule="auto"/>
        <w:jc w:val="both"/>
        <w:rPr>
          <w:rFonts w:ascii="Arial" w:eastAsia="Arial"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19.- </w:t>
      </w:r>
      <w:r w:rsidRPr="00A23720">
        <w:rPr>
          <w:rFonts w:ascii="Arial" w:eastAsia="Arial" w:hAnsi="Arial"/>
          <w:color w:val="201E1E"/>
          <w:sz w:val="20"/>
          <w:szCs w:val="20"/>
        </w:rPr>
        <w:t>Para el otorgamiento de licencias, permisos o autorizaciones para el funcionamiento de establecimientos y locales comerciales o de servicios que no estén relacionados con la venta o expedición de bebidas alcohólicas, se pagarán de acuerdo con la siguiente tarifa:</w:t>
      </w:r>
    </w:p>
    <w:p w:rsidR="00981749" w:rsidRPr="00A23720" w:rsidRDefault="00981749" w:rsidP="00D6781D">
      <w:pPr>
        <w:spacing w:after="0" w:line="360" w:lineRule="auto"/>
        <w:rPr>
          <w:rFonts w:ascii="Arial" w:eastAsia="Times New Roman"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3240"/>
        <w:gridCol w:w="2880"/>
        <w:gridCol w:w="3060"/>
      </w:tblGrid>
      <w:tr w:rsidR="00981749" w:rsidRPr="00A23720" w:rsidTr="00747C9F">
        <w:tc>
          <w:tcPr>
            <w:tcW w:w="3240"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CATEGORIZACIÓN DE LOS</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GIROS COMERCIALES</w:t>
            </w:r>
          </w:p>
        </w:tc>
        <w:tc>
          <w:tcPr>
            <w:tcW w:w="2880"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RECHO DE INICIO DE</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FUNCIONAMIENTO</w:t>
            </w:r>
          </w:p>
        </w:tc>
        <w:tc>
          <w:tcPr>
            <w:tcW w:w="3060"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DERECHO DE RENOVACIÓN</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ANUAL</w:t>
            </w:r>
          </w:p>
        </w:tc>
      </w:tr>
      <w:tr w:rsidR="00981749" w:rsidRPr="00A23720" w:rsidTr="00747C9F">
        <w:tc>
          <w:tcPr>
            <w:tcW w:w="324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MICRO ESTABLECIMIENTO</w:t>
            </w:r>
          </w:p>
        </w:tc>
        <w:tc>
          <w:tcPr>
            <w:tcW w:w="288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6 UMA</w:t>
            </w:r>
          </w:p>
        </w:tc>
        <w:tc>
          <w:tcPr>
            <w:tcW w:w="306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3 UMA</w:t>
            </w:r>
          </w:p>
        </w:tc>
      </w:tr>
      <w:tr w:rsidR="00981749" w:rsidRPr="00A23720" w:rsidTr="00F87CE0">
        <w:tc>
          <w:tcPr>
            <w:tcW w:w="9180" w:type="dxa"/>
            <w:gridSpan w:val="3"/>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color w:val="201E1E"/>
                <w:sz w:val="20"/>
                <w:szCs w:val="20"/>
              </w:rPr>
              <w:t>Expendios de Pan, Tortilla, Refrescos, Paletas, Helados, de Flores, Loncherías, Taquerías, Torterías,</w:t>
            </w:r>
            <w:r w:rsidR="00B26389" w:rsidRPr="00A23720">
              <w:rPr>
                <w:rFonts w:ascii="Arial" w:eastAsia="Arial" w:hAnsi="Arial"/>
                <w:sz w:val="20"/>
                <w:szCs w:val="20"/>
              </w:rPr>
              <w:t xml:space="preserve"> </w:t>
            </w:r>
            <w:r w:rsidRPr="00A23720">
              <w:rPr>
                <w:rFonts w:ascii="Arial" w:eastAsia="Arial" w:hAnsi="Arial"/>
                <w:color w:val="201E1E"/>
                <w:sz w:val="20"/>
                <w:szCs w:val="20"/>
              </w:rPr>
              <w:t>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Billares, Relojería y Gimnasios.</w:t>
            </w:r>
          </w:p>
        </w:tc>
      </w:tr>
    </w:tbl>
    <w:p w:rsidR="00981749" w:rsidRPr="00A23720" w:rsidRDefault="00981749" w:rsidP="00D6781D">
      <w:pPr>
        <w:spacing w:after="0" w:line="360" w:lineRule="auto"/>
        <w:rPr>
          <w:rFonts w:ascii="Arial"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3240"/>
        <w:gridCol w:w="2880"/>
        <w:gridCol w:w="3060"/>
      </w:tblGrid>
      <w:tr w:rsidR="00981749" w:rsidRPr="00A23720" w:rsidTr="00747C9F">
        <w:tc>
          <w:tcPr>
            <w:tcW w:w="3240"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PEQUEÑO</w:t>
            </w:r>
            <w:r w:rsidR="00F87CE0" w:rsidRPr="00A23720">
              <w:rPr>
                <w:rFonts w:ascii="Arial" w:eastAsia="Arial" w:hAnsi="Arial"/>
                <w:sz w:val="20"/>
                <w:szCs w:val="20"/>
              </w:rPr>
              <w:t xml:space="preserve"> </w:t>
            </w:r>
            <w:r w:rsidRPr="00A23720">
              <w:rPr>
                <w:rFonts w:ascii="Arial" w:eastAsia="Arial" w:hAnsi="Arial"/>
                <w:b/>
                <w:color w:val="201E1E"/>
                <w:sz w:val="20"/>
                <w:szCs w:val="20"/>
              </w:rPr>
              <w:t>ESTABLECIMIENTO</w:t>
            </w:r>
          </w:p>
        </w:tc>
        <w:tc>
          <w:tcPr>
            <w:tcW w:w="288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12 UMA</w:t>
            </w:r>
          </w:p>
        </w:tc>
        <w:tc>
          <w:tcPr>
            <w:tcW w:w="306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4 UMA</w:t>
            </w:r>
          </w:p>
        </w:tc>
      </w:tr>
      <w:tr w:rsidR="00981749" w:rsidRPr="00A23720" w:rsidTr="00F87CE0">
        <w:tc>
          <w:tcPr>
            <w:tcW w:w="9180" w:type="dxa"/>
            <w:gridSpan w:val="3"/>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color w:val="201E1E"/>
                <w:sz w:val="20"/>
                <w:szCs w:val="20"/>
              </w:rPr>
              <w:t>Tienda de Abarrotes, Tienda de Regalo, Fonda, Cafetería, Carnicerías, Pescaderías y Pollerías, Taller y</w:t>
            </w:r>
            <w:r w:rsidR="00747C9F" w:rsidRPr="00A23720">
              <w:rPr>
                <w:rFonts w:ascii="Arial" w:eastAsia="Arial" w:hAnsi="Arial"/>
                <w:sz w:val="20"/>
                <w:szCs w:val="20"/>
              </w:rPr>
              <w:t xml:space="preserve"> </w:t>
            </w:r>
            <w:r w:rsidRPr="00A23720">
              <w:rPr>
                <w:rFonts w:ascii="Arial" w:eastAsia="Arial" w:hAnsi="Arial"/>
                <w:color w:val="201E1E"/>
                <w:sz w:val="20"/>
                <w:szCs w:val="20"/>
              </w:rPr>
              <w:t>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Rentadoras de Ropa, Sub agencia de refrescos, Venta de Equipos Celulares, Salas de Fiestas Infantiles, Alimentos Balanceados y Cereales, Vidrios y Aluminios, Video Clubs en General, Academias de Estudios Complementarios, Molino Tortillería y Talleres de Costura.</w:t>
            </w:r>
          </w:p>
        </w:tc>
      </w:tr>
    </w:tbl>
    <w:p w:rsidR="00981749" w:rsidRPr="00A23720" w:rsidRDefault="00981749" w:rsidP="00D6781D">
      <w:pPr>
        <w:spacing w:after="0" w:line="360" w:lineRule="auto"/>
        <w:rPr>
          <w:rFonts w:ascii="Arial"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3240"/>
        <w:gridCol w:w="2880"/>
        <w:gridCol w:w="3060"/>
      </w:tblGrid>
      <w:tr w:rsidR="00981749" w:rsidRPr="00A23720" w:rsidTr="00747C9F">
        <w:tc>
          <w:tcPr>
            <w:tcW w:w="3240"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MEDIANO</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ESTABLECIMIENTO</w:t>
            </w:r>
          </w:p>
        </w:tc>
        <w:tc>
          <w:tcPr>
            <w:tcW w:w="288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22 UMA</w:t>
            </w:r>
          </w:p>
        </w:tc>
        <w:tc>
          <w:tcPr>
            <w:tcW w:w="306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7 UMA</w:t>
            </w:r>
          </w:p>
        </w:tc>
      </w:tr>
      <w:tr w:rsidR="00981749" w:rsidRPr="00A23720" w:rsidTr="00747C9F">
        <w:tc>
          <w:tcPr>
            <w:tcW w:w="9180" w:type="dxa"/>
            <w:gridSpan w:val="3"/>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color w:val="201E1E"/>
                <w:sz w:val="20"/>
                <w:szCs w:val="20"/>
              </w:rPr>
              <w:t>Mudanzas, Lavadero de Vehículos, Cafetería-Restaurant, Farmacias, Boticas, Veterinarias, Panadería</w:t>
            </w:r>
            <w:r w:rsidR="00747C9F" w:rsidRPr="00A23720">
              <w:rPr>
                <w:rFonts w:ascii="Arial" w:eastAsia="Arial" w:hAnsi="Arial"/>
                <w:sz w:val="20"/>
                <w:szCs w:val="20"/>
              </w:rPr>
              <w:t xml:space="preserve"> </w:t>
            </w:r>
            <w:r w:rsidRPr="00A23720">
              <w:rPr>
                <w:rFonts w:ascii="Arial" w:eastAsia="Arial" w:hAnsi="Arial"/>
                <w:color w:val="201E1E"/>
                <w:sz w:val="20"/>
                <w:szCs w:val="20"/>
              </w:rPr>
              <w:t>(artesanal), Estacionamientos, Agencias de Refrescos, Joyerías en General, Ferro tlapalería y Material Eléctrico, Tiendas de Materiales de Construcción en General, Centros de Servicios Varios, Oficinas y Consultorios de Servicios Profesionales y Planta de Agua Purificada.</w:t>
            </w:r>
          </w:p>
        </w:tc>
      </w:tr>
    </w:tbl>
    <w:p w:rsidR="00981749" w:rsidRPr="00A23720" w:rsidRDefault="00981749" w:rsidP="00D6781D">
      <w:pPr>
        <w:spacing w:after="0" w:line="360" w:lineRule="auto"/>
        <w:rPr>
          <w:rFonts w:ascii="Arial"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3240"/>
        <w:gridCol w:w="2880"/>
        <w:gridCol w:w="3060"/>
      </w:tblGrid>
      <w:tr w:rsidR="00981749" w:rsidRPr="00A23720" w:rsidTr="00747C9F">
        <w:tc>
          <w:tcPr>
            <w:tcW w:w="3240" w:type="dxa"/>
            <w:tcBorders>
              <w:top w:val="single" w:sz="6" w:space="0" w:color="201E1E"/>
              <w:left w:val="single" w:sz="6" w:space="0" w:color="201E1E"/>
              <w:bottom w:val="single" w:sz="6" w:space="0" w:color="201E1E"/>
              <w:right w:val="single" w:sz="6" w:space="0" w:color="201E1E"/>
            </w:tcBorders>
          </w:tcPr>
          <w:p w:rsidR="00981749" w:rsidRPr="00A23720" w:rsidRDefault="00747C9F"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ESTABLECIMIENTO</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GRANDE</w:t>
            </w:r>
          </w:p>
        </w:tc>
        <w:tc>
          <w:tcPr>
            <w:tcW w:w="288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60 UMA</w:t>
            </w:r>
          </w:p>
        </w:tc>
        <w:tc>
          <w:tcPr>
            <w:tcW w:w="3060"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50 UMA</w:t>
            </w:r>
          </w:p>
        </w:tc>
      </w:tr>
      <w:tr w:rsidR="00981749" w:rsidRPr="00A23720" w:rsidTr="00747C9F">
        <w:tc>
          <w:tcPr>
            <w:tcW w:w="9180" w:type="dxa"/>
            <w:gridSpan w:val="3"/>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color w:val="201E1E"/>
                <w:sz w:val="20"/>
                <w:szCs w:val="20"/>
              </w:rPr>
              <w:t>Panadería (Fábrica), Centros de Servicio Automotriz, Servicios para Eventos Sociales. Compraventa</w:t>
            </w:r>
            <w:r w:rsidR="00747C9F" w:rsidRPr="00A23720">
              <w:rPr>
                <w:rFonts w:ascii="Arial" w:eastAsia="Arial" w:hAnsi="Arial"/>
                <w:sz w:val="20"/>
                <w:szCs w:val="20"/>
              </w:rPr>
              <w:t xml:space="preserve"> </w:t>
            </w:r>
            <w:r w:rsidRPr="00A23720">
              <w:rPr>
                <w:rFonts w:ascii="Arial" w:eastAsia="Arial" w:hAnsi="Arial"/>
                <w:color w:val="201E1E"/>
                <w:sz w:val="20"/>
                <w:szCs w:val="20"/>
              </w:rPr>
              <w:t>de Motos y Bicicletas, Compra venta de Automóviles, Salas de Velación y Servicios Funerarios, Fábricas y Maquiladoras de hasta 15 empleados.</w:t>
            </w:r>
          </w:p>
        </w:tc>
      </w:tr>
    </w:tbl>
    <w:p w:rsidR="00981749" w:rsidRPr="00A23720" w:rsidRDefault="00981749" w:rsidP="00D6781D">
      <w:pPr>
        <w:spacing w:after="0" w:line="360" w:lineRule="auto"/>
        <w:rPr>
          <w:rFonts w:ascii="Arial" w:hAnsi="Arial"/>
          <w:sz w:val="20"/>
          <w:szCs w:val="20"/>
        </w:rPr>
      </w:pPr>
    </w:p>
    <w:tbl>
      <w:tblPr>
        <w:tblW w:w="5037" w:type="pct"/>
        <w:tblCellMar>
          <w:left w:w="0" w:type="dxa"/>
          <w:right w:w="0" w:type="dxa"/>
        </w:tblCellMar>
        <w:tblLook w:val="01E0" w:firstRow="1" w:lastRow="1" w:firstColumn="1" w:lastColumn="1" w:noHBand="0" w:noVBand="0"/>
      </w:tblPr>
      <w:tblGrid>
        <w:gridCol w:w="3232"/>
        <w:gridCol w:w="2895"/>
        <w:gridCol w:w="3045"/>
      </w:tblGrid>
      <w:tr w:rsidR="00981749" w:rsidRPr="00A23720" w:rsidTr="00747C9F">
        <w:tc>
          <w:tcPr>
            <w:tcW w:w="1762" w:type="pct"/>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EMPRESA COMERCIAL,</w:t>
            </w:r>
            <w:r w:rsidR="00747C9F" w:rsidRPr="00A23720">
              <w:rPr>
                <w:rFonts w:ascii="Arial" w:eastAsia="Arial" w:hAnsi="Arial"/>
                <w:sz w:val="20"/>
                <w:szCs w:val="20"/>
              </w:rPr>
              <w:t xml:space="preserve"> </w:t>
            </w:r>
            <w:r w:rsidRPr="00A23720">
              <w:rPr>
                <w:rFonts w:ascii="Arial" w:eastAsia="Arial" w:hAnsi="Arial"/>
                <w:b/>
                <w:color w:val="201E1E"/>
                <w:sz w:val="20"/>
                <w:szCs w:val="20"/>
              </w:rPr>
              <w:t>INDUSTRIAL O DE SERVICIO</w:t>
            </w:r>
          </w:p>
        </w:tc>
        <w:tc>
          <w:tcPr>
            <w:tcW w:w="1578" w:type="pct"/>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119 UMA</w:t>
            </w:r>
          </w:p>
        </w:tc>
        <w:tc>
          <w:tcPr>
            <w:tcW w:w="1660" w:type="pct"/>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49 UMA</w:t>
            </w:r>
          </w:p>
        </w:tc>
      </w:tr>
      <w:tr w:rsidR="00981749" w:rsidRPr="00A23720" w:rsidTr="00747C9F">
        <w:tc>
          <w:tcPr>
            <w:tcW w:w="5000" w:type="pct"/>
            <w:gridSpan w:val="3"/>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color w:val="201E1E"/>
                <w:sz w:val="20"/>
                <w:szCs w:val="20"/>
              </w:rPr>
              <w:t>Hoteles, Posadas y Hospedajes, Clínicas y Hospitales, Casa de Cambio, Cinemas, Escuelas</w:t>
            </w:r>
            <w:r w:rsidR="00747C9F" w:rsidRPr="00A23720">
              <w:rPr>
                <w:rFonts w:ascii="Arial" w:eastAsia="Arial" w:hAnsi="Arial"/>
                <w:sz w:val="20"/>
                <w:szCs w:val="20"/>
              </w:rPr>
              <w:t xml:space="preserve"> </w:t>
            </w:r>
            <w:r w:rsidRPr="00A23720">
              <w:rPr>
                <w:rFonts w:ascii="Arial" w:eastAsia="Arial" w:hAnsi="Arial"/>
                <w:color w:val="201E1E"/>
                <w:sz w:val="20"/>
                <w:szCs w:val="20"/>
              </w:rPr>
              <w:t>Particulares, Fábricas y Maquiladoras de hasta 20 empleados, Mueblería y Artículos para el Hogar.</w:t>
            </w:r>
          </w:p>
        </w:tc>
      </w:tr>
    </w:tbl>
    <w:p w:rsidR="00981749" w:rsidRPr="00A23720" w:rsidRDefault="00981749" w:rsidP="00D6781D">
      <w:pPr>
        <w:spacing w:after="0" w:line="360" w:lineRule="auto"/>
        <w:rPr>
          <w:rFonts w:ascii="Arial"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3056"/>
        <w:gridCol w:w="2712"/>
        <w:gridCol w:w="3412"/>
      </w:tblGrid>
      <w:tr w:rsidR="00981749" w:rsidRPr="00A23720" w:rsidTr="00747C9F">
        <w:tc>
          <w:tcPr>
            <w:tcW w:w="3056"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EMPRESA COMERCIAL,</w:t>
            </w:r>
            <w:r w:rsidR="00747C9F" w:rsidRPr="00A23720">
              <w:rPr>
                <w:rFonts w:ascii="Arial" w:eastAsia="Arial" w:hAnsi="Arial"/>
                <w:sz w:val="20"/>
                <w:szCs w:val="20"/>
              </w:rPr>
              <w:t xml:space="preserve"> </w:t>
            </w:r>
            <w:r w:rsidRPr="00A23720">
              <w:rPr>
                <w:rFonts w:ascii="Arial" w:eastAsia="Arial" w:hAnsi="Arial"/>
                <w:b/>
                <w:color w:val="201E1E"/>
                <w:sz w:val="20"/>
                <w:szCs w:val="20"/>
              </w:rPr>
              <w:t>INDUSTRIAL O DE SERVICIO</w:t>
            </w:r>
          </w:p>
        </w:tc>
        <w:tc>
          <w:tcPr>
            <w:tcW w:w="2712"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1000 UMA</w:t>
            </w:r>
          </w:p>
        </w:tc>
        <w:tc>
          <w:tcPr>
            <w:tcW w:w="3412" w:type="dxa"/>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400 UMA</w:t>
            </w:r>
          </w:p>
        </w:tc>
      </w:tr>
      <w:tr w:rsidR="00981749" w:rsidRPr="00A23720" w:rsidTr="00747C9F">
        <w:tc>
          <w:tcPr>
            <w:tcW w:w="9180" w:type="dxa"/>
            <w:gridSpan w:val="3"/>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color w:val="201E1E"/>
                <w:sz w:val="20"/>
                <w:szCs w:val="20"/>
              </w:rPr>
              <w:t>Haciendas para</w:t>
            </w:r>
            <w:r w:rsidR="00E53416" w:rsidRPr="00A23720">
              <w:rPr>
                <w:rFonts w:ascii="Arial" w:eastAsia="Arial" w:hAnsi="Arial"/>
                <w:color w:val="201E1E"/>
                <w:sz w:val="20"/>
                <w:szCs w:val="20"/>
              </w:rPr>
              <w:t xml:space="preserve"> eventos sociales</w:t>
            </w:r>
            <w:r w:rsidRPr="00A23720">
              <w:rPr>
                <w:rFonts w:ascii="Arial" w:eastAsia="Arial" w:hAnsi="Arial"/>
                <w:color w:val="201E1E"/>
                <w:sz w:val="20"/>
                <w:szCs w:val="20"/>
              </w:rPr>
              <w:t>,</w:t>
            </w:r>
            <w:r w:rsidR="00E53416" w:rsidRPr="00A23720">
              <w:rPr>
                <w:rFonts w:ascii="Arial" w:eastAsia="Arial" w:hAnsi="Arial"/>
                <w:color w:val="201E1E"/>
                <w:sz w:val="20"/>
                <w:szCs w:val="20"/>
              </w:rPr>
              <w:t xml:space="preserve"> </w:t>
            </w:r>
            <w:r w:rsidRPr="00A23720">
              <w:rPr>
                <w:rFonts w:ascii="Arial" w:eastAsia="Arial" w:hAnsi="Arial"/>
                <w:color w:val="201E1E"/>
                <w:sz w:val="20"/>
                <w:szCs w:val="20"/>
              </w:rPr>
              <w:t xml:space="preserve">mini súper, tienda departamental. Banco de materiales, casas de empeño. </w:t>
            </w:r>
          </w:p>
        </w:tc>
      </w:tr>
    </w:tbl>
    <w:p w:rsidR="00981749" w:rsidRPr="00A23720" w:rsidRDefault="00981749" w:rsidP="00D6781D">
      <w:pPr>
        <w:spacing w:after="0" w:line="240" w:lineRule="auto"/>
        <w:rPr>
          <w:rFonts w:ascii="Arial" w:hAnsi="Arial"/>
          <w:sz w:val="20"/>
          <w:szCs w:val="20"/>
        </w:rPr>
      </w:pPr>
    </w:p>
    <w:tbl>
      <w:tblPr>
        <w:tblW w:w="9180" w:type="dxa"/>
        <w:tblLayout w:type="fixed"/>
        <w:tblCellMar>
          <w:left w:w="0" w:type="dxa"/>
          <w:right w:w="0" w:type="dxa"/>
        </w:tblCellMar>
        <w:tblLook w:val="01E0" w:firstRow="1" w:lastRow="1" w:firstColumn="1" w:lastColumn="1" w:noHBand="0" w:noVBand="0"/>
      </w:tblPr>
      <w:tblGrid>
        <w:gridCol w:w="3056"/>
        <w:gridCol w:w="2712"/>
        <w:gridCol w:w="3412"/>
      </w:tblGrid>
      <w:tr w:rsidR="00981749" w:rsidRPr="00A23720" w:rsidTr="00747C9F">
        <w:tc>
          <w:tcPr>
            <w:tcW w:w="3056"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MEDIANA EMPRESA</w:t>
            </w:r>
            <w:r w:rsidR="00747C9F" w:rsidRPr="00A23720">
              <w:rPr>
                <w:rFonts w:ascii="Arial" w:eastAsia="Arial" w:hAnsi="Arial"/>
                <w:sz w:val="20"/>
                <w:szCs w:val="20"/>
              </w:rPr>
              <w:t xml:space="preserve"> </w:t>
            </w:r>
            <w:r w:rsidRPr="00A23720">
              <w:rPr>
                <w:rFonts w:ascii="Arial" w:eastAsia="Arial" w:hAnsi="Arial"/>
                <w:b/>
                <w:color w:val="201E1E"/>
                <w:sz w:val="20"/>
                <w:szCs w:val="20"/>
              </w:rPr>
              <w:t>COMERCIAL, INDUSTRIAL O DE SERVICIO</w:t>
            </w:r>
          </w:p>
        </w:tc>
        <w:tc>
          <w:tcPr>
            <w:tcW w:w="2712"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400 UMA</w:t>
            </w:r>
          </w:p>
        </w:tc>
        <w:tc>
          <w:tcPr>
            <w:tcW w:w="3412" w:type="dxa"/>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200 UMA</w:t>
            </w:r>
          </w:p>
        </w:tc>
      </w:tr>
      <w:tr w:rsidR="00981749" w:rsidRPr="00A23720" w:rsidTr="00747C9F">
        <w:tc>
          <w:tcPr>
            <w:tcW w:w="9180" w:type="dxa"/>
            <w:gridSpan w:val="3"/>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rPr>
                <w:rFonts w:ascii="Arial" w:eastAsia="Arial" w:hAnsi="Arial"/>
                <w:sz w:val="20"/>
                <w:szCs w:val="20"/>
              </w:rPr>
            </w:pPr>
            <w:r w:rsidRPr="00A23720">
              <w:rPr>
                <w:rFonts w:ascii="Arial" w:eastAsia="Arial" w:hAnsi="Arial"/>
                <w:color w:val="201E1E"/>
                <w:sz w:val="20"/>
                <w:szCs w:val="20"/>
              </w:rPr>
              <w:t>Fábricas de Blocks e insumos para construcción, Agencias de Automóviles Nuevos,</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color w:val="201E1E"/>
                <w:sz w:val="20"/>
                <w:szCs w:val="20"/>
              </w:rPr>
              <w:t>Fábricas y Maquiladoras de hasta 50 empleados, Tienda de Artículos Electrodomésticos, Muebles y</w:t>
            </w:r>
            <w:r w:rsidR="00747C9F" w:rsidRPr="00A23720">
              <w:rPr>
                <w:rFonts w:ascii="Arial" w:eastAsia="Arial" w:hAnsi="Arial"/>
                <w:sz w:val="20"/>
                <w:szCs w:val="20"/>
              </w:rPr>
              <w:t xml:space="preserve"> </w:t>
            </w:r>
            <w:r w:rsidRPr="00A23720">
              <w:rPr>
                <w:rFonts w:ascii="Arial" w:eastAsia="Arial" w:hAnsi="Arial"/>
                <w:color w:val="201E1E"/>
                <w:sz w:val="20"/>
                <w:szCs w:val="20"/>
              </w:rPr>
              <w:t>Línea Blanca.</w:t>
            </w:r>
          </w:p>
        </w:tc>
      </w:tr>
    </w:tbl>
    <w:p w:rsidR="00981749" w:rsidRPr="00A23720" w:rsidRDefault="00981749" w:rsidP="00D6781D">
      <w:pPr>
        <w:spacing w:after="0" w:line="360" w:lineRule="auto"/>
        <w:rPr>
          <w:rFonts w:ascii="Arial" w:hAnsi="Arial"/>
          <w:sz w:val="20"/>
          <w:szCs w:val="20"/>
        </w:rPr>
      </w:pPr>
    </w:p>
    <w:tbl>
      <w:tblPr>
        <w:tblW w:w="5037" w:type="pct"/>
        <w:tblCellMar>
          <w:left w:w="0" w:type="dxa"/>
          <w:right w:w="0" w:type="dxa"/>
        </w:tblCellMar>
        <w:tblLook w:val="01E0" w:firstRow="1" w:lastRow="1" w:firstColumn="1" w:lastColumn="1" w:noHBand="0" w:noVBand="0"/>
      </w:tblPr>
      <w:tblGrid>
        <w:gridCol w:w="2779"/>
        <w:gridCol w:w="2726"/>
        <w:gridCol w:w="3667"/>
      </w:tblGrid>
      <w:tr w:rsidR="00981749" w:rsidRPr="00A23720" w:rsidTr="00747C9F">
        <w:tc>
          <w:tcPr>
            <w:tcW w:w="1515" w:type="pct"/>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GRAN EMPRESA</w:t>
            </w:r>
            <w:r w:rsidR="00747C9F" w:rsidRPr="00A23720">
              <w:rPr>
                <w:rFonts w:ascii="Arial" w:eastAsia="Arial" w:hAnsi="Arial"/>
                <w:sz w:val="20"/>
                <w:szCs w:val="20"/>
              </w:rPr>
              <w:t xml:space="preserve"> </w:t>
            </w:r>
            <w:r w:rsidRPr="00A23720">
              <w:rPr>
                <w:rFonts w:ascii="Arial" w:eastAsia="Arial" w:hAnsi="Arial"/>
                <w:b/>
                <w:color w:val="201E1E"/>
                <w:sz w:val="20"/>
                <w:szCs w:val="20"/>
              </w:rPr>
              <w:t>COMERCIAL,</w:t>
            </w:r>
          </w:p>
        </w:tc>
        <w:tc>
          <w:tcPr>
            <w:tcW w:w="1486" w:type="pct"/>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1000 UMA</w:t>
            </w:r>
          </w:p>
        </w:tc>
        <w:tc>
          <w:tcPr>
            <w:tcW w:w="1999" w:type="pct"/>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500 UMA</w:t>
            </w:r>
          </w:p>
        </w:tc>
      </w:tr>
      <w:tr w:rsidR="00981749" w:rsidRPr="00A23720" w:rsidTr="00747C9F">
        <w:tc>
          <w:tcPr>
            <w:tcW w:w="5000" w:type="pct"/>
            <w:gridSpan w:val="3"/>
            <w:tcBorders>
              <w:top w:val="single" w:sz="6" w:space="0" w:color="201E1E"/>
              <w:left w:val="single" w:sz="6" w:space="0" w:color="201E1E"/>
              <w:bottom w:val="single" w:sz="6" w:space="0" w:color="201E1E"/>
              <w:right w:val="single" w:sz="6" w:space="0" w:color="201E1E"/>
            </w:tcBorders>
            <w:shd w:val="clear" w:color="auto" w:fill="auto"/>
            <w:hideMark/>
          </w:tcPr>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color w:val="201E1E"/>
                <w:sz w:val="20"/>
                <w:szCs w:val="20"/>
              </w:rPr>
              <w:t xml:space="preserve">Súper Mercado y/o Tienda </w:t>
            </w:r>
            <w:r w:rsidRPr="00A23720">
              <w:rPr>
                <w:rFonts w:ascii="Arial" w:eastAsia="Arial" w:hAnsi="Arial"/>
                <w:color w:val="201E1E"/>
                <w:sz w:val="20"/>
                <w:szCs w:val="20"/>
                <w:shd w:val="clear" w:color="auto" w:fill="FFFFFF" w:themeFill="background1"/>
              </w:rPr>
              <w:t>Departamental, Sistemas de Comunicación de internet y/o Cable, Fábricas y</w:t>
            </w:r>
            <w:r w:rsidRPr="00A23720">
              <w:rPr>
                <w:rFonts w:ascii="Arial" w:eastAsia="Arial" w:hAnsi="Arial"/>
                <w:sz w:val="20"/>
                <w:szCs w:val="20"/>
                <w:shd w:val="clear" w:color="auto" w:fill="FFFFFF" w:themeFill="background1"/>
              </w:rPr>
              <w:t xml:space="preserve"> </w:t>
            </w:r>
            <w:r w:rsidRPr="00A23720">
              <w:rPr>
                <w:rFonts w:ascii="Arial" w:eastAsia="Arial" w:hAnsi="Arial"/>
                <w:color w:val="201E1E"/>
                <w:sz w:val="20"/>
                <w:szCs w:val="20"/>
                <w:shd w:val="clear" w:color="auto" w:fill="FFFFFF" w:themeFill="background1"/>
              </w:rPr>
              <w:t>Maquiladoras Industriales, salones de eventos sociales, granjas, Bodegas de Almacenamiento de cualquier producto en General, parador turístico, parque eólico.</w:t>
            </w:r>
            <w:r w:rsidRPr="00A23720">
              <w:rPr>
                <w:rFonts w:ascii="Arial" w:eastAsia="Arial" w:hAnsi="Arial"/>
                <w:color w:val="201E1E"/>
                <w:sz w:val="20"/>
                <w:szCs w:val="20"/>
              </w:rPr>
              <w:t xml:space="preserve"> </w:t>
            </w:r>
          </w:p>
        </w:tc>
      </w:tr>
    </w:tbl>
    <w:p w:rsidR="00981749" w:rsidRPr="00A23720" w:rsidRDefault="00981749" w:rsidP="00D6781D">
      <w:pPr>
        <w:spacing w:after="0" w:line="360" w:lineRule="auto"/>
        <w:rPr>
          <w:rFonts w:ascii="Arial" w:hAnsi="Arial"/>
          <w:sz w:val="20"/>
          <w:szCs w:val="20"/>
        </w:rPr>
      </w:pPr>
    </w:p>
    <w:tbl>
      <w:tblPr>
        <w:tblW w:w="5037" w:type="pct"/>
        <w:tblCellMar>
          <w:left w:w="0" w:type="dxa"/>
          <w:right w:w="0" w:type="dxa"/>
        </w:tblCellMar>
        <w:tblLook w:val="01E0" w:firstRow="1" w:lastRow="1" w:firstColumn="1" w:lastColumn="1" w:noHBand="0" w:noVBand="0"/>
      </w:tblPr>
      <w:tblGrid>
        <w:gridCol w:w="2737"/>
        <w:gridCol w:w="2684"/>
        <w:gridCol w:w="3751"/>
      </w:tblGrid>
      <w:tr w:rsidR="00981749" w:rsidRPr="00A23720" w:rsidTr="00747C9F">
        <w:tc>
          <w:tcPr>
            <w:tcW w:w="1492" w:type="pct"/>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GRAN EMPRESA</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SERVICIOS, INDUSTRIA</w:t>
            </w:r>
          </w:p>
        </w:tc>
        <w:tc>
          <w:tcPr>
            <w:tcW w:w="1463" w:type="pct"/>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1100 UMA</w:t>
            </w:r>
          </w:p>
        </w:tc>
        <w:tc>
          <w:tcPr>
            <w:tcW w:w="2045" w:type="pct"/>
            <w:tcBorders>
              <w:top w:val="single" w:sz="6" w:space="0" w:color="201E1E"/>
              <w:left w:val="single" w:sz="6" w:space="0" w:color="201E1E"/>
              <w:bottom w:val="single" w:sz="6" w:space="0" w:color="201E1E"/>
              <w:right w:val="single" w:sz="6" w:space="0" w:color="201E1E"/>
            </w:tcBorders>
          </w:tcPr>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550 UMA</w:t>
            </w:r>
          </w:p>
        </w:tc>
      </w:tr>
      <w:tr w:rsidR="00981749" w:rsidRPr="00A23720" w:rsidTr="00747C9F">
        <w:tc>
          <w:tcPr>
            <w:tcW w:w="5000" w:type="pct"/>
            <w:gridSpan w:val="3"/>
            <w:tcBorders>
              <w:top w:val="single" w:sz="6" w:space="0" w:color="201E1E"/>
              <w:left w:val="single" w:sz="6" w:space="0" w:color="201E1E"/>
              <w:bottom w:val="single" w:sz="6" w:space="0" w:color="201E1E"/>
              <w:right w:val="single" w:sz="6" w:space="0" w:color="201E1E"/>
            </w:tcBorders>
            <w:hideMark/>
          </w:tcPr>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sz w:val="20"/>
                <w:szCs w:val="20"/>
              </w:rPr>
              <w:t>Plaza de toros, bancos, gasolineras, sitios de esparcimiento para deportes extremos, gaseras Y/o depósitos para venta de gas butano.</w:t>
            </w:r>
          </w:p>
        </w:tc>
      </w:tr>
    </w:tbl>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color w:val="201E1E"/>
          <w:sz w:val="20"/>
          <w:szCs w:val="20"/>
        </w:rPr>
        <w:t>Con el objeto de fomentar el desarrollo empresarial, comercial, industrial y de servicios entre los ciudadanos e incentivar sus inversiones toda aquella persona física y moral que demuestre fehacientemente su vecindad en este municipio por ese simple hecho gozará de 50 por ciento de descuento en el pago de las tarifas descritas en la tabla anterior.</w:t>
      </w:r>
    </w:p>
    <w:p w:rsidR="00981749" w:rsidRPr="00A23720" w:rsidRDefault="00981749" w:rsidP="00D6781D">
      <w:pPr>
        <w:spacing w:after="0" w:line="360" w:lineRule="auto"/>
        <w:jc w:val="both"/>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color w:val="201E1E"/>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981749" w:rsidRPr="00A23720" w:rsidRDefault="00981749" w:rsidP="00D6781D">
      <w:pPr>
        <w:spacing w:after="0" w:line="360" w:lineRule="auto"/>
        <w:jc w:val="both"/>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20.- </w:t>
      </w:r>
      <w:r w:rsidRPr="00A23720">
        <w:rPr>
          <w:rFonts w:ascii="Arial" w:eastAsia="Arial" w:hAnsi="Arial"/>
          <w:color w:val="201E1E"/>
          <w:sz w:val="20"/>
          <w:szCs w:val="20"/>
        </w:rPr>
        <w:t>El cobro de derechos por el otorgamiento de licencias o permisos para la instalación de anuncios de toda índole se realizará de acuerdo a lo siguiente:</w:t>
      </w:r>
    </w:p>
    <w:p w:rsidR="00981749" w:rsidRPr="00A23720" w:rsidRDefault="00981749" w:rsidP="00D6781D">
      <w:pPr>
        <w:spacing w:after="0" w:line="360" w:lineRule="auto"/>
        <w:jc w:val="both"/>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I.- </w:t>
      </w:r>
      <w:r w:rsidR="00E53416" w:rsidRPr="00A23720">
        <w:rPr>
          <w:rFonts w:ascii="Arial" w:eastAsia="Arial" w:hAnsi="Arial"/>
          <w:color w:val="201E1E"/>
          <w:sz w:val="20"/>
          <w:szCs w:val="20"/>
        </w:rPr>
        <w:t xml:space="preserve">Por su posición o ubicación: </w:t>
      </w:r>
      <w:r w:rsidRPr="00A23720">
        <w:rPr>
          <w:rFonts w:ascii="Arial" w:eastAsia="Arial" w:hAnsi="Arial"/>
          <w:color w:val="201E1E"/>
          <w:sz w:val="20"/>
          <w:szCs w:val="20"/>
        </w:rPr>
        <w:t>De fachadas, muros, y bardas: 1.00 UMA por m2.</w:t>
      </w:r>
    </w:p>
    <w:p w:rsidR="006F1CC4"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II.- </w:t>
      </w:r>
      <w:r w:rsidRPr="00A23720">
        <w:rPr>
          <w:rFonts w:ascii="Arial" w:eastAsia="Arial" w:hAnsi="Arial"/>
          <w:color w:val="201E1E"/>
          <w:sz w:val="20"/>
          <w:szCs w:val="20"/>
        </w:rPr>
        <w:t>Por su duración</w:t>
      </w:r>
      <w:r w:rsidR="00747C9F" w:rsidRPr="00A23720">
        <w:rPr>
          <w:rFonts w:ascii="Arial" w:eastAsia="Arial" w:hAnsi="Arial"/>
          <w:color w:val="201E1E"/>
          <w:sz w:val="20"/>
          <w:szCs w:val="20"/>
        </w:rPr>
        <w:t>:</w:t>
      </w:r>
    </w:p>
    <w:p w:rsidR="006F1CC4" w:rsidRPr="00A23720" w:rsidRDefault="00981749" w:rsidP="00D6781D">
      <w:pPr>
        <w:spacing w:after="0" w:line="360" w:lineRule="auto"/>
        <w:ind w:firstLine="708"/>
        <w:jc w:val="both"/>
        <w:rPr>
          <w:rFonts w:ascii="Arial" w:eastAsia="Arial" w:hAnsi="Arial"/>
          <w:sz w:val="20"/>
          <w:szCs w:val="20"/>
        </w:rPr>
      </w:pPr>
      <w:r w:rsidRPr="00A23720">
        <w:rPr>
          <w:rFonts w:ascii="Arial" w:eastAsia="Arial" w:hAnsi="Arial"/>
          <w:b/>
          <w:color w:val="201E1E"/>
          <w:sz w:val="20"/>
          <w:szCs w:val="20"/>
        </w:rPr>
        <w:t xml:space="preserve">a) </w:t>
      </w:r>
      <w:r w:rsidR="006F1CC4" w:rsidRPr="00A23720">
        <w:rPr>
          <w:rFonts w:ascii="Arial" w:eastAsia="Arial" w:hAnsi="Arial"/>
          <w:color w:val="201E1E"/>
          <w:sz w:val="20"/>
          <w:szCs w:val="20"/>
        </w:rPr>
        <w:t xml:space="preserve">Anuncios temporales.- </w:t>
      </w:r>
      <w:r w:rsidRPr="00A23720">
        <w:rPr>
          <w:rFonts w:ascii="Arial" w:eastAsia="Arial" w:hAnsi="Arial"/>
          <w:color w:val="201E1E"/>
          <w:sz w:val="20"/>
          <w:szCs w:val="20"/>
        </w:rPr>
        <w:t>Duración que no exceda los setenta días: 0.27 UMA por m2.</w:t>
      </w:r>
    </w:p>
    <w:p w:rsidR="00981749" w:rsidRPr="00A23720" w:rsidRDefault="00747C9F" w:rsidP="00D6781D">
      <w:pPr>
        <w:spacing w:after="0" w:line="360" w:lineRule="auto"/>
        <w:ind w:left="708"/>
        <w:jc w:val="both"/>
        <w:rPr>
          <w:rFonts w:ascii="Arial" w:eastAsia="Arial" w:hAnsi="Arial"/>
          <w:sz w:val="20"/>
          <w:szCs w:val="20"/>
        </w:rPr>
      </w:pPr>
      <w:r w:rsidRPr="00A23720">
        <w:rPr>
          <w:rFonts w:ascii="Arial" w:eastAsia="Arial" w:hAnsi="Arial"/>
          <w:b/>
          <w:color w:val="201E1E"/>
          <w:sz w:val="20"/>
          <w:szCs w:val="20"/>
        </w:rPr>
        <w:t xml:space="preserve">b) </w:t>
      </w:r>
      <w:r w:rsidR="00981749" w:rsidRPr="00A23720">
        <w:rPr>
          <w:rFonts w:ascii="Arial" w:eastAsia="Arial" w:hAnsi="Arial"/>
          <w:color w:val="201E1E"/>
          <w:sz w:val="20"/>
          <w:szCs w:val="20"/>
        </w:rPr>
        <w:t>Anuncios permanentes.- Anuncios pintados, placas den</w:t>
      </w:r>
      <w:r w:rsidR="006F1CC4" w:rsidRPr="00A23720">
        <w:rPr>
          <w:rFonts w:ascii="Arial" w:eastAsia="Arial" w:hAnsi="Arial"/>
          <w:color w:val="201E1E"/>
          <w:sz w:val="20"/>
          <w:szCs w:val="20"/>
        </w:rPr>
        <w:t xml:space="preserve">ominativas, fijados en cercas y </w:t>
      </w:r>
      <w:r w:rsidR="00981749" w:rsidRPr="00A23720">
        <w:rPr>
          <w:rFonts w:ascii="Arial" w:eastAsia="Arial" w:hAnsi="Arial"/>
          <w:color w:val="201E1E"/>
          <w:sz w:val="20"/>
          <w:szCs w:val="20"/>
        </w:rPr>
        <w:t>muros, cuya</w:t>
      </w:r>
      <w:r w:rsidR="00781EB4">
        <w:rPr>
          <w:rFonts w:ascii="Arial" w:eastAsia="Arial" w:hAnsi="Arial"/>
          <w:color w:val="201E1E"/>
          <w:sz w:val="20"/>
          <w:szCs w:val="20"/>
        </w:rPr>
        <w:t xml:space="preserve"> </w:t>
      </w:r>
      <w:r w:rsidR="00981749" w:rsidRPr="00A23720">
        <w:rPr>
          <w:rFonts w:ascii="Arial" w:eastAsia="Arial" w:hAnsi="Arial"/>
          <w:color w:val="201E1E"/>
          <w:sz w:val="20"/>
          <w:szCs w:val="20"/>
        </w:rPr>
        <w:t>duración exceda los setenta días: 1.025 UMA por m2.</w:t>
      </w:r>
    </w:p>
    <w:p w:rsidR="00981749" w:rsidRPr="00A23720" w:rsidRDefault="00981749" w:rsidP="00D6781D">
      <w:pPr>
        <w:spacing w:after="0" w:line="360" w:lineRule="auto"/>
        <w:jc w:val="both"/>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III.- </w:t>
      </w:r>
      <w:r w:rsidRPr="00A23720">
        <w:rPr>
          <w:rFonts w:ascii="Arial" w:eastAsia="Arial" w:hAnsi="Arial"/>
          <w:color w:val="201E1E"/>
          <w:sz w:val="20"/>
          <w:szCs w:val="20"/>
        </w:rPr>
        <w:t>Por su colocación.</w:t>
      </w:r>
    </w:p>
    <w:p w:rsidR="00747C9F" w:rsidRPr="00A23720" w:rsidRDefault="00981749" w:rsidP="00D6781D">
      <w:pPr>
        <w:spacing w:after="0" w:line="360" w:lineRule="auto"/>
        <w:ind w:firstLine="708"/>
        <w:jc w:val="both"/>
        <w:rPr>
          <w:rFonts w:ascii="Arial" w:eastAsia="Arial" w:hAnsi="Arial"/>
          <w:color w:val="201E1E"/>
          <w:sz w:val="20"/>
          <w:szCs w:val="20"/>
        </w:rPr>
      </w:pPr>
      <w:r w:rsidRPr="00A23720">
        <w:rPr>
          <w:rFonts w:ascii="Arial" w:eastAsia="Arial" w:hAnsi="Arial"/>
          <w:b/>
          <w:color w:val="201E1E"/>
          <w:sz w:val="20"/>
          <w:szCs w:val="20"/>
        </w:rPr>
        <w:t xml:space="preserve">a) </w:t>
      </w:r>
      <w:r w:rsidRPr="00A23720">
        <w:rPr>
          <w:rFonts w:ascii="Arial" w:eastAsia="Arial" w:hAnsi="Arial"/>
          <w:color w:val="201E1E"/>
          <w:sz w:val="20"/>
          <w:szCs w:val="20"/>
        </w:rPr>
        <w:t xml:space="preserve">Colgantes: 0.27 UMA por m2. </w:t>
      </w:r>
    </w:p>
    <w:p w:rsidR="00747C9F" w:rsidRPr="00A23720" w:rsidRDefault="00981749" w:rsidP="00D6781D">
      <w:pPr>
        <w:spacing w:after="0" w:line="360" w:lineRule="auto"/>
        <w:ind w:firstLine="708"/>
        <w:jc w:val="both"/>
        <w:rPr>
          <w:rFonts w:ascii="Arial" w:eastAsia="Arial" w:hAnsi="Arial"/>
          <w:color w:val="201E1E"/>
          <w:sz w:val="20"/>
          <w:szCs w:val="20"/>
        </w:rPr>
      </w:pPr>
      <w:r w:rsidRPr="00A23720">
        <w:rPr>
          <w:rFonts w:ascii="Arial" w:eastAsia="Arial" w:hAnsi="Arial"/>
          <w:b/>
          <w:color w:val="201E1E"/>
          <w:sz w:val="20"/>
          <w:szCs w:val="20"/>
        </w:rPr>
        <w:t xml:space="preserve">b) </w:t>
      </w:r>
      <w:r w:rsidRPr="00A23720">
        <w:rPr>
          <w:rFonts w:ascii="Arial" w:eastAsia="Arial" w:hAnsi="Arial"/>
          <w:color w:val="201E1E"/>
          <w:sz w:val="20"/>
          <w:szCs w:val="20"/>
        </w:rPr>
        <w:t>De azotea: 0.38 UMA por m2.</w:t>
      </w:r>
    </w:p>
    <w:p w:rsidR="00981749" w:rsidRPr="00A23720" w:rsidRDefault="00981749" w:rsidP="00D6781D">
      <w:pPr>
        <w:spacing w:after="0" w:line="360" w:lineRule="auto"/>
        <w:ind w:firstLine="708"/>
        <w:jc w:val="both"/>
        <w:rPr>
          <w:rFonts w:ascii="Arial" w:eastAsia="Arial" w:hAnsi="Arial"/>
          <w:color w:val="201E1E"/>
          <w:sz w:val="20"/>
          <w:szCs w:val="20"/>
        </w:rPr>
      </w:pPr>
      <w:r w:rsidRPr="00A23720">
        <w:rPr>
          <w:rFonts w:ascii="Arial" w:eastAsia="Arial" w:hAnsi="Arial"/>
          <w:b/>
          <w:color w:val="201E1E"/>
          <w:sz w:val="20"/>
          <w:szCs w:val="20"/>
        </w:rPr>
        <w:t xml:space="preserve">c) </w:t>
      </w:r>
      <w:r w:rsidRPr="00A23720">
        <w:rPr>
          <w:rFonts w:ascii="Arial" w:eastAsia="Arial" w:hAnsi="Arial"/>
          <w:color w:val="201E1E"/>
          <w:sz w:val="20"/>
          <w:szCs w:val="20"/>
        </w:rPr>
        <w:t>Rotulados: 0.69 UMA por m2</w:t>
      </w:r>
    </w:p>
    <w:p w:rsidR="00981749" w:rsidRPr="00A23720" w:rsidRDefault="00981749" w:rsidP="00D6781D">
      <w:pPr>
        <w:spacing w:after="0" w:line="360" w:lineRule="auto"/>
        <w:jc w:val="both"/>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color w:val="201E1E"/>
          <w:sz w:val="20"/>
          <w:szCs w:val="20"/>
        </w:rPr>
      </w:pPr>
      <w:r w:rsidRPr="00A23720">
        <w:rPr>
          <w:rFonts w:ascii="Arial" w:eastAsia="Arial" w:hAnsi="Arial"/>
          <w:b/>
          <w:color w:val="201E1E"/>
          <w:sz w:val="20"/>
          <w:szCs w:val="20"/>
        </w:rPr>
        <w:t xml:space="preserve">Artículo 21.- </w:t>
      </w:r>
      <w:r w:rsidRPr="00A23720">
        <w:rPr>
          <w:rFonts w:ascii="Arial" w:eastAsia="Arial" w:hAnsi="Arial"/>
          <w:color w:val="201E1E"/>
          <w:sz w:val="20"/>
          <w:szCs w:val="20"/>
        </w:rPr>
        <w:t>Por el otorgamiento de permiso para luz y sonido, bailes populares con grupos locales, se causarán y pagarán derechos por la cantidad de $3,040.00 por día.</w:t>
      </w:r>
    </w:p>
    <w:p w:rsidR="00747C9F" w:rsidRPr="00A23720" w:rsidRDefault="00747C9F" w:rsidP="00D6781D">
      <w:pPr>
        <w:spacing w:after="0" w:line="360" w:lineRule="auto"/>
        <w:rPr>
          <w:rFonts w:ascii="Arial" w:eastAsia="Arial" w:hAnsi="Arial"/>
          <w:sz w:val="20"/>
          <w:szCs w:val="20"/>
        </w:rPr>
      </w:pP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CAPÍTULO II</w:t>
      </w:r>
    </w:p>
    <w:p w:rsidR="00C44248" w:rsidRPr="0025529F" w:rsidRDefault="00C44248" w:rsidP="00C44248">
      <w:pPr>
        <w:spacing w:line="360" w:lineRule="auto"/>
        <w:jc w:val="center"/>
        <w:rPr>
          <w:rFonts w:ascii="Arial" w:hAnsi="Arial"/>
          <w:b/>
          <w:sz w:val="20"/>
          <w:szCs w:val="20"/>
        </w:rPr>
      </w:pPr>
      <w:r w:rsidRPr="0025529F">
        <w:rPr>
          <w:rFonts w:ascii="Arial" w:hAnsi="Arial"/>
          <w:b/>
          <w:sz w:val="20"/>
          <w:szCs w:val="20"/>
        </w:rPr>
        <w:t xml:space="preserve">De </w:t>
      </w:r>
      <w:r>
        <w:rPr>
          <w:rFonts w:ascii="Arial" w:hAnsi="Arial"/>
          <w:b/>
          <w:sz w:val="20"/>
          <w:szCs w:val="20"/>
        </w:rPr>
        <w:t>l</w:t>
      </w:r>
      <w:r w:rsidRPr="0025529F">
        <w:rPr>
          <w:rFonts w:ascii="Arial" w:hAnsi="Arial"/>
          <w:b/>
          <w:sz w:val="20"/>
          <w:szCs w:val="20"/>
        </w:rPr>
        <w:t xml:space="preserve">os Servicios </w:t>
      </w:r>
      <w:r>
        <w:rPr>
          <w:rFonts w:ascii="Arial" w:hAnsi="Arial"/>
          <w:b/>
          <w:sz w:val="20"/>
          <w:szCs w:val="20"/>
        </w:rPr>
        <w:t>p</w:t>
      </w:r>
      <w:r w:rsidRPr="0025529F">
        <w:rPr>
          <w:rFonts w:ascii="Arial" w:hAnsi="Arial"/>
          <w:b/>
          <w:sz w:val="20"/>
          <w:szCs w:val="20"/>
        </w:rPr>
        <w:t xml:space="preserve">or </w:t>
      </w:r>
      <w:smartTag w:uri="urn:schemas-microsoft-com:office:smarttags" w:element="PersonName">
        <w:smartTagPr>
          <w:attr w:name="ProductID" w:val="la Regulaci￳n"/>
        </w:smartTagPr>
        <w:r>
          <w:rPr>
            <w:rFonts w:ascii="Arial" w:hAnsi="Arial"/>
            <w:b/>
            <w:sz w:val="20"/>
            <w:szCs w:val="20"/>
          </w:rPr>
          <w:t>la Regulació</w:t>
        </w:r>
        <w:r w:rsidRPr="0025529F">
          <w:rPr>
            <w:rFonts w:ascii="Arial" w:hAnsi="Arial"/>
            <w:b/>
            <w:sz w:val="20"/>
            <w:szCs w:val="20"/>
          </w:rPr>
          <w:t>n</w:t>
        </w:r>
      </w:smartTag>
      <w:r w:rsidRPr="0025529F">
        <w:rPr>
          <w:rFonts w:ascii="Arial" w:hAnsi="Arial"/>
          <w:b/>
          <w:sz w:val="20"/>
          <w:szCs w:val="20"/>
        </w:rPr>
        <w:t xml:space="preserve"> </w:t>
      </w:r>
      <w:r>
        <w:rPr>
          <w:rFonts w:ascii="Arial" w:hAnsi="Arial"/>
          <w:b/>
          <w:sz w:val="20"/>
          <w:szCs w:val="20"/>
        </w:rPr>
        <w:t>d</w:t>
      </w:r>
      <w:r w:rsidRPr="0025529F">
        <w:rPr>
          <w:rFonts w:ascii="Arial" w:hAnsi="Arial"/>
          <w:b/>
          <w:sz w:val="20"/>
          <w:szCs w:val="20"/>
        </w:rPr>
        <w:t xml:space="preserve">e Uso </w:t>
      </w:r>
      <w:r>
        <w:rPr>
          <w:rFonts w:ascii="Arial" w:hAnsi="Arial"/>
          <w:b/>
          <w:sz w:val="20"/>
          <w:szCs w:val="20"/>
        </w:rPr>
        <w:t>d</w:t>
      </w:r>
      <w:r w:rsidRPr="0025529F">
        <w:rPr>
          <w:rFonts w:ascii="Arial" w:hAnsi="Arial"/>
          <w:b/>
          <w:sz w:val="20"/>
          <w:szCs w:val="20"/>
        </w:rPr>
        <w:t xml:space="preserve">e Suelo </w:t>
      </w:r>
      <w:r>
        <w:rPr>
          <w:rFonts w:ascii="Arial" w:hAnsi="Arial"/>
          <w:b/>
          <w:sz w:val="20"/>
          <w:szCs w:val="20"/>
        </w:rPr>
        <w:t>o</w:t>
      </w:r>
      <w:r w:rsidRPr="0025529F">
        <w:rPr>
          <w:rFonts w:ascii="Arial" w:hAnsi="Arial"/>
          <w:b/>
          <w:sz w:val="20"/>
          <w:szCs w:val="20"/>
        </w:rPr>
        <w:t xml:space="preserve"> Construcciones</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22.- </w:t>
      </w:r>
      <w:r w:rsidRPr="00A23720">
        <w:rPr>
          <w:rFonts w:ascii="Arial" w:eastAsia="Arial" w:hAnsi="Arial"/>
          <w:color w:val="201E1E"/>
          <w:sz w:val="20"/>
          <w:szCs w:val="20"/>
        </w:rPr>
        <w:t>Por el otorgamiento de los permisos de construcción, reconstrucción, ampliación, demolición de inmuebles; de fraccionamientos, construcción de pozos y albercas; ruptura de banqueta, empedrados o pavimento, se causarán y pagarán derechos de acuerdo con las siguientes tarifas:</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I.</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Permisos de construcción de particulares:</w:t>
      </w:r>
    </w:p>
    <w:p w:rsidR="00981749" w:rsidRPr="00A23720" w:rsidRDefault="00747C9F" w:rsidP="00D6781D">
      <w:pPr>
        <w:tabs>
          <w:tab w:val="left" w:pos="640"/>
        </w:tabs>
        <w:spacing w:after="0" w:line="360" w:lineRule="auto"/>
        <w:jc w:val="both"/>
        <w:rPr>
          <w:rFonts w:ascii="Arial" w:eastAsia="Arial" w:hAnsi="Arial"/>
          <w:sz w:val="20"/>
          <w:szCs w:val="20"/>
        </w:rPr>
      </w:pPr>
      <w:r w:rsidRPr="00A23720">
        <w:rPr>
          <w:rFonts w:ascii="Arial" w:eastAsia="Arial" w:hAnsi="Arial"/>
          <w:b/>
          <w:sz w:val="20"/>
          <w:szCs w:val="20"/>
        </w:rPr>
        <w:t>II.</w:t>
      </w:r>
      <w:r w:rsidR="006F1CC4" w:rsidRPr="00A23720">
        <w:rPr>
          <w:rFonts w:ascii="Arial" w:eastAsia="Arial" w:hAnsi="Arial"/>
          <w:b/>
          <w:sz w:val="20"/>
          <w:szCs w:val="20"/>
        </w:rPr>
        <w:t>-</w:t>
      </w:r>
      <w:r w:rsidRPr="00A23720">
        <w:rPr>
          <w:rFonts w:ascii="Arial" w:eastAsia="Arial" w:hAnsi="Arial"/>
          <w:b/>
          <w:sz w:val="20"/>
          <w:szCs w:val="20"/>
        </w:rPr>
        <w:t xml:space="preserve"> </w:t>
      </w:r>
      <w:r w:rsidR="00981749" w:rsidRPr="00A23720">
        <w:rPr>
          <w:rFonts w:ascii="Arial" w:eastAsia="Arial" w:hAnsi="Arial"/>
          <w:color w:val="201E1E"/>
          <w:sz w:val="20"/>
          <w:szCs w:val="20"/>
        </w:rPr>
        <w:t>Por cada permiso de construcción menor de 40 metros cuadrados en planta baja $ 3.80 por M2</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III.</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Por cada permiso de construcción mayor de 40 metros cuadrados o en planta alta</w:t>
      </w:r>
      <w:r w:rsidR="00747C9F" w:rsidRPr="00A23720">
        <w:rPr>
          <w:rFonts w:ascii="Arial" w:eastAsia="Arial" w:hAnsi="Arial"/>
          <w:sz w:val="20"/>
          <w:szCs w:val="20"/>
        </w:rPr>
        <w:t xml:space="preserve"> </w:t>
      </w:r>
      <w:r w:rsidRPr="00A23720">
        <w:rPr>
          <w:rFonts w:ascii="Arial" w:eastAsia="Arial" w:hAnsi="Arial"/>
          <w:color w:val="201E1E"/>
          <w:sz w:val="20"/>
          <w:szCs w:val="20"/>
        </w:rPr>
        <w:t>$ 5.00</w:t>
      </w:r>
      <w:r w:rsidR="00747C9F" w:rsidRPr="00A23720">
        <w:rPr>
          <w:rFonts w:ascii="Arial" w:eastAsia="Arial" w:hAnsi="Arial"/>
          <w:color w:val="201E1E"/>
          <w:sz w:val="20"/>
          <w:szCs w:val="20"/>
        </w:rPr>
        <w:t xml:space="preserve"> </w:t>
      </w:r>
      <w:r w:rsidRPr="00A23720">
        <w:rPr>
          <w:rFonts w:ascii="Arial" w:eastAsia="Arial" w:hAnsi="Arial"/>
          <w:color w:val="201E1E"/>
          <w:sz w:val="20"/>
          <w:szCs w:val="20"/>
        </w:rPr>
        <w:t>por M2</w:t>
      </w:r>
    </w:p>
    <w:p w:rsidR="00981749" w:rsidRPr="00A23720" w:rsidRDefault="006F1CC4" w:rsidP="00D6781D">
      <w:pPr>
        <w:spacing w:after="0" w:line="360" w:lineRule="auto"/>
        <w:jc w:val="both"/>
        <w:rPr>
          <w:rFonts w:ascii="Arial" w:eastAsia="Arial" w:hAnsi="Arial"/>
          <w:sz w:val="20"/>
          <w:szCs w:val="20"/>
        </w:rPr>
      </w:pPr>
      <w:r w:rsidRPr="00A23720">
        <w:rPr>
          <w:rFonts w:ascii="Arial" w:eastAsia="Arial" w:hAnsi="Arial"/>
          <w:b/>
          <w:sz w:val="20"/>
          <w:szCs w:val="20"/>
        </w:rPr>
        <w:t xml:space="preserve">IV.- </w:t>
      </w:r>
      <w:r w:rsidR="00981749" w:rsidRPr="00A23720">
        <w:rPr>
          <w:rFonts w:ascii="Arial" w:eastAsia="Arial" w:hAnsi="Arial"/>
          <w:color w:val="201E1E"/>
          <w:sz w:val="20"/>
          <w:szCs w:val="20"/>
        </w:rPr>
        <w:t>Por cada permiso de remodelación $ 5.00 por M2</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V.</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Por cada permiso de ampliación $ 5.00 por M2</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VI.</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Por cada permiso de demolición $ 6.30 por M2</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VII.</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Por cada permiso para la ruptura de banquetas, empedrados o pavimento $ 29.0 por M2</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VIII.</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Por construcción de albercas $ 6.30 por M3 de capacidad</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IX.</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Por construcción de pozos $ 5.00 por metro lineal de profundidad</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X.</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Por construcción de fosa séptica $ 3.80 por metro cúbico de capacidad</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XI.</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Por cada autorización para la construcción o demolición d</w:t>
      </w:r>
      <w:r w:rsidR="00E53416" w:rsidRPr="00A23720">
        <w:rPr>
          <w:rFonts w:ascii="Arial" w:eastAsia="Arial" w:hAnsi="Arial"/>
          <w:color w:val="201E1E"/>
          <w:sz w:val="20"/>
          <w:szCs w:val="20"/>
        </w:rPr>
        <w:t xml:space="preserve">e bardas u obras lineales $5.00 </w:t>
      </w:r>
      <w:r w:rsidRPr="00A23720">
        <w:rPr>
          <w:rFonts w:ascii="Arial" w:eastAsia="Arial" w:hAnsi="Arial"/>
          <w:color w:val="201E1E"/>
          <w:sz w:val="20"/>
          <w:szCs w:val="20"/>
        </w:rPr>
        <w:t>por metro lineal</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XII.</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Por el derecho de inspección para el otorgamiento exclusivamente de la constancia de alineamiento de un predio: 1.18 UMA.</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XIII.</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Certificado de cooperación: 1.18 UMA.</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XIV.</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 xml:space="preserve">Licencia de uso del suelo por giros comerciales y/o desarrollo de cualquier tipo 0.008 por m2 </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XV.</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Inspección para expedir licencia para efectuar excavaciones o zanjas en vía pública: 1.18UMA</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XVI.</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Inspección para expedir licencia o permiso para el uso de andamios o tapiales: 1.18 UMA</w:t>
      </w:r>
    </w:p>
    <w:p w:rsidR="00981749" w:rsidRPr="00A23720" w:rsidRDefault="00981749" w:rsidP="00D6781D">
      <w:pPr>
        <w:spacing w:after="0" w:line="360" w:lineRule="auto"/>
        <w:jc w:val="both"/>
        <w:rPr>
          <w:rFonts w:ascii="Arial" w:hAnsi="Arial"/>
          <w:sz w:val="20"/>
          <w:szCs w:val="20"/>
        </w:rPr>
      </w:pPr>
      <w:r w:rsidRPr="00A23720">
        <w:rPr>
          <w:rFonts w:ascii="Arial" w:eastAsia="Arial" w:hAnsi="Arial"/>
          <w:b/>
          <w:sz w:val="20"/>
          <w:szCs w:val="20"/>
        </w:rPr>
        <w:t>XVII.</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Constancia de factibilidad de uso del suelo, apertura de una vía pública, unión, división, rectificación de medidas o fraccionamiento de inmuebles: 1.18 UMA</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XVIII.</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Inspección para el otorgamiento de la licencia que autorice romper o hacer cortes del pavimento, las banquetas y las guarniciones, así como ocupar la vía pública para instalaciones provisionales: 1.18 UMA por m2</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XIX.</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Revisión de planos, supervisión y expedición de constancia para obras de urbanización (vialidad, aceras, guarnición, drenaje, alumbrado, placas de nomenclatura, agua potable, etc.): 1.18 UMA.</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XX.</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Por el sellado de planos: 1.18 UMA.</w:t>
      </w:r>
    </w:p>
    <w:p w:rsidR="00981749" w:rsidRPr="00A23720" w:rsidRDefault="00981749" w:rsidP="00D6781D">
      <w:pPr>
        <w:spacing w:after="0" w:line="360" w:lineRule="auto"/>
        <w:jc w:val="both"/>
        <w:rPr>
          <w:rFonts w:ascii="Arial" w:eastAsia="Arial" w:hAnsi="Arial"/>
          <w:color w:val="201E1E"/>
          <w:sz w:val="20"/>
          <w:szCs w:val="20"/>
        </w:rPr>
      </w:pPr>
      <w:r w:rsidRPr="00A23720">
        <w:rPr>
          <w:rFonts w:ascii="Arial" w:eastAsia="Arial" w:hAnsi="Arial"/>
          <w:b/>
          <w:sz w:val="20"/>
          <w:szCs w:val="20"/>
        </w:rPr>
        <w:t>XXI.</w:t>
      </w:r>
      <w:r w:rsidR="006F1CC4" w:rsidRPr="00A23720">
        <w:rPr>
          <w:rFonts w:ascii="Arial" w:eastAsia="Arial" w:hAnsi="Arial"/>
          <w:b/>
          <w:sz w:val="20"/>
          <w:szCs w:val="20"/>
        </w:rPr>
        <w:t>-</w:t>
      </w:r>
      <w:r w:rsidRPr="00A23720">
        <w:rPr>
          <w:rFonts w:ascii="Arial" w:eastAsia="Arial" w:hAnsi="Arial"/>
          <w:b/>
          <w:sz w:val="20"/>
          <w:szCs w:val="20"/>
        </w:rPr>
        <w:t xml:space="preserve"> </w:t>
      </w:r>
      <w:r w:rsidRPr="00A23720">
        <w:rPr>
          <w:rFonts w:ascii="Arial" w:eastAsia="Arial" w:hAnsi="Arial"/>
          <w:color w:val="201E1E"/>
          <w:sz w:val="20"/>
          <w:szCs w:val="20"/>
        </w:rPr>
        <w:t>Revisión de planos para trámites de uso de suelo: 1.18 UMA</w:t>
      </w: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sz w:val="20"/>
          <w:szCs w:val="20"/>
        </w:rPr>
        <w:t>XXII.</w:t>
      </w:r>
      <w:r w:rsidR="006F1CC4" w:rsidRPr="00A23720">
        <w:rPr>
          <w:rFonts w:ascii="Arial" w:eastAsia="Arial" w:hAnsi="Arial"/>
          <w:b/>
          <w:sz w:val="20"/>
          <w:szCs w:val="20"/>
        </w:rPr>
        <w:t>-</w:t>
      </w:r>
      <w:r w:rsidRPr="00A23720">
        <w:rPr>
          <w:rFonts w:ascii="Arial" w:eastAsia="Arial" w:hAnsi="Arial"/>
          <w:sz w:val="20"/>
          <w:szCs w:val="20"/>
        </w:rPr>
        <w:t xml:space="preserve"> Por revisión anual de instalación de antenas 150 UMAS </w:t>
      </w:r>
    </w:p>
    <w:p w:rsidR="00981749" w:rsidRPr="00A23720" w:rsidRDefault="006F1CC4" w:rsidP="00D6781D">
      <w:pPr>
        <w:spacing w:after="0" w:line="360" w:lineRule="auto"/>
        <w:jc w:val="both"/>
        <w:rPr>
          <w:rFonts w:ascii="Arial" w:eastAsia="Arial" w:hAnsi="Arial"/>
          <w:sz w:val="20"/>
          <w:szCs w:val="20"/>
        </w:rPr>
      </w:pPr>
      <w:r w:rsidRPr="00A23720">
        <w:rPr>
          <w:rFonts w:ascii="Arial" w:eastAsia="Arial" w:hAnsi="Arial"/>
          <w:b/>
          <w:sz w:val="20"/>
          <w:szCs w:val="20"/>
        </w:rPr>
        <w:t>XXIII.-</w:t>
      </w:r>
      <w:r w:rsidR="00981749" w:rsidRPr="00A23720">
        <w:rPr>
          <w:rFonts w:ascii="Arial" w:eastAsia="Arial" w:hAnsi="Arial"/>
          <w:sz w:val="20"/>
          <w:szCs w:val="20"/>
        </w:rPr>
        <w:t xml:space="preserve"> Por construcción para instalación de antenas de cable o internet 5 UMAS por metro lineal</w:t>
      </w:r>
    </w:p>
    <w:p w:rsidR="00981749" w:rsidRPr="00A23720" w:rsidRDefault="006F1CC4" w:rsidP="00D6781D">
      <w:pPr>
        <w:spacing w:after="0" w:line="360" w:lineRule="auto"/>
        <w:jc w:val="both"/>
        <w:rPr>
          <w:rFonts w:ascii="Arial" w:eastAsia="Arial" w:hAnsi="Arial"/>
          <w:sz w:val="20"/>
          <w:szCs w:val="20"/>
        </w:rPr>
      </w:pPr>
      <w:r w:rsidRPr="00A23720">
        <w:rPr>
          <w:rFonts w:ascii="Arial" w:eastAsia="Arial" w:hAnsi="Arial"/>
          <w:b/>
          <w:sz w:val="20"/>
          <w:szCs w:val="20"/>
        </w:rPr>
        <w:t>XXIV.-</w:t>
      </w:r>
      <w:r w:rsidR="00981749" w:rsidRPr="00A23720">
        <w:rPr>
          <w:rFonts w:ascii="Arial" w:eastAsia="Arial" w:hAnsi="Arial"/>
          <w:sz w:val="20"/>
          <w:szCs w:val="20"/>
        </w:rPr>
        <w:t xml:space="preserve"> Por constancia de factibilidad de servicios municipales 250 UMAS </w:t>
      </w:r>
    </w:p>
    <w:p w:rsidR="00981749" w:rsidRPr="00A23720" w:rsidRDefault="006F1CC4" w:rsidP="00D6781D">
      <w:pPr>
        <w:spacing w:after="0" w:line="360" w:lineRule="auto"/>
        <w:jc w:val="both"/>
        <w:rPr>
          <w:rFonts w:ascii="Arial" w:eastAsia="Arial" w:hAnsi="Arial"/>
          <w:sz w:val="20"/>
          <w:szCs w:val="20"/>
        </w:rPr>
      </w:pPr>
      <w:r w:rsidRPr="00A23720">
        <w:rPr>
          <w:rFonts w:ascii="Arial" w:eastAsia="Arial" w:hAnsi="Arial"/>
          <w:b/>
          <w:sz w:val="20"/>
          <w:szCs w:val="20"/>
        </w:rPr>
        <w:t>XXV.-</w:t>
      </w:r>
      <w:r w:rsidR="00981749" w:rsidRPr="00A23720">
        <w:rPr>
          <w:rFonts w:ascii="Arial" w:eastAsia="Arial" w:hAnsi="Arial"/>
          <w:sz w:val="20"/>
          <w:szCs w:val="20"/>
        </w:rPr>
        <w:t xml:space="preserve"> Por constancia de factibilidad de régimen 2000 UMAS </w:t>
      </w:r>
    </w:p>
    <w:p w:rsidR="00981749" w:rsidRPr="00A23720" w:rsidRDefault="00981749" w:rsidP="00D6781D">
      <w:pPr>
        <w:tabs>
          <w:tab w:val="left" w:pos="820"/>
        </w:tabs>
        <w:spacing w:after="0" w:line="360" w:lineRule="auto"/>
        <w:jc w:val="both"/>
        <w:rPr>
          <w:rFonts w:ascii="Arial" w:eastAsia="Arial" w:hAnsi="Arial"/>
          <w:b/>
          <w:sz w:val="20"/>
          <w:szCs w:val="20"/>
        </w:rPr>
      </w:pPr>
    </w:p>
    <w:p w:rsidR="00981749" w:rsidRPr="00A23720" w:rsidRDefault="00981749" w:rsidP="00D6781D">
      <w:pPr>
        <w:tabs>
          <w:tab w:val="left" w:pos="820"/>
        </w:tabs>
        <w:spacing w:after="0" w:line="360" w:lineRule="auto"/>
        <w:jc w:val="both"/>
        <w:rPr>
          <w:rFonts w:ascii="Arial" w:eastAsia="Arial" w:hAnsi="Arial"/>
          <w:sz w:val="20"/>
          <w:szCs w:val="20"/>
        </w:rPr>
      </w:pPr>
      <w:r w:rsidRPr="00A23720">
        <w:rPr>
          <w:rFonts w:ascii="Arial" w:eastAsia="Arial" w:hAnsi="Arial"/>
          <w:color w:val="201E1E"/>
          <w:sz w:val="20"/>
          <w:szCs w:val="20"/>
        </w:rPr>
        <w:t>Quedarán exentos del pago de este derecho, las construcciones de cartón, madera o paja, siempre que se destinen a casa habitación.</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CAPÍTULO III</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Derechos por Servicios de Vigilancia</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23.- </w:t>
      </w:r>
      <w:r w:rsidRPr="00A23720">
        <w:rPr>
          <w:rFonts w:ascii="Arial" w:eastAsia="Arial" w:hAnsi="Arial"/>
          <w:color w:val="201E1E"/>
          <w:sz w:val="20"/>
          <w:szCs w:val="20"/>
        </w:rPr>
        <w:t>El cobro de derechos por los servicios de vigilancia se realizará con base en las siguientes tarifas:</w:t>
      </w:r>
    </w:p>
    <w:p w:rsidR="00981749" w:rsidRPr="00A23720" w:rsidRDefault="00981749" w:rsidP="00D6781D">
      <w:pPr>
        <w:spacing w:after="0" w:line="360" w:lineRule="auto"/>
        <w:rPr>
          <w:rFonts w:ascii="Arial" w:hAnsi="Arial"/>
          <w:sz w:val="20"/>
          <w:szCs w:val="20"/>
        </w:rPr>
      </w:pPr>
    </w:p>
    <w:p w:rsidR="004779A0" w:rsidRPr="00A23720" w:rsidRDefault="004779A0" w:rsidP="004779A0">
      <w:pPr>
        <w:spacing w:after="0" w:line="360" w:lineRule="auto"/>
        <w:rPr>
          <w:rFonts w:ascii="Arial" w:hAnsi="Arial"/>
          <w:sz w:val="20"/>
          <w:szCs w:val="20"/>
        </w:rPr>
      </w:pPr>
      <w:r w:rsidRPr="00A23720">
        <w:rPr>
          <w:rFonts w:ascii="Arial" w:hAnsi="Arial"/>
          <w:b/>
          <w:sz w:val="20"/>
          <w:szCs w:val="20"/>
        </w:rPr>
        <w:t>I.-</w:t>
      </w:r>
      <w:r w:rsidRPr="00A23720">
        <w:rPr>
          <w:rFonts w:ascii="Arial" w:hAnsi="Arial"/>
          <w:sz w:val="20"/>
          <w:szCs w:val="20"/>
        </w:rPr>
        <w:t xml:space="preserve"> Por día de servicio </w:t>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t>$800.00</w:t>
      </w:r>
    </w:p>
    <w:p w:rsidR="004779A0" w:rsidRPr="00A23720" w:rsidRDefault="004779A0" w:rsidP="004779A0">
      <w:pPr>
        <w:spacing w:after="0" w:line="360" w:lineRule="auto"/>
        <w:rPr>
          <w:rFonts w:ascii="Arial" w:hAnsi="Arial"/>
          <w:sz w:val="20"/>
          <w:szCs w:val="20"/>
        </w:rPr>
      </w:pPr>
      <w:r w:rsidRPr="00A23720">
        <w:rPr>
          <w:rFonts w:ascii="Arial" w:hAnsi="Arial"/>
          <w:b/>
          <w:sz w:val="20"/>
          <w:szCs w:val="20"/>
        </w:rPr>
        <w:t>II.-</w:t>
      </w:r>
      <w:r w:rsidRPr="00A23720">
        <w:rPr>
          <w:rFonts w:ascii="Arial" w:hAnsi="Arial"/>
          <w:sz w:val="20"/>
          <w:szCs w:val="20"/>
        </w:rPr>
        <w:t xml:space="preserve"> Por hora por elemento</w:t>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t>$100.00</w:t>
      </w:r>
    </w:p>
    <w:p w:rsidR="004779A0" w:rsidRPr="00A23720" w:rsidRDefault="004779A0" w:rsidP="004779A0">
      <w:pPr>
        <w:spacing w:after="0" w:line="360" w:lineRule="auto"/>
        <w:rPr>
          <w:rFonts w:ascii="Arial" w:hAnsi="Arial"/>
          <w:sz w:val="20"/>
          <w:szCs w:val="20"/>
        </w:rPr>
      </w:pPr>
      <w:r w:rsidRPr="00A23720">
        <w:rPr>
          <w:rFonts w:ascii="Arial" w:hAnsi="Arial"/>
          <w:b/>
          <w:sz w:val="20"/>
          <w:szCs w:val="20"/>
        </w:rPr>
        <w:t>III.-</w:t>
      </w:r>
      <w:r w:rsidRPr="00A23720">
        <w:rPr>
          <w:rFonts w:ascii="Arial" w:hAnsi="Arial"/>
          <w:sz w:val="20"/>
          <w:szCs w:val="20"/>
        </w:rPr>
        <w:t xml:space="preserve"> Por mes de servicio</w:t>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t>$10,000.00</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CAPÍTULO IV</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Derechos por Servicios de Agua Potable</w:t>
      </w:r>
    </w:p>
    <w:p w:rsidR="00981749" w:rsidRPr="00A23720" w:rsidRDefault="00981749" w:rsidP="00D6781D">
      <w:pPr>
        <w:spacing w:after="0" w:line="360" w:lineRule="auto"/>
        <w:rPr>
          <w:rFonts w:ascii="Arial" w:hAnsi="Arial"/>
          <w:sz w:val="20"/>
          <w:szCs w:val="20"/>
        </w:rPr>
      </w:pPr>
    </w:p>
    <w:p w:rsidR="00981749" w:rsidRPr="00A23720" w:rsidRDefault="00981749" w:rsidP="00D6781D">
      <w:pPr>
        <w:spacing w:after="0" w:line="360" w:lineRule="auto"/>
        <w:rPr>
          <w:rFonts w:ascii="Arial" w:eastAsia="Arial" w:hAnsi="Arial"/>
          <w:sz w:val="20"/>
          <w:szCs w:val="20"/>
        </w:rPr>
      </w:pPr>
      <w:r w:rsidRPr="00A23720">
        <w:rPr>
          <w:rFonts w:ascii="Arial" w:eastAsia="Arial" w:hAnsi="Arial"/>
          <w:b/>
          <w:color w:val="201E1E"/>
          <w:sz w:val="20"/>
          <w:szCs w:val="20"/>
        </w:rPr>
        <w:t xml:space="preserve">Artículo 24.- </w:t>
      </w:r>
      <w:r w:rsidRPr="00A23720">
        <w:rPr>
          <w:rFonts w:ascii="Arial" w:eastAsia="Arial" w:hAnsi="Arial"/>
          <w:color w:val="201E1E"/>
          <w:sz w:val="20"/>
          <w:szCs w:val="20"/>
        </w:rPr>
        <w:t>El derecho por el servicio de agua potable que proporcione el Ayuntamiento se pagará de conformidad con las siguientes tarifas mensual:</w:t>
      </w:r>
    </w:p>
    <w:p w:rsidR="00981749" w:rsidRPr="00A23720" w:rsidRDefault="00981749" w:rsidP="00D6781D">
      <w:pPr>
        <w:spacing w:after="0" w:line="360" w:lineRule="auto"/>
        <w:rPr>
          <w:rFonts w:ascii="Arial" w:hAnsi="Arial"/>
          <w:sz w:val="20"/>
          <w:szCs w:val="20"/>
        </w:rPr>
      </w:pPr>
    </w:p>
    <w:p w:rsidR="00D6781D" w:rsidRPr="00A23720" w:rsidRDefault="00D6781D" w:rsidP="00D6781D">
      <w:pPr>
        <w:spacing w:after="0" w:line="360" w:lineRule="auto"/>
        <w:rPr>
          <w:rFonts w:ascii="Arial" w:hAnsi="Arial"/>
          <w:sz w:val="20"/>
          <w:szCs w:val="20"/>
        </w:rPr>
      </w:pPr>
      <w:r w:rsidRPr="00A23720">
        <w:rPr>
          <w:rFonts w:ascii="Arial" w:hAnsi="Arial"/>
          <w:b/>
          <w:sz w:val="20"/>
          <w:szCs w:val="20"/>
        </w:rPr>
        <w:t xml:space="preserve">I.- </w:t>
      </w:r>
      <w:r w:rsidR="00E53416" w:rsidRPr="00A23720">
        <w:rPr>
          <w:rFonts w:ascii="Arial" w:hAnsi="Arial"/>
          <w:sz w:val="20"/>
          <w:szCs w:val="20"/>
        </w:rPr>
        <w:t xml:space="preserve">Por toma doméstica </w:t>
      </w:r>
      <w:r w:rsidR="004779A0" w:rsidRPr="00A23720">
        <w:rPr>
          <w:rFonts w:ascii="Arial" w:hAnsi="Arial"/>
          <w:sz w:val="20"/>
          <w:szCs w:val="20"/>
        </w:rPr>
        <w:t>$</w:t>
      </w:r>
      <w:r w:rsidRPr="00A23720">
        <w:rPr>
          <w:rFonts w:ascii="Arial" w:hAnsi="Arial"/>
          <w:sz w:val="20"/>
          <w:szCs w:val="20"/>
        </w:rPr>
        <w:t>16.00</w:t>
      </w:r>
    </w:p>
    <w:p w:rsidR="00D6781D" w:rsidRPr="00A23720" w:rsidRDefault="00440D4A" w:rsidP="00D6781D">
      <w:pPr>
        <w:spacing w:after="0" w:line="360" w:lineRule="auto"/>
        <w:rPr>
          <w:rFonts w:ascii="Arial" w:hAnsi="Arial"/>
          <w:sz w:val="20"/>
          <w:szCs w:val="20"/>
        </w:rPr>
      </w:pPr>
      <w:r w:rsidRPr="00A23720">
        <w:rPr>
          <w:rFonts w:ascii="Arial" w:hAnsi="Arial"/>
          <w:b/>
          <w:sz w:val="20"/>
          <w:szCs w:val="20"/>
        </w:rPr>
        <w:t>II.-</w:t>
      </w:r>
      <w:r w:rsidRPr="00A23720">
        <w:rPr>
          <w:rFonts w:ascii="Arial" w:hAnsi="Arial"/>
          <w:sz w:val="20"/>
          <w:szCs w:val="20"/>
        </w:rPr>
        <w:t xml:space="preserve"> </w:t>
      </w:r>
      <w:r w:rsidR="004779A0" w:rsidRPr="00A23720">
        <w:rPr>
          <w:rFonts w:ascii="Arial" w:hAnsi="Arial"/>
          <w:sz w:val="20"/>
          <w:szCs w:val="20"/>
        </w:rPr>
        <w:t xml:space="preserve">Por </w:t>
      </w:r>
      <w:r w:rsidR="00E53416" w:rsidRPr="00A23720">
        <w:rPr>
          <w:rFonts w:ascii="Arial" w:hAnsi="Arial"/>
          <w:sz w:val="20"/>
          <w:szCs w:val="20"/>
        </w:rPr>
        <w:t xml:space="preserve">toma comercial </w:t>
      </w:r>
      <w:r w:rsidR="004779A0" w:rsidRPr="00A23720">
        <w:rPr>
          <w:rFonts w:ascii="Arial" w:hAnsi="Arial"/>
          <w:sz w:val="20"/>
          <w:szCs w:val="20"/>
        </w:rPr>
        <w:t>$</w:t>
      </w:r>
      <w:r w:rsidR="00E53416" w:rsidRPr="00A23720">
        <w:rPr>
          <w:rFonts w:ascii="Arial" w:hAnsi="Arial"/>
          <w:sz w:val="20"/>
          <w:szCs w:val="20"/>
        </w:rPr>
        <w:t>33.0</w:t>
      </w:r>
    </w:p>
    <w:p w:rsidR="00E53416" w:rsidRPr="00A23720" w:rsidRDefault="00E53416" w:rsidP="00D6781D">
      <w:pPr>
        <w:spacing w:after="0" w:line="360" w:lineRule="auto"/>
        <w:rPr>
          <w:rFonts w:ascii="Arial" w:hAnsi="Arial"/>
          <w:sz w:val="20"/>
          <w:szCs w:val="20"/>
        </w:rPr>
      </w:pPr>
    </w:p>
    <w:p w:rsidR="00D6781D" w:rsidRPr="00A23720" w:rsidRDefault="00D6781D" w:rsidP="004779A0">
      <w:pPr>
        <w:spacing w:after="0" w:line="360" w:lineRule="auto"/>
        <w:ind w:firstLine="708"/>
        <w:rPr>
          <w:rFonts w:ascii="Arial" w:hAnsi="Arial"/>
          <w:sz w:val="20"/>
          <w:szCs w:val="20"/>
        </w:rPr>
      </w:pPr>
      <w:r w:rsidRPr="00A23720">
        <w:rPr>
          <w:rFonts w:ascii="Arial" w:hAnsi="Arial"/>
          <w:b/>
          <w:sz w:val="20"/>
          <w:szCs w:val="20"/>
        </w:rPr>
        <w:t xml:space="preserve">a) </w:t>
      </w:r>
      <w:r w:rsidRPr="00A23720">
        <w:rPr>
          <w:rFonts w:ascii="Arial" w:hAnsi="Arial"/>
          <w:sz w:val="20"/>
          <w:szCs w:val="20"/>
        </w:rPr>
        <w:t>Pequeño comercio</w:t>
      </w:r>
      <w:r w:rsidRPr="00A23720">
        <w:rPr>
          <w:rFonts w:ascii="Arial" w:hAnsi="Arial"/>
          <w:sz w:val="20"/>
          <w:szCs w:val="20"/>
        </w:rPr>
        <w:tab/>
      </w:r>
      <w:r w:rsidR="004779A0" w:rsidRPr="00A23720">
        <w:rPr>
          <w:rFonts w:ascii="Arial" w:hAnsi="Arial"/>
          <w:sz w:val="20"/>
          <w:szCs w:val="20"/>
        </w:rPr>
        <w:tab/>
      </w:r>
      <w:r w:rsidR="004779A0" w:rsidRPr="00A23720">
        <w:rPr>
          <w:rFonts w:ascii="Arial" w:hAnsi="Arial"/>
          <w:sz w:val="20"/>
          <w:szCs w:val="20"/>
        </w:rPr>
        <w:tab/>
      </w:r>
      <w:r w:rsidR="004779A0" w:rsidRPr="00A23720">
        <w:rPr>
          <w:rFonts w:ascii="Arial" w:hAnsi="Arial"/>
          <w:sz w:val="20"/>
          <w:szCs w:val="20"/>
        </w:rPr>
        <w:tab/>
      </w:r>
      <w:r w:rsidR="004779A0" w:rsidRPr="00A23720">
        <w:rPr>
          <w:rFonts w:ascii="Arial" w:hAnsi="Arial"/>
          <w:sz w:val="20"/>
          <w:szCs w:val="20"/>
        </w:rPr>
        <w:tab/>
      </w:r>
      <w:r w:rsidR="004779A0" w:rsidRPr="00A23720">
        <w:rPr>
          <w:rFonts w:ascii="Arial" w:hAnsi="Arial"/>
          <w:sz w:val="20"/>
          <w:szCs w:val="20"/>
        </w:rPr>
        <w:tab/>
      </w:r>
      <w:r w:rsidR="004779A0" w:rsidRPr="00A23720">
        <w:rPr>
          <w:rFonts w:ascii="Arial" w:hAnsi="Arial"/>
          <w:sz w:val="20"/>
          <w:szCs w:val="20"/>
        </w:rPr>
        <w:tab/>
      </w:r>
      <w:r w:rsidR="004779A0" w:rsidRPr="00A23720">
        <w:rPr>
          <w:rFonts w:ascii="Arial" w:hAnsi="Arial"/>
          <w:sz w:val="20"/>
          <w:szCs w:val="20"/>
        </w:rPr>
        <w:tab/>
        <w:t>$</w:t>
      </w:r>
      <w:r w:rsidRPr="00A23720">
        <w:rPr>
          <w:rFonts w:ascii="Arial" w:hAnsi="Arial"/>
          <w:sz w:val="20"/>
          <w:szCs w:val="20"/>
        </w:rPr>
        <w:t>54.00</w:t>
      </w:r>
    </w:p>
    <w:p w:rsidR="00D6781D" w:rsidRPr="00A23720" w:rsidRDefault="00D6781D" w:rsidP="004779A0">
      <w:pPr>
        <w:spacing w:after="0" w:line="360" w:lineRule="auto"/>
        <w:ind w:firstLine="708"/>
        <w:rPr>
          <w:rFonts w:ascii="Arial" w:hAnsi="Arial"/>
          <w:sz w:val="20"/>
          <w:szCs w:val="20"/>
        </w:rPr>
      </w:pPr>
      <w:r w:rsidRPr="00A23720">
        <w:rPr>
          <w:rFonts w:ascii="Arial" w:hAnsi="Arial"/>
          <w:b/>
          <w:sz w:val="20"/>
          <w:szCs w:val="20"/>
        </w:rPr>
        <w:t xml:space="preserve">b) </w:t>
      </w:r>
      <w:r w:rsidRPr="00A23720">
        <w:rPr>
          <w:rFonts w:ascii="Arial" w:hAnsi="Arial"/>
          <w:sz w:val="20"/>
          <w:szCs w:val="20"/>
        </w:rPr>
        <w:t>Mediano comercio</w:t>
      </w:r>
      <w:r w:rsidRPr="00A23720">
        <w:rPr>
          <w:rFonts w:ascii="Arial" w:hAnsi="Arial"/>
          <w:sz w:val="20"/>
          <w:szCs w:val="20"/>
        </w:rPr>
        <w:tab/>
      </w:r>
      <w:r w:rsidR="004779A0" w:rsidRPr="00A23720">
        <w:rPr>
          <w:rFonts w:ascii="Arial" w:hAnsi="Arial"/>
          <w:sz w:val="20"/>
          <w:szCs w:val="20"/>
        </w:rPr>
        <w:tab/>
      </w:r>
      <w:r w:rsidR="004779A0" w:rsidRPr="00A23720">
        <w:rPr>
          <w:rFonts w:ascii="Arial" w:hAnsi="Arial"/>
          <w:sz w:val="20"/>
          <w:szCs w:val="20"/>
        </w:rPr>
        <w:tab/>
      </w:r>
      <w:r w:rsidR="004779A0" w:rsidRPr="00A23720">
        <w:rPr>
          <w:rFonts w:ascii="Arial" w:hAnsi="Arial"/>
          <w:sz w:val="20"/>
          <w:szCs w:val="20"/>
        </w:rPr>
        <w:tab/>
      </w:r>
      <w:r w:rsidR="004779A0" w:rsidRPr="00A23720">
        <w:rPr>
          <w:rFonts w:ascii="Arial" w:hAnsi="Arial"/>
          <w:sz w:val="20"/>
          <w:szCs w:val="20"/>
        </w:rPr>
        <w:tab/>
      </w:r>
      <w:r w:rsidR="004779A0" w:rsidRPr="00A23720">
        <w:rPr>
          <w:rFonts w:ascii="Arial" w:hAnsi="Arial"/>
          <w:sz w:val="20"/>
          <w:szCs w:val="20"/>
        </w:rPr>
        <w:tab/>
      </w:r>
      <w:r w:rsidR="004779A0" w:rsidRPr="00A23720">
        <w:rPr>
          <w:rFonts w:ascii="Arial" w:hAnsi="Arial"/>
          <w:sz w:val="20"/>
          <w:szCs w:val="20"/>
        </w:rPr>
        <w:tab/>
      </w:r>
      <w:r w:rsidR="004779A0" w:rsidRPr="00A23720">
        <w:rPr>
          <w:rFonts w:ascii="Arial" w:hAnsi="Arial"/>
          <w:sz w:val="20"/>
          <w:szCs w:val="20"/>
        </w:rPr>
        <w:tab/>
      </w:r>
      <w:r w:rsidRPr="00A23720">
        <w:rPr>
          <w:rFonts w:ascii="Arial" w:hAnsi="Arial"/>
          <w:sz w:val="20"/>
          <w:szCs w:val="20"/>
        </w:rPr>
        <w:t>$108.00</w:t>
      </w:r>
    </w:p>
    <w:p w:rsidR="00D6781D" w:rsidRPr="00A23720" w:rsidRDefault="004779A0" w:rsidP="004779A0">
      <w:pPr>
        <w:spacing w:after="0" w:line="360" w:lineRule="auto"/>
        <w:ind w:firstLine="708"/>
        <w:rPr>
          <w:rFonts w:ascii="Arial" w:hAnsi="Arial"/>
          <w:sz w:val="20"/>
          <w:szCs w:val="20"/>
        </w:rPr>
      </w:pPr>
      <w:r w:rsidRPr="00A23720">
        <w:rPr>
          <w:rFonts w:ascii="Arial" w:hAnsi="Arial"/>
          <w:b/>
          <w:sz w:val="20"/>
          <w:szCs w:val="20"/>
        </w:rPr>
        <w:t xml:space="preserve">c) </w:t>
      </w:r>
      <w:r w:rsidRPr="00A23720">
        <w:rPr>
          <w:rFonts w:ascii="Arial" w:hAnsi="Arial"/>
          <w:sz w:val="20"/>
          <w:szCs w:val="20"/>
        </w:rPr>
        <w:t>Gran comercio</w:t>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t>$</w:t>
      </w:r>
      <w:r w:rsidR="00D6781D" w:rsidRPr="00A23720">
        <w:rPr>
          <w:rFonts w:ascii="Arial" w:hAnsi="Arial"/>
          <w:sz w:val="20"/>
          <w:szCs w:val="20"/>
        </w:rPr>
        <w:t>500.00</w:t>
      </w:r>
    </w:p>
    <w:p w:rsidR="004779A0" w:rsidRPr="00A23720" w:rsidRDefault="00440D4A" w:rsidP="00D6781D">
      <w:pPr>
        <w:spacing w:after="0" w:line="360" w:lineRule="auto"/>
        <w:rPr>
          <w:rFonts w:ascii="Arial" w:hAnsi="Arial"/>
          <w:sz w:val="20"/>
          <w:szCs w:val="20"/>
        </w:rPr>
      </w:pPr>
      <w:r w:rsidRPr="00A23720">
        <w:rPr>
          <w:rFonts w:ascii="Arial" w:hAnsi="Arial"/>
          <w:b/>
          <w:sz w:val="20"/>
          <w:szCs w:val="20"/>
        </w:rPr>
        <w:t>III.-</w:t>
      </w:r>
      <w:r w:rsidRPr="00A23720">
        <w:rPr>
          <w:rFonts w:ascii="Arial" w:hAnsi="Arial"/>
          <w:sz w:val="20"/>
          <w:szCs w:val="20"/>
        </w:rPr>
        <w:t xml:space="preserve"> </w:t>
      </w:r>
      <w:r w:rsidR="00E53416" w:rsidRPr="00A23720">
        <w:rPr>
          <w:rFonts w:ascii="Arial" w:hAnsi="Arial"/>
          <w:sz w:val="20"/>
          <w:szCs w:val="20"/>
        </w:rPr>
        <w:t xml:space="preserve">Por toma industrial </w:t>
      </w:r>
      <w:r w:rsidR="00D6781D" w:rsidRPr="00A23720">
        <w:rPr>
          <w:rFonts w:ascii="Arial" w:hAnsi="Arial"/>
          <w:sz w:val="20"/>
          <w:szCs w:val="20"/>
        </w:rPr>
        <w:t>$2,500</w:t>
      </w:r>
    </w:p>
    <w:p w:rsidR="00440D4A" w:rsidRPr="00A23720" w:rsidRDefault="00440D4A" w:rsidP="004779A0">
      <w:pPr>
        <w:spacing w:after="0" w:line="360" w:lineRule="auto"/>
        <w:jc w:val="both"/>
        <w:rPr>
          <w:rFonts w:ascii="Arial" w:hAnsi="Arial"/>
          <w:sz w:val="20"/>
          <w:szCs w:val="20"/>
        </w:rPr>
      </w:pPr>
      <w:r w:rsidRPr="00A23720">
        <w:rPr>
          <w:rFonts w:ascii="Arial" w:hAnsi="Arial"/>
          <w:b/>
          <w:sz w:val="20"/>
          <w:szCs w:val="20"/>
        </w:rPr>
        <w:t>IV.-</w:t>
      </w:r>
      <w:r w:rsidRPr="00A23720">
        <w:rPr>
          <w:rFonts w:ascii="Arial" w:hAnsi="Arial"/>
          <w:sz w:val="20"/>
          <w:szCs w:val="20"/>
        </w:rPr>
        <w:t xml:space="preserve"> </w:t>
      </w:r>
      <w:r w:rsidR="00D6781D" w:rsidRPr="00A23720">
        <w:rPr>
          <w:rFonts w:ascii="Arial" w:hAnsi="Arial"/>
          <w:sz w:val="20"/>
          <w:szCs w:val="20"/>
        </w:rPr>
        <w:t>Por conexión a la red municipal de agua potable se pagará</w:t>
      </w:r>
      <w:r w:rsidR="004779A0" w:rsidRPr="00A23720">
        <w:rPr>
          <w:rFonts w:ascii="Arial" w:hAnsi="Arial"/>
          <w:sz w:val="20"/>
          <w:szCs w:val="20"/>
        </w:rPr>
        <w:t>n $</w:t>
      </w:r>
      <w:r w:rsidRPr="00A23720">
        <w:rPr>
          <w:rFonts w:ascii="Arial" w:hAnsi="Arial"/>
          <w:sz w:val="20"/>
          <w:szCs w:val="20"/>
        </w:rPr>
        <w:t xml:space="preserve">10,000.00 pesos, incluyendo </w:t>
      </w:r>
      <w:r w:rsidR="00D6781D" w:rsidRPr="00A23720">
        <w:rPr>
          <w:rFonts w:ascii="Arial" w:hAnsi="Arial"/>
          <w:sz w:val="20"/>
          <w:szCs w:val="20"/>
        </w:rPr>
        <w:t>servicio y materiales, para establecimientos comerciales que utilicen el agua para su comercio.</w:t>
      </w:r>
    </w:p>
    <w:p w:rsidR="00440D4A" w:rsidRPr="00A23720" w:rsidRDefault="00440D4A" w:rsidP="004779A0">
      <w:pPr>
        <w:spacing w:after="0" w:line="360" w:lineRule="auto"/>
        <w:jc w:val="both"/>
        <w:rPr>
          <w:rFonts w:ascii="Arial" w:hAnsi="Arial"/>
          <w:sz w:val="20"/>
          <w:szCs w:val="20"/>
        </w:rPr>
      </w:pPr>
      <w:r w:rsidRPr="00A23720">
        <w:rPr>
          <w:rFonts w:ascii="Arial" w:hAnsi="Arial"/>
          <w:b/>
          <w:sz w:val="20"/>
          <w:szCs w:val="20"/>
        </w:rPr>
        <w:t>V.-</w:t>
      </w:r>
      <w:r w:rsidRPr="00A23720">
        <w:rPr>
          <w:rFonts w:ascii="Arial" w:hAnsi="Arial"/>
          <w:sz w:val="20"/>
          <w:szCs w:val="20"/>
        </w:rPr>
        <w:t xml:space="preserve"> </w:t>
      </w:r>
      <w:r w:rsidR="00D6781D" w:rsidRPr="00A23720">
        <w:rPr>
          <w:rFonts w:ascii="Arial" w:hAnsi="Arial"/>
          <w:sz w:val="20"/>
          <w:szCs w:val="20"/>
        </w:rPr>
        <w:t>Por conexión a la red municipal de agua potable se pag</w:t>
      </w:r>
      <w:r w:rsidR="004779A0" w:rsidRPr="00A23720">
        <w:rPr>
          <w:rFonts w:ascii="Arial" w:hAnsi="Arial"/>
          <w:sz w:val="20"/>
          <w:szCs w:val="20"/>
        </w:rPr>
        <w:t>arán $</w:t>
      </w:r>
      <w:r w:rsidRPr="00A23720">
        <w:rPr>
          <w:rFonts w:ascii="Arial" w:hAnsi="Arial"/>
          <w:sz w:val="20"/>
          <w:szCs w:val="20"/>
        </w:rPr>
        <w:t>317.00 pesos, incluyendo</w:t>
      </w:r>
      <w:r w:rsidR="004779A0" w:rsidRPr="00A23720">
        <w:rPr>
          <w:rFonts w:ascii="Arial" w:hAnsi="Arial"/>
          <w:sz w:val="20"/>
          <w:szCs w:val="20"/>
        </w:rPr>
        <w:t xml:space="preserve"> </w:t>
      </w:r>
      <w:r w:rsidR="00D6781D" w:rsidRPr="00A23720">
        <w:rPr>
          <w:rFonts w:ascii="Arial" w:hAnsi="Arial"/>
          <w:sz w:val="20"/>
          <w:szCs w:val="20"/>
        </w:rPr>
        <w:t>servicio y materiales.</w:t>
      </w:r>
    </w:p>
    <w:p w:rsidR="004779A0" w:rsidRPr="00A23720" w:rsidRDefault="00D6781D" w:rsidP="004779A0">
      <w:pPr>
        <w:spacing w:after="0" w:line="360" w:lineRule="auto"/>
        <w:jc w:val="both"/>
        <w:rPr>
          <w:rFonts w:ascii="Arial" w:hAnsi="Arial"/>
          <w:sz w:val="20"/>
          <w:szCs w:val="20"/>
        </w:rPr>
      </w:pPr>
      <w:r w:rsidRPr="00A23720">
        <w:rPr>
          <w:rFonts w:ascii="Arial" w:hAnsi="Arial"/>
          <w:b/>
          <w:sz w:val="20"/>
          <w:szCs w:val="20"/>
        </w:rPr>
        <w:t>VI.-</w:t>
      </w:r>
      <w:r w:rsidR="004779A0" w:rsidRPr="00A23720">
        <w:rPr>
          <w:rFonts w:ascii="Arial" w:hAnsi="Arial"/>
          <w:sz w:val="20"/>
          <w:szCs w:val="20"/>
        </w:rPr>
        <w:t xml:space="preserve"> P</w:t>
      </w:r>
      <w:r w:rsidRPr="00A23720">
        <w:rPr>
          <w:rFonts w:ascii="Arial" w:hAnsi="Arial"/>
          <w:sz w:val="20"/>
          <w:szCs w:val="20"/>
        </w:rPr>
        <w:t xml:space="preserve">or mantenimiento de tomas domiciliaras </w:t>
      </w:r>
      <w:r w:rsidR="004779A0" w:rsidRPr="00A23720">
        <w:rPr>
          <w:rFonts w:ascii="Arial" w:hAnsi="Arial"/>
          <w:sz w:val="20"/>
          <w:szCs w:val="20"/>
        </w:rPr>
        <w:t>se pagará $</w:t>
      </w:r>
      <w:r w:rsidRPr="00A23720">
        <w:rPr>
          <w:rFonts w:ascii="Arial" w:hAnsi="Arial"/>
          <w:sz w:val="20"/>
          <w:szCs w:val="20"/>
        </w:rPr>
        <w:t>211.00 pesos, incluyendo servicio y</w:t>
      </w:r>
      <w:r w:rsidR="004779A0" w:rsidRPr="00A23720">
        <w:rPr>
          <w:rFonts w:ascii="Arial" w:hAnsi="Arial"/>
          <w:sz w:val="20"/>
          <w:szCs w:val="20"/>
        </w:rPr>
        <w:t xml:space="preserve"> </w:t>
      </w:r>
      <w:r w:rsidRPr="00A23720">
        <w:rPr>
          <w:rFonts w:ascii="Arial" w:hAnsi="Arial"/>
          <w:sz w:val="20"/>
          <w:szCs w:val="20"/>
        </w:rPr>
        <w:t>materiales.</w:t>
      </w:r>
    </w:p>
    <w:p w:rsidR="004779A0" w:rsidRPr="00A23720" w:rsidRDefault="00D6781D" w:rsidP="004779A0">
      <w:pPr>
        <w:spacing w:after="0" w:line="360" w:lineRule="auto"/>
        <w:jc w:val="both"/>
        <w:rPr>
          <w:rFonts w:ascii="Arial" w:hAnsi="Arial"/>
          <w:sz w:val="20"/>
          <w:szCs w:val="20"/>
        </w:rPr>
      </w:pPr>
      <w:r w:rsidRPr="00A23720">
        <w:rPr>
          <w:rFonts w:ascii="Arial" w:hAnsi="Arial"/>
          <w:b/>
          <w:sz w:val="20"/>
          <w:szCs w:val="20"/>
        </w:rPr>
        <w:t>VII.-</w:t>
      </w:r>
      <w:r w:rsidR="004779A0" w:rsidRPr="00A23720">
        <w:rPr>
          <w:rFonts w:ascii="Arial" w:hAnsi="Arial"/>
          <w:sz w:val="20"/>
          <w:szCs w:val="20"/>
        </w:rPr>
        <w:t xml:space="preserve"> </w:t>
      </w:r>
      <w:r w:rsidRPr="00A23720">
        <w:rPr>
          <w:rFonts w:ascii="Arial" w:hAnsi="Arial"/>
          <w:sz w:val="20"/>
          <w:szCs w:val="20"/>
        </w:rPr>
        <w:t>Por conexión a la red municipal de agua potable en estab</w:t>
      </w:r>
      <w:r w:rsidR="004779A0" w:rsidRPr="00A23720">
        <w:rPr>
          <w:rFonts w:ascii="Arial" w:hAnsi="Arial"/>
          <w:sz w:val="20"/>
          <w:szCs w:val="20"/>
        </w:rPr>
        <w:t xml:space="preserve">lecimiento comercial se pagarán </w:t>
      </w:r>
      <w:r w:rsidRPr="00A23720">
        <w:rPr>
          <w:rFonts w:ascii="Arial" w:hAnsi="Arial"/>
          <w:sz w:val="20"/>
          <w:szCs w:val="20"/>
        </w:rPr>
        <w:t>$529.00 pesos, incluyendo servicios y materiales.</w:t>
      </w:r>
    </w:p>
    <w:p w:rsidR="00D6781D" w:rsidRPr="00A23720" w:rsidRDefault="004779A0" w:rsidP="004779A0">
      <w:pPr>
        <w:spacing w:after="0" w:line="360" w:lineRule="auto"/>
        <w:jc w:val="both"/>
        <w:rPr>
          <w:rFonts w:ascii="Arial" w:hAnsi="Arial"/>
          <w:sz w:val="20"/>
          <w:szCs w:val="20"/>
        </w:rPr>
      </w:pPr>
      <w:r w:rsidRPr="00A23720">
        <w:rPr>
          <w:rFonts w:ascii="Arial" w:hAnsi="Arial"/>
          <w:b/>
          <w:sz w:val="20"/>
          <w:szCs w:val="20"/>
        </w:rPr>
        <w:t>VIII.-</w:t>
      </w:r>
      <w:r w:rsidRPr="00A23720">
        <w:rPr>
          <w:rFonts w:ascii="Arial" w:hAnsi="Arial"/>
          <w:sz w:val="20"/>
          <w:szCs w:val="20"/>
        </w:rPr>
        <w:t xml:space="preserve"> </w:t>
      </w:r>
      <w:r w:rsidR="00D6781D" w:rsidRPr="00A23720">
        <w:rPr>
          <w:rFonts w:ascii="Arial" w:hAnsi="Arial"/>
          <w:sz w:val="20"/>
          <w:szCs w:val="20"/>
        </w:rPr>
        <w:t>Por servicio de pipa de agua potable se pagarán $ 1,057.00 pesos por el llenado de una pipa.</w:t>
      </w:r>
    </w:p>
    <w:p w:rsidR="00D6781D" w:rsidRPr="00A23720" w:rsidRDefault="004779A0" w:rsidP="004779A0">
      <w:pPr>
        <w:spacing w:after="0" w:line="360" w:lineRule="auto"/>
        <w:jc w:val="both"/>
        <w:rPr>
          <w:rFonts w:ascii="Arial" w:hAnsi="Arial"/>
          <w:sz w:val="20"/>
          <w:szCs w:val="20"/>
        </w:rPr>
      </w:pPr>
      <w:r w:rsidRPr="00A23720">
        <w:rPr>
          <w:rFonts w:ascii="Arial" w:hAnsi="Arial"/>
          <w:b/>
          <w:sz w:val="20"/>
          <w:szCs w:val="20"/>
        </w:rPr>
        <w:t>IX.-</w:t>
      </w:r>
      <w:r w:rsidRPr="00A23720">
        <w:rPr>
          <w:rFonts w:ascii="Arial" w:hAnsi="Arial"/>
          <w:sz w:val="20"/>
          <w:szCs w:val="20"/>
        </w:rPr>
        <w:t xml:space="preserve"> </w:t>
      </w:r>
      <w:r w:rsidR="00D6781D" w:rsidRPr="00A23720">
        <w:rPr>
          <w:rFonts w:ascii="Arial" w:hAnsi="Arial"/>
          <w:sz w:val="20"/>
          <w:szCs w:val="20"/>
        </w:rPr>
        <w:t>Cuando el Municipio realice la reconexión de los servicios</w:t>
      </w:r>
      <w:r w:rsidRPr="00A23720">
        <w:rPr>
          <w:rFonts w:ascii="Arial" w:hAnsi="Arial"/>
          <w:sz w:val="20"/>
          <w:szCs w:val="20"/>
        </w:rPr>
        <w:t xml:space="preserve"> de agua potable, con motivo de </w:t>
      </w:r>
      <w:r w:rsidR="00D6781D" w:rsidRPr="00A23720">
        <w:rPr>
          <w:rFonts w:ascii="Arial" w:hAnsi="Arial"/>
          <w:sz w:val="20"/>
          <w:szCs w:val="20"/>
        </w:rPr>
        <w:t>reducción o suspensión a que se hizo acreedor el usuario que adeudo las cuotas establecidas, éste deberá pagar una cuota de 5 veces UMA, independientemente de los materiales que pudieran ser requeridos.</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4779A0">
      <w:pPr>
        <w:spacing w:after="0" w:line="360" w:lineRule="auto"/>
        <w:jc w:val="center"/>
        <w:rPr>
          <w:rFonts w:ascii="Arial" w:eastAsia="Arial" w:hAnsi="Arial"/>
          <w:sz w:val="20"/>
          <w:szCs w:val="20"/>
        </w:rPr>
      </w:pPr>
      <w:r w:rsidRPr="00A23720">
        <w:rPr>
          <w:rFonts w:ascii="Arial" w:eastAsia="Arial" w:hAnsi="Arial"/>
          <w:b/>
          <w:color w:val="201E1E"/>
          <w:sz w:val="20"/>
          <w:szCs w:val="20"/>
        </w:rPr>
        <w:t>CAPÍTULO V</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Derechos por Certificados y Constancias</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4779A0">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25.- </w:t>
      </w:r>
      <w:r w:rsidRPr="00A23720">
        <w:rPr>
          <w:rFonts w:ascii="Arial" w:eastAsia="Arial" w:hAnsi="Arial"/>
          <w:color w:val="201E1E"/>
          <w:sz w:val="20"/>
          <w:szCs w:val="20"/>
        </w:rPr>
        <w:t>El cobro de derechos por la expedición de certificados y constancias se realizará con base en las siguientes tarifas:</w:t>
      </w:r>
    </w:p>
    <w:p w:rsidR="00981749" w:rsidRPr="00A23720" w:rsidRDefault="00981749" w:rsidP="00D6781D">
      <w:pPr>
        <w:spacing w:after="0" w:line="360" w:lineRule="auto"/>
        <w:rPr>
          <w:rFonts w:ascii="Arial" w:eastAsia="Times New Roman" w:hAnsi="Arial"/>
          <w:sz w:val="20"/>
          <w:szCs w:val="20"/>
        </w:rPr>
      </w:pPr>
    </w:p>
    <w:p w:rsidR="004779A0" w:rsidRPr="00A23720" w:rsidRDefault="004779A0" w:rsidP="00E53416">
      <w:pPr>
        <w:spacing w:after="0" w:line="360" w:lineRule="auto"/>
        <w:jc w:val="both"/>
        <w:rPr>
          <w:rFonts w:ascii="Arial" w:eastAsia="Times New Roman" w:hAnsi="Arial"/>
          <w:sz w:val="20"/>
          <w:szCs w:val="20"/>
        </w:rPr>
      </w:pPr>
      <w:r w:rsidRPr="00A23720">
        <w:rPr>
          <w:rFonts w:ascii="Arial" w:eastAsia="Times New Roman" w:hAnsi="Arial"/>
          <w:b/>
          <w:sz w:val="20"/>
          <w:szCs w:val="20"/>
        </w:rPr>
        <w:t>I.-</w:t>
      </w:r>
      <w:r w:rsidRPr="00A23720">
        <w:rPr>
          <w:rFonts w:ascii="Arial" w:eastAsia="Times New Roman" w:hAnsi="Arial"/>
          <w:sz w:val="20"/>
          <w:szCs w:val="20"/>
        </w:rPr>
        <w:t xml:space="preserve"> Por cada certificado</w:t>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t>$ 50.00</w:t>
      </w:r>
    </w:p>
    <w:p w:rsidR="004779A0" w:rsidRPr="00A23720" w:rsidRDefault="004779A0" w:rsidP="00E53416">
      <w:pPr>
        <w:spacing w:after="0" w:line="360" w:lineRule="auto"/>
        <w:jc w:val="both"/>
        <w:rPr>
          <w:rFonts w:ascii="Arial" w:eastAsia="Times New Roman" w:hAnsi="Arial"/>
          <w:sz w:val="20"/>
          <w:szCs w:val="20"/>
        </w:rPr>
      </w:pPr>
      <w:r w:rsidRPr="00A23720">
        <w:rPr>
          <w:rFonts w:ascii="Arial" w:eastAsia="Times New Roman" w:hAnsi="Arial"/>
          <w:b/>
          <w:sz w:val="20"/>
          <w:szCs w:val="20"/>
        </w:rPr>
        <w:t>II.-</w:t>
      </w:r>
      <w:r w:rsidRPr="00A23720">
        <w:rPr>
          <w:rFonts w:ascii="Arial" w:eastAsia="Times New Roman" w:hAnsi="Arial"/>
          <w:sz w:val="20"/>
          <w:szCs w:val="20"/>
        </w:rPr>
        <w:t xml:space="preserve"> Por cada copia certificada por hoja</w:t>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t>$ 3.00</w:t>
      </w:r>
    </w:p>
    <w:p w:rsidR="004779A0" w:rsidRPr="00A23720" w:rsidRDefault="004779A0" w:rsidP="00E53416">
      <w:pPr>
        <w:spacing w:after="0" w:line="360" w:lineRule="auto"/>
        <w:jc w:val="both"/>
        <w:rPr>
          <w:rFonts w:ascii="Arial" w:eastAsia="Times New Roman" w:hAnsi="Arial"/>
          <w:sz w:val="20"/>
          <w:szCs w:val="20"/>
        </w:rPr>
      </w:pPr>
      <w:r w:rsidRPr="00A23720">
        <w:rPr>
          <w:rFonts w:ascii="Arial" w:eastAsia="Times New Roman" w:hAnsi="Arial"/>
          <w:b/>
          <w:sz w:val="20"/>
          <w:szCs w:val="20"/>
        </w:rPr>
        <w:t>III.-</w:t>
      </w:r>
      <w:r w:rsidRPr="00A23720">
        <w:rPr>
          <w:rFonts w:ascii="Arial" w:eastAsia="Times New Roman" w:hAnsi="Arial"/>
          <w:sz w:val="20"/>
          <w:szCs w:val="20"/>
        </w:rPr>
        <w:t xml:space="preserve"> Por cada copia constancia</w:t>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t>$ 7.00</w:t>
      </w:r>
    </w:p>
    <w:p w:rsidR="004779A0" w:rsidRPr="00A23720" w:rsidRDefault="004779A0" w:rsidP="00E53416">
      <w:pPr>
        <w:spacing w:after="0" w:line="360" w:lineRule="auto"/>
        <w:jc w:val="both"/>
        <w:rPr>
          <w:rFonts w:ascii="Arial" w:eastAsia="Times New Roman" w:hAnsi="Arial"/>
          <w:sz w:val="20"/>
          <w:szCs w:val="20"/>
        </w:rPr>
      </w:pPr>
      <w:r w:rsidRPr="00A23720">
        <w:rPr>
          <w:rFonts w:ascii="Arial" w:eastAsia="Times New Roman" w:hAnsi="Arial"/>
          <w:b/>
          <w:sz w:val="20"/>
          <w:szCs w:val="20"/>
        </w:rPr>
        <w:t>IV.-</w:t>
      </w:r>
      <w:r w:rsidRPr="00A23720">
        <w:rPr>
          <w:rFonts w:ascii="Arial" w:eastAsia="Times New Roman" w:hAnsi="Arial"/>
          <w:sz w:val="20"/>
          <w:szCs w:val="20"/>
        </w:rPr>
        <w:t xml:space="preserve"> Por copia simple</w:t>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t>$ 1.00</w:t>
      </w:r>
    </w:p>
    <w:p w:rsidR="004779A0" w:rsidRPr="00A23720" w:rsidRDefault="004779A0" w:rsidP="00E53416">
      <w:pPr>
        <w:spacing w:after="0" w:line="360" w:lineRule="auto"/>
        <w:jc w:val="both"/>
        <w:rPr>
          <w:rFonts w:ascii="Arial" w:eastAsia="Times New Roman" w:hAnsi="Arial"/>
          <w:sz w:val="20"/>
          <w:szCs w:val="20"/>
        </w:rPr>
      </w:pPr>
      <w:r w:rsidRPr="00A23720">
        <w:rPr>
          <w:rFonts w:ascii="Arial" w:eastAsia="Times New Roman" w:hAnsi="Arial"/>
          <w:b/>
          <w:sz w:val="20"/>
          <w:szCs w:val="20"/>
        </w:rPr>
        <w:t xml:space="preserve">V.- </w:t>
      </w:r>
      <w:r w:rsidRPr="00A23720">
        <w:rPr>
          <w:rFonts w:ascii="Arial" w:eastAsia="Times New Roman" w:hAnsi="Arial"/>
          <w:sz w:val="20"/>
          <w:szCs w:val="20"/>
        </w:rPr>
        <w:t>Por la adquisición de bases para licitaciones</w:t>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t>$ 971.00</w:t>
      </w:r>
    </w:p>
    <w:p w:rsidR="004779A0" w:rsidRPr="00A23720" w:rsidRDefault="004779A0" w:rsidP="00E53416">
      <w:pPr>
        <w:spacing w:after="0" w:line="360" w:lineRule="auto"/>
        <w:jc w:val="both"/>
        <w:rPr>
          <w:rFonts w:ascii="Arial" w:eastAsia="Times New Roman" w:hAnsi="Arial"/>
          <w:sz w:val="20"/>
          <w:szCs w:val="20"/>
        </w:rPr>
      </w:pPr>
      <w:r w:rsidRPr="00A23720">
        <w:rPr>
          <w:rFonts w:ascii="Arial" w:eastAsia="Times New Roman" w:hAnsi="Arial"/>
          <w:b/>
          <w:sz w:val="20"/>
          <w:szCs w:val="20"/>
        </w:rPr>
        <w:t>VI.-</w:t>
      </w:r>
      <w:r w:rsidRPr="00A23720">
        <w:rPr>
          <w:rFonts w:ascii="Arial" w:eastAsia="Times New Roman" w:hAnsi="Arial"/>
          <w:sz w:val="20"/>
          <w:szCs w:val="20"/>
        </w:rPr>
        <w:t xml:space="preserve"> Por certificaciones de residencia</w:t>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t>$ 21.00</w:t>
      </w:r>
    </w:p>
    <w:p w:rsidR="00981749" w:rsidRPr="00A65560" w:rsidRDefault="00A23720" w:rsidP="00A65560">
      <w:pPr>
        <w:spacing w:after="0" w:line="360" w:lineRule="auto"/>
        <w:jc w:val="center"/>
        <w:rPr>
          <w:rFonts w:ascii="Arial" w:eastAsia="Times New Roman" w:hAnsi="Arial"/>
          <w:sz w:val="20"/>
          <w:szCs w:val="20"/>
        </w:rPr>
      </w:pPr>
      <w:r>
        <w:rPr>
          <w:rFonts w:ascii="Arial" w:eastAsia="Times New Roman" w:hAnsi="Arial"/>
          <w:sz w:val="20"/>
          <w:szCs w:val="20"/>
        </w:rPr>
        <w:br w:type="column"/>
      </w:r>
      <w:r w:rsidR="00981749" w:rsidRPr="00A23720">
        <w:rPr>
          <w:rFonts w:ascii="Arial" w:eastAsia="Arial" w:hAnsi="Arial"/>
          <w:b/>
          <w:color w:val="201E1E"/>
          <w:sz w:val="20"/>
          <w:szCs w:val="20"/>
        </w:rPr>
        <w:t>CAPÍTULO VI</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Derechos por Servicio de Limpia</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rPr>
          <w:rFonts w:ascii="Arial" w:eastAsia="Arial" w:hAnsi="Arial"/>
          <w:sz w:val="20"/>
          <w:szCs w:val="20"/>
        </w:rPr>
      </w:pPr>
      <w:r w:rsidRPr="00A23720">
        <w:rPr>
          <w:rFonts w:ascii="Arial" w:eastAsia="Arial" w:hAnsi="Arial"/>
          <w:b/>
          <w:color w:val="201E1E"/>
          <w:sz w:val="20"/>
          <w:szCs w:val="20"/>
        </w:rPr>
        <w:t xml:space="preserve">Artículo 26.- </w:t>
      </w:r>
      <w:r w:rsidRPr="00A23720">
        <w:rPr>
          <w:rFonts w:ascii="Arial" w:eastAsia="Arial" w:hAnsi="Arial"/>
          <w:color w:val="201E1E"/>
          <w:sz w:val="20"/>
          <w:szCs w:val="20"/>
        </w:rPr>
        <w:t>Los derechos por el servicio de limpia se pagarán de conformidad con las siguientes cantidades:</w:t>
      </w:r>
    </w:p>
    <w:p w:rsidR="00981749" w:rsidRPr="00A23720" w:rsidRDefault="00981749" w:rsidP="00D6781D">
      <w:pPr>
        <w:spacing w:after="0" w:line="360" w:lineRule="auto"/>
        <w:rPr>
          <w:rFonts w:ascii="Arial" w:hAnsi="Arial"/>
          <w:sz w:val="20"/>
          <w:szCs w:val="20"/>
        </w:rPr>
      </w:pPr>
    </w:p>
    <w:p w:rsidR="00981749" w:rsidRPr="00A23720" w:rsidRDefault="00981749" w:rsidP="004779A0">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I.- </w:t>
      </w:r>
      <w:r w:rsidRPr="00A23720">
        <w:rPr>
          <w:rFonts w:ascii="Arial" w:eastAsia="Arial" w:hAnsi="Arial"/>
          <w:color w:val="201E1E"/>
          <w:sz w:val="20"/>
          <w:szCs w:val="20"/>
        </w:rPr>
        <w:t xml:space="preserve">Por cada viaje de recolección </w:t>
      </w:r>
      <w:r w:rsidR="004779A0" w:rsidRPr="00A23720">
        <w:rPr>
          <w:rFonts w:ascii="Arial" w:eastAsia="Arial" w:hAnsi="Arial"/>
          <w:color w:val="201E1E"/>
          <w:sz w:val="20"/>
          <w:szCs w:val="20"/>
        </w:rPr>
        <w:tab/>
      </w:r>
      <w:r w:rsidR="004779A0" w:rsidRPr="00A23720">
        <w:rPr>
          <w:rFonts w:ascii="Arial" w:eastAsia="Arial" w:hAnsi="Arial"/>
          <w:color w:val="201E1E"/>
          <w:sz w:val="20"/>
          <w:szCs w:val="20"/>
        </w:rPr>
        <w:tab/>
      </w:r>
      <w:r w:rsidR="004779A0" w:rsidRPr="00A23720">
        <w:rPr>
          <w:rFonts w:ascii="Arial" w:eastAsia="Arial" w:hAnsi="Arial"/>
          <w:color w:val="201E1E"/>
          <w:sz w:val="20"/>
          <w:szCs w:val="20"/>
        </w:rPr>
        <w:tab/>
      </w:r>
      <w:r w:rsidR="004779A0" w:rsidRPr="00A23720">
        <w:rPr>
          <w:rFonts w:ascii="Arial" w:eastAsia="Arial" w:hAnsi="Arial"/>
          <w:color w:val="201E1E"/>
          <w:sz w:val="20"/>
          <w:szCs w:val="20"/>
        </w:rPr>
        <w:tab/>
      </w:r>
      <w:r w:rsidR="004779A0" w:rsidRPr="00A23720">
        <w:rPr>
          <w:rFonts w:ascii="Arial" w:eastAsia="Arial" w:hAnsi="Arial"/>
          <w:color w:val="201E1E"/>
          <w:sz w:val="20"/>
          <w:szCs w:val="20"/>
        </w:rPr>
        <w:tab/>
      </w:r>
      <w:r w:rsidR="004779A0" w:rsidRPr="00A23720">
        <w:rPr>
          <w:rFonts w:ascii="Arial" w:eastAsia="Arial" w:hAnsi="Arial"/>
          <w:color w:val="201E1E"/>
          <w:sz w:val="20"/>
          <w:szCs w:val="20"/>
        </w:rPr>
        <w:tab/>
      </w:r>
      <w:r w:rsidRPr="00A23720">
        <w:rPr>
          <w:rFonts w:ascii="Arial" w:eastAsia="Arial" w:hAnsi="Arial"/>
          <w:color w:val="201E1E"/>
          <w:sz w:val="20"/>
          <w:szCs w:val="20"/>
        </w:rPr>
        <w:t>$ 67.00</w:t>
      </w:r>
    </w:p>
    <w:p w:rsidR="00981749" w:rsidRPr="00A23720" w:rsidRDefault="00981749" w:rsidP="004779A0">
      <w:pPr>
        <w:spacing w:after="0" w:line="360" w:lineRule="auto"/>
        <w:jc w:val="both"/>
        <w:rPr>
          <w:rFonts w:ascii="Arial" w:hAnsi="Arial"/>
          <w:sz w:val="20"/>
          <w:szCs w:val="20"/>
        </w:rPr>
      </w:pPr>
      <w:r w:rsidRPr="00A23720">
        <w:rPr>
          <w:rFonts w:ascii="Arial" w:eastAsia="Arial" w:hAnsi="Arial"/>
          <w:b/>
          <w:color w:val="201E1E"/>
          <w:sz w:val="20"/>
          <w:szCs w:val="20"/>
        </w:rPr>
        <w:t xml:space="preserve">II.- </w:t>
      </w:r>
      <w:r w:rsidRPr="00A23720">
        <w:rPr>
          <w:rFonts w:ascii="Arial" w:eastAsia="Arial" w:hAnsi="Arial"/>
          <w:color w:val="201E1E"/>
          <w:sz w:val="20"/>
          <w:szCs w:val="20"/>
        </w:rPr>
        <w:t xml:space="preserve">En el caso de predios baldíos (por metro cuadrado) </w:t>
      </w:r>
      <w:r w:rsidR="004779A0" w:rsidRPr="00A23720">
        <w:rPr>
          <w:rFonts w:ascii="Arial" w:eastAsia="Arial" w:hAnsi="Arial"/>
          <w:color w:val="201E1E"/>
          <w:sz w:val="20"/>
          <w:szCs w:val="20"/>
        </w:rPr>
        <w:tab/>
      </w:r>
      <w:r w:rsidR="004779A0" w:rsidRPr="00A23720">
        <w:rPr>
          <w:rFonts w:ascii="Arial" w:eastAsia="Arial" w:hAnsi="Arial"/>
          <w:color w:val="201E1E"/>
          <w:sz w:val="20"/>
          <w:szCs w:val="20"/>
        </w:rPr>
        <w:tab/>
      </w:r>
      <w:r w:rsidR="004779A0" w:rsidRPr="00A23720">
        <w:rPr>
          <w:rFonts w:ascii="Arial" w:eastAsia="Arial" w:hAnsi="Arial"/>
          <w:color w:val="201E1E"/>
          <w:sz w:val="20"/>
          <w:szCs w:val="20"/>
        </w:rPr>
        <w:tab/>
      </w:r>
      <w:r w:rsidR="004779A0" w:rsidRPr="00A23720">
        <w:rPr>
          <w:rFonts w:ascii="Arial" w:eastAsia="Arial" w:hAnsi="Arial"/>
          <w:color w:val="201E1E"/>
          <w:sz w:val="20"/>
          <w:szCs w:val="20"/>
        </w:rPr>
        <w:tab/>
      </w:r>
      <w:r w:rsidRPr="00A23720">
        <w:rPr>
          <w:rFonts w:ascii="Arial" w:eastAsia="Arial" w:hAnsi="Arial"/>
          <w:color w:val="201E1E"/>
          <w:sz w:val="20"/>
          <w:szCs w:val="20"/>
        </w:rPr>
        <w:t>$ 11.00</w:t>
      </w:r>
    </w:p>
    <w:p w:rsidR="00981749" w:rsidRPr="00A23720" w:rsidRDefault="00981749" w:rsidP="004779A0">
      <w:pPr>
        <w:spacing w:after="0" w:line="360" w:lineRule="auto"/>
        <w:jc w:val="both"/>
        <w:rPr>
          <w:rFonts w:ascii="Arial" w:eastAsia="Arial" w:hAnsi="Arial"/>
          <w:color w:val="201E1E"/>
          <w:sz w:val="20"/>
          <w:szCs w:val="20"/>
        </w:rPr>
      </w:pPr>
      <w:r w:rsidRPr="00A23720">
        <w:rPr>
          <w:rFonts w:ascii="Arial" w:eastAsia="Arial" w:hAnsi="Arial"/>
          <w:b/>
          <w:color w:val="201E1E"/>
          <w:sz w:val="20"/>
          <w:szCs w:val="20"/>
        </w:rPr>
        <w:t xml:space="preserve">III.- </w:t>
      </w:r>
      <w:r w:rsidRPr="00A23720">
        <w:rPr>
          <w:rFonts w:ascii="Arial" w:eastAsia="Arial" w:hAnsi="Arial"/>
          <w:color w:val="201E1E"/>
          <w:sz w:val="20"/>
          <w:szCs w:val="20"/>
        </w:rPr>
        <w:t>Tratándose de servicio contratado, se aplicarán las siguientes tarifas:</w:t>
      </w:r>
    </w:p>
    <w:p w:rsidR="00E53416" w:rsidRPr="00A23720" w:rsidRDefault="00E53416" w:rsidP="004779A0">
      <w:pPr>
        <w:spacing w:after="0" w:line="360" w:lineRule="auto"/>
        <w:jc w:val="both"/>
        <w:rPr>
          <w:rFonts w:ascii="Arial" w:eastAsia="Arial" w:hAnsi="Arial"/>
          <w:sz w:val="20"/>
          <w:szCs w:val="20"/>
        </w:rPr>
      </w:pPr>
    </w:p>
    <w:p w:rsidR="00160F64" w:rsidRPr="00A23720" w:rsidRDefault="00160F64" w:rsidP="00160F64">
      <w:pPr>
        <w:spacing w:after="0" w:line="360" w:lineRule="auto"/>
        <w:ind w:firstLine="360"/>
        <w:jc w:val="both"/>
        <w:rPr>
          <w:rFonts w:ascii="Arial" w:eastAsia="Arial" w:hAnsi="Arial"/>
          <w:color w:val="201E1E"/>
          <w:sz w:val="20"/>
          <w:szCs w:val="20"/>
        </w:rPr>
      </w:pPr>
      <w:r w:rsidRPr="00A23720">
        <w:rPr>
          <w:rFonts w:ascii="Arial" w:eastAsia="Arial" w:hAnsi="Arial"/>
          <w:b/>
          <w:color w:val="201E1E"/>
          <w:sz w:val="20"/>
          <w:szCs w:val="20"/>
        </w:rPr>
        <w:t>a)</w:t>
      </w:r>
      <w:r w:rsidRPr="00A23720">
        <w:rPr>
          <w:rFonts w:ascii="Arial" w:eastAsia="Arial" w:hAnsi="Arial"/>
          <w:color w:val="201E1E"/>
          <w:sz w:val="20"/>
          <w:szCs w:val="20"/>
        </w:rPr>
        <w:t xml:space="preserve"> H</w:t>
      </w:r>
      <w:r w:rsidR="00981749" w:rsidRPr="00A23720">
        <w:rPr>
          <w:rFonts w:ascii="Arial" w:eastAsia="Arial" w:hAnsi="Arial"/>
          <w:color w:val="201E1E"/>
          <w:sz w:val="20"/>
          <w:szCs w:val="20"/>
        </w:rPr>
        <w:t>abitacional</w:t>
      </w:r>
    </w:p>
    <w:p w:rsidR="00E53416" w:rsidRPr="00A23720" w:rsidRDefault="00E53416" w:rsidP="00160F64">
      <w:pPr>
        <w:spacing w:after="0" w:line="360" w:lineRule="auto"/>
        <w:ind w:firstLine="360"/>
        <w:jc w:val="both"/>
        <w:rPr>
          <w:rFonts w:ascii="Arial" w:eastAsia="Arial" w:hAnsi="Arial"/>
          <w:color w:val="201E1E"/>
          <w:sz w:val="20"/>
          <w:szCs w:val="20"/>
        </w:rPr>
      </w:pPr>
    </w:p>
    <w:p w:rsidR="00160F64" w:rsidRPr="00A23720" w:rsidRDefault="00160F64" w:rsidP="00160F64">
      <w:pPr>
        <w:spacing w:after="0" w:line="360" w:lineRule="auto"/>
        <w:ind w:firstLine="708"/>
        <w:jc w:val="both"/>
        <w:rPr>
          <w:rFonts w:ascii="Arial" w:eastAsia="Arial" w:hAnsi="Arial"/>
          <w:sz w:val="20"/>
          <w:szCs w:val="20"/>
        </w:rPr>
      </w:pPr>
      <w:r w:rsidRPr="00A23720">
        <w:rPr>
          <w:rFonts w:ascii="Arial" w:eastAsia="Arial" w:hAnsi="Arial"/>
          <w:b/>
          <w:sz w:val="20"/>
          <w:szCs w:val="20"/>
        </w:rPr>
        <w:t>1.-</w:t>
      </w:r>
      <w:r w:rsidRPr="00A23720">
        <w:rPr>
          <w:rFonts w:ascii="Arial" w:eastAsia="Arial" w:hAnsi="Arial"/>
          <w:sz w:val="20"/>
          <w:szCs w:val="20"/>
        </w:rPr>
        <w:t xml:space="preserve"> Por recolección esporádica</w:t>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t>$ 10.00</w:t>
      </w:r>
    </w:p>
    <w:p w:rsidR="00160F64" w:rsidRPr="00A23720" w:rsidRDefault="00160F64" w:rsidP="00160F64">
      <w:pPr>
        <w:spacing w:after="0" w:line="360" w:lineRule="auto"/>
        <w:ind w:firstLine="708"/>
        <w:jc w:val="both"/>
        <w:rPr>
          <w:rFonts w:ascii="Arial" w:eastAsia="Arial" w:hAnsi="Arial"/>
          <w:sz w:val="20"/>
          <w:szCs w:val="20"/>
        </w:rPr>
      </w:pPr>
      <w:r w:rsidRPr="00A23720">
        <w:rPr>
          <w:rFonts w:ascii="Arial" w:eastAsia="Arial" w:hAnsi="Arial"/>
          <w:b/>
          <w:sz w:val="20"/>
          <w:szCs w:val="20"/>
        </w:rPr>
        <w:t>2.-</w:t>
      </w:r>
      <w:r w:rsidRPr="00A23720">
        <w:rPr>
          <w:rFonts w:ascii="Arial" w:eastAsia="Arial" w:hAnsi="Arial"/>
          <w:sz w:val="20"/>
          <w:szCs w:val="20"/>
        </w:rPr>
        <w:t xml:space="preserve"> Por recolección periódica</w:t>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t>$ 11.00</w:t>
      </w:r>
    </w:p>
    <w:p w:rsidR="00E53416" w:rsidRPr="00A23720" w:rsidRDefault="00E53416" w:rsidP="00160F64">
      <w:pPr>
        <w:spacing w:after="0" w:line="360" w:lineRule="auto"/>
        <w:ind w:firstLine="708"/>
        <w:jc w:val="both"/>
        <w:rPr>
          <w:rFonts w:ascii="Arial" w:eastAsia="Arial" w:hAnsi="Arial"/>
          <w:sz w:val="20"/>
          <w:szCs w:val="20"/>
        </w:rPr>
      </w:pPr>
    </w:p>
    <w:p w:rsidR="00E53416" w:rsidRPr="00A23720" w:rsidRDefault="00160F64" w:rsidP="00160F64">
      <w:pPr>
        <w:spacing w:after="0" w:line="360" w:lineRule="auto"/>
        <w:ind w:firstLine="360"/>
        <w:jc w:val="both"/>
        <w:rPr>
          <w:rFonts w:ascii="Arial" w:eastAsia="Arial" w:hAnsi="Arial"/>
          <w:sz w:val="20"/>
          <w:szCs w:val="20"/>
        </w:rPr>
      </w:pPr>
      <w:r w:rsidRPr="00A23720">
        <w:rPr>
          <w:rFonts w:ascii="Arial" w:eastAsia="Arial" w:hAnsi="Arial"/>
          <w:b/>
          <w:sz w:val="20"/>
          <w:szCs w:val="20"/>
        </w:rPr>
        <w:t xml:space="preserve">b) </w:t>
      </w:r>
      <w:r w:rsidR="00E53416" w:rsidRPr="00A23720">
        <w:rPr>
          <w:rFonts w:ascii="Arial" w:eastAsia="Arial" w:hAnsi="Arial"/>
          <w:sz w:val="20"/>
          <w:szCs w:val="20"/>
        </w:rPr>
        <w:t>Comercial</w:t>
      </w:r>
    </w:p>
    <w:p w:rsidR="00160F64" w:rsidRPr="00A23720" w:rsidRDefault="00160F64" w:rsidP="00160F64">
      <w:pPr>
        <w:spacing w:after="0" w:line="360" w:lineRule="auto"/>
        <w:ind w:firstLine="360"/>
        <w:jc w:val="both"/>
        <w:rPr>
          <w:rFonts w:ascii="Arial" w:eastAsia="Arial" w:hAnsi="Arial"/>
          <w:sz w:val="20"/>
          <w:szCs w:val="20"/>
        </w:rPr>
      </w:pPr>
    </w:p>
    <w:p w:rsidR="00160F64" w:rsidRPr="00A23720" w:rsidRDefault="00160F64" w:rsidP="00160F64">
      <w:pPr>
        <w:spacing w:after="0" w:line="360" w:lineRule="auto"/>
        <w:ind w:firstLine="708"/>
        <w:jc w:val="both"/>
        <w:rPr>
          <w:rFonts w:ascii="Arial" w:eastAsia="Arial" w:hAnsi="Arial"/>
          <w:sz w:val="20"/>
          <w:szCs w:val="20"/>
        </w:rPr>
      </w:pPr>
      <w:r w:rsidRPr="00A23720">
        <w:rPr>
          <w:rFonts w:ascii="Arial" w:eastAsia="Arial" w:hAnsi="Arial"/>
          <w:b/>
          <w:sz w:val="20"/>
          <w:szCs w:val="20"/>
        </w:rPr>
        <w:t>1.-</w:t>
      </w:r>
      <w:r w:rsidRPr="00A23720">
        <w:rPr>
          <w:rFonts w:ascii="Arial" w:eastAsia="Arial" w:hAnsi="Arial"/>
          <w:sz w:val="20"/>
          <w:szCs w:val="20"/>
        </w:rPr>
        <w:t xml:space="preserve"> Por recolección</w:t>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t xml:space="preserve">$ 108.00 </w:t>
      </w:r>
    </w:p>
    <w:p w:rsidR="00160F64" w:rsidRPr="00A23720" w:rsidRDefault="00160F64" w:rsidP="00160F64">
      <w:pPr>
        <w:spacing w:after="0" w:line="360" w:lineRule="auto"/>
        <w:ind w:firstLine="708"/>
        <w:jc w:val="both"/>
        <w:rPr>
          <w:rFonts w:ascii="Arial" w:eastAsia="Arial" w:hAnsi="Arial"/>
          <w:sz w:val="20"/>
          <w:szCs w:val="20"/>
        </w:rPr>
      </w:pPr>
      <w:r w:rsidRPr="00A23720">
        <w:rPr>
          <w:rFonts w:ascii="Arial" w:eastAsia="Arial" w:hAnsi="Arial"/>
          <w:b/>
          <w:sz w:val="20"/>
          <w:szCs w:val="20"/>
        </w:rPr>
        <w:t>2.-</w:t>
      </w:r>
      <w:r w:rsidRPr="00A23720">
        <w:rPr>
          <w:rFonts w:ascii="Arial" w:eastAsia="Arial" w:hAnsi="Arial"/>
          <w:sz w:val="20"/>
          <w:szCs w:val="20"/>
        </w:rPr>
        <w:t xml:space="preserve"> Por recolección</w:t>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t>$ 216.00</w:t>
      </w:r>
    </w:p>
    <w:p w:rsidR="00981749" w:rsidRPr="00A23720" w:rsidRDefault="00981749" w:rsidP="004779A0">
      <w:pPr>
        <w:spacing w:after="0" w:line="360" w:lineRule="auto"/>
        <w:jc w:val="both"/>
        <w:rPr>
          <w:rFonts w:ascii="Arial" w:eastAsia="Times New Roman" w:hAnsi="Arial"/>
          <w:sz w:val="20"/>
          <w:szCs w:val="20"/>
        </w:rPr>
      </w:pPr>
    </w:p>
    <w:p w:rsidR="00981749" w:rsidRPr="00A23720" w:rsidRDefault="00981749" w:rsidP="004779A0">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IV.- </w:t>
      </w:r>
      <w:r w:rsidRPr="00A23720">
        <w:rPr>
          <w:rFonts w:ascii="Arial" w:eastAsia="Arial" w:hAnsi="Arial"/>
          <w:color w:val="201E1E"/>
          <w:sz w:val="20"/>
          <w:szCs w:val="20"/>
        </w:rPr>
        <w:t>Tratándose de la recoja de desechos metálicos, enseres de cocina, cacharros, fierros, troncos y ramas, se causará y cobrará una tarifa fija diaria adicional de $ 13.00</w:t>
      </w:r>
      <w:r w:rsidR="006A770F">
        <w:rPr>
          <w:rFonts w:ascii="Arial" w:eastAsia="Arial" w:hAnsi="Arial"/>
          <w:color w:val="201E1E"/>
          <w:sz w:val="20"/>
          <w:szCs w:val="20"/>
        </w:rPr>
        <w:t>.</w:t>
      </w:r>
    </w:p>
    <w:p w:rsidR="00981749" w:rsidRPr="00A23720" w:rsidRDefault="00981749" w:rsidP="004779A0">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V.- </w:t>
      </w:r>
      <w:r w:rsidRPr="00A23720">
        <w:rPr>
          <w:rFonts w:ascii="Arial" w:eastAsia="Arial" w:hAnsi="Arial"/>
          <w:color w:val="201E1E"/>
          <w:sz w:val="20"/>
          <w:szCs w:val="20"/>
        </w:rPr>
        <w:t>El derecho por el uso de basureros propiedad del Municipio se causará y cobrará de acuerdo a</w:t>
      </w:r>
      <w:r w:rsidR="002C7EEF" w:rsidRPr="00A23720">
        <w:rPr>
          <w:rFonts w:ascii="Arial" w:eastAsia="Arial" w:hAnsi="Arial"/>
          <w:color w:val="201E1E"/>
          <w:sz w:val="20"/>
          <w:szCs w:val="20"/>
        </w:rPr>
        <w:t xml:space="preserve"> </w:t>
      </w:r>
      <w:r w:rsidRPr="00A23720">
        <w:rPr>
          <w:rFonts w:ascii="Arial" w:eastAsia="Arial" w:hAnsi="Arial"/>
          <w:color w:val="201E1E"/>
          <w:sz w:val="20"/>
          <w:szCs w:val="20"/>
        </w:rPr>
        <w:t>la siguiente clasificación:</w:t>
      </w:r>
    </w:p>
    <w:p w:rsidR="00981749" w:rsidRPr="00A23720" w:rsidRDefault="00981749" w:rsidP="004779A0">
      <w:pPr>
        <w:spacing w:after="0" w:line="360" w:lineRule="auto"/>
        <w:jc w:val="both"/>
        <w:rPr>
          <w:rFonts w:ascii="Arial" w:eastAsia="Times New Roman" w:hAnsi="Arial"/>
          <w:sz w:val="20"/>
          <w:szCs w:val="20"/>
        </w:rPr>
      </w:pPr>
    </w:p>
    <w:p w:rsidR="00160F64" w:rsidRPr="00A23720" w:rsidRDefault="00160F64" w:rsidP="00160F64">
      <w:pPr>
        <w:spacing w:after="0" w:line="360" w:lineRule="auto"/>
        <w:ind w:firstLine="360"/>
        <w:jc w:val="both"/>
        <w:rPr>
          <w:rFonts w:ascii="Arial" w:eastAsia="Times New Roman" w:hAnsi="Arial"/>
          <w:sz w:val="20"/>
          <w:szCs w:val="20"/>
        </w:rPr>
      </w:pPr>
      <w:r w:rsidRPr="00A23720">
        <w:rPr>
          <w:rFonts w:ascii="Arial" w:eastAsia="Times New Roman" w:hAnsi="Arial"/>
          <w:b/>
          <w:sz w:val="20"/>
          <w:szCs w:val="20"/>
        </w:rPr>
        <w:t>a)</w:t>
      </w:r>
      <w:r w:rsidRPr="00A23720">
        <w:rPr>
          <w:rFonts w:ascii="Arial" w:eastAsia="Times New Roman" w:hAnsi="Arial"/>
          <w:sz w:val="20"/>
          <w:szCs w:val="20"/>
        </w:rPr>
        <w:t xml:space="preserve"> Basura domiciliaria</w:t>
      </w:r>
      <w:r w:rsidRPr="00A23720">
        <w:rPr>
          <w:rFonts w:ascii="Arial" w:eastAsia="Times New Roman" w:hAnsi="Arial"/>
          <w:sz w:val="20"/>
          <w:szCs w:val="20"/>
        </w:rPr>
        <w:tab/>
      </w:r>
      <w:r w:rsidR="002C7EEF" w:rsidRPr="00A23720">
        <w:rPr>
          <w:rFonts w:ascii="Arial" w:eastAsia="Times New Roman" w:hAnsi="Arial"/>
          <w:sz w:val="20"/>
          <w:szCs w:val="20"/>
        </w:rPr>
        <w:tab/>
      </w:r>
      <w:r w:rsidR="002C7EEF" w:rsidRPr="00A23720">
        <w:rPr>
          <w:rFonts w:ascii="Arial" w:eastAsia="Times New Roman" w:hAnsi="Arial"/>
          <w:sz w:val="20"/>
          <w:szCs w:val="20"/>
        </w:rPr>
        <w:tab/>
      </w:r>
      <w:r w:rsidR="002C7EEF" w:rsidRPr="00A23720">
        <w:rPr>
          <w:rFonts w:ascii="Arial" w:eastAsia="Times New Roman" w:hAnsi="Arial"/>
          <w:sz w:val="20"/>
          <w:szCs w:val="20"/>
        </w:rPr>
        <w:tab/>
      </w:r>
      <w:r w:rsidR="002C7EEF" w:rsidRPr="00A23720">
        <w:rPr>
          <w:rFonts w:ascii="Arial" w:eastAsia="Times New Roman" w:hAnsi="Arial"/>
          <w:sz w:val="20"/>
          <w:szCs w:val="20"/>
        </w:rPr>
        <w:tab/>
      </w:r>
      <w:r w:rsidR="002C7EEF" w:rsidRPr="00A23720">
        <w:rPr>
          <w:rFonts w:ascii="Arial" w:eastAsia="Times New Roman" w:hAnsi="Arial"/>
          <w:sz w:val="20"/>
          <w:szCs w:val="20"/>
        </w:rPr>
        <w:tab/>
      </w:r>
      <w:r w:rsidR="002C7EEF" w:rsidRPr="00A23720">
        <w:rPr>
          <w:rFonts w:ascii="Arial" w:eastAsia="Times New Roman" w:hAnsi="Arial"/>
          <w:sz w:val="20"/>
          <w:szCs w:val="20"/>
        </w:rPr>
        <w:tab/>
      </w:r>
      <w:r w:rsidRPr="00A23720">
        <w:rPr>
          <w:rFonts w:ascii="Arial" w:eastAsia="Times New Roman" w:hAnsi="Arial"/>
          <w:sz w:val="20"/>
          <w:szCs w:val="20"/>
        </w:rPr>
        <w:t>$ 29.00 por viaje</w:t>
      </w:r>
    </w:p>
    <w:p w:rsidR="00160F64" w:rsidRPr="00A23720" w:rsidRDefault="00160F64" w:rsidP="002C7EEF">
      <w:pPr>
        <w:spacing w:after="0" w:line="360" w:lineRule="auto"/>
        <w:ind w:firstLine="360"/>
        <w:jc w:val="both"/>
        <w:rPr>
          <w:rFonts w:ascii="Arial" w:eastAsia="Times New Roman" w:hAnsi="Arial"/>
          <w:sz w:val="20"/>
          <w:szCs w:val="20"/>
        </w:rPr>
      </w:pPr>
      <w:r w:rsidRPr="00A23720">
        <w:rPr>
          <w:rFonts w:ascii="Arial" w:eastAsia="Times New Roman" w:hAnsi="Arial"/>
          <w:b/>
          <w:sz w:val="20"/>
          <w:szCs w:val="20"/>
        </w:rPr>
        <w:t>b)</w:t>
      </w:r>
      <w:r w:rsidRPr="00A23720">
        <w:rPr>
          <w:rFonts w:ascii="Arial" w:eastAsia="Times New Roman" w:hAnsi="Arial"/>
          <w:sz w:val="20"/>
          <w:szCs w:val="20"/>
        </w:rPr>
        <w:t xml:space="preserve"> Desechos orgánicos</w:t>
      </w:r>
      <w:r w:rsidR="002C7EEF" w:rsidRPr="00A23720">
        <w:rPr>
          <w:rFonts w:ascii="Arial" w:eastAsia="Times New Roman" w:hAnsi="Arial"/>
          <w:sz w:val="20"/>
          <w:szCs w:val="20"/>
        </w:rPr>
        <w:t xml:space="preserve"> </w:t>
      </w:r>
      <w:r w:rsidR="002C7EEF" w:rsidRPr="00A23720">
        <w:rPr>
          <w:rFonts w:ascii="Arial" w:eastAsia="Times New Roman" w:hAnsi="Arial"/>
          <w:sz w:val="20"/>
          <w:szCs w:val="20"/>
        </w:rPr>
        <w:tab/>
      </w:r>
      <w:r w:rsidR="002C7EEF" w:rsidRPr="00A23720">
        <w:rPr>
          <w:rFonts w:ascii="Arial" w:eastAsia="Times New Roman" w:hAnsi="Arial"/>
          <w:sz w:val="20"/>
          <w:szCs w:val="20"/>
        </w:rPr>
        <w:tab/>
      </w:r>
      <w:r w:rsidR="002C7EEF" w:rsidRPr="00A23720">
        <w:rPr>
          <w:rFonts w:ascii="Arial" w:eastAsia="Times New Roman" w:hAnsi="Arial"/>
          <w:sz w:val="20"/>
          <w:szCs w:val="20"/>
        </w:rPr>
        <w:tab/>
      </w:r>
      <w:r w:rsidR="002C7EEF" w:rsidRPr="00A23720">
        <w:rPr>
          <w:rFonts w:ascii="Arial" w:eastAsia="Times New Roman" w:hAnsi="Arial"/>
          <w:sz w:val="20"/>
          <w:szCs w:val="20"/>
        </w:rPr>
        <w:tab/>
      </w:r>
      <w:r w:rsidR="002C7EEF" w:rsidRPr="00A23720">
        <w:rPr>
          <w:rFonts w:ascii="Arial" w:eastAsia="Times New Roman" w:hAnsi="Arial"/>
          <w:sz w:val="20"/>
          <w:szCs w:val="20"/>
        </w:rPr>
        <w:tab/>
      </w:r>
      <w:r w:rsidR="002C7EEF" w:rsidRPr="00A23720">
        <w:rPr>
          <w:rFonts w:ascii="Arial" w:eastAsia="Times New Roman" w:hAnsi="Arial"/>
          <w:sz w:val="20"/>
          <w:szCs w:val="20"/>
        </w:rPr>
        <w:tab/>
      </w:r>
      <w:r w:rsidR="002C7EEF" w:rsidRPr="00A23720">
        <w:rPr>
          <w:rFonts w:ascii="Arial" w:eastAsia="Times New Roman" w:hAnsi="Arial"/>
          <w:sz w:val="20"/>
          <w:szCs w:val="20"/>
        </w:rPr>
        <w:tab/>
      </w:r>
      <w:r w:rsidRPr="00A23720">
        <w:rPr>
          <w:rFonts w:ascii="Arial" w:eastAsia="Times New Roman" w:hAnsi="Arial"/>
          <w:sz w:val="20"/>
          <w:szCs w:val="20"/>
        </w:rPr>
        <w:t>$ 30.00 por viaje</w:t>
      </w:r>
    </w:p>
    <w:p w:rsidR="00160F64" w:rsidRPr="00A23720" w:rsidRDefault="002C7EEF" w:rsidP="002C7EEF">
      <w:pPr>
        <w:spacing w:after="0" w:line="360" w:lineRule="auto"/>
        <w:ind w:firstLine="360"/>
        <w:jc w:val="both"/>
        <w:rPr>
          <w:rFonts w:ascii="Arial" w:eastAsia="Times New Roman" w:hAnsi="Arial"/>
          <w:sz w:val="20"/>
          <w:szCs w:val="20"/>
        </w:rPr>
      </w:pPr>
      <w:r w:rsidRPr="00A23720">
        <w:rPr>
          <w:rFonts w:ascii="Arial" w:eastAsia="Times New Roman" w:hAnsi="Arial"/>
          <w:b/>
          <w:sz w:val="20"/>
          <w:szCs w:val="20"/>
        </w:rPr>
        <w:t>c)</w:t>
      </w:r>
      <w:r w:rsidRPr="00A23720">
        <w:rPr>
          <w:rFonts w:ascii="Arial" w:eastAsia="Times New Roman" w:hAnsi="Arial"/>
          <w:sz w:val="20"/>
          <w:szCs w:val="20"/>
        </w:rPr>
        <w:t xml:space="preserve"> Desechos</w:t>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Pr="00A23720">
        <w:rPr>
          <w:rFonts w:ascii="Arial" w:eastAsia="Times New Roman" w:hAnsi="Arial"/>
          <w:sz w:val="20"/>
          <w:szCs w:val="20"/>
        </w:rPr>
        <w:tab/>
      </w:r>
      <w:r w:rsidR="00160F64" w:rsidRPr="00A23720">
        <w:rPr>
          <w:rFonts w:ascii="Arial" w:eastAsia="Times New Roman" w:hAnsi="Arial"/>
          <w:sz w:val="20"/>
          <w:szCs w:val="20"/>
        </w:rPr>
        <w:t>$ 34.00 por viaje</w:t>
      </w:r>
    </w:p>
    <w:p w:rsidR="00981749" w:rsidRPr="00A23720" w:rsidRDefault="00981749" w:rsidP="004779A0">
      <w:pPr>
        <w:spacing w:after="0" w:line="360" w:lineRule="auto"/>
        <w:jc w:val="both"/>
        <w:rPr>
          <w:rFonts w:ascii="Arial" w:eastAsia="Times New Roman" w:hAnsi="Arial"/>
          <w:sz w:val="20"/>
          <w:szCs w:val="20"/>
        </w:rPr>
      </w:pPr>
    </w:p>
    <w:p w:rsidR="00981749" w:rsidRPr="00A23720" w:rsidRDefault="00981749" w:rsidP="004779A0">
      <w:pPr>
        <w:spacing w:after="0" w:line="360" w:lineRule="auto"/>
        <w:jc w:val="both"/>
        <w:rPr>
          <w:rFonts w:ascii="Arial" w:eastAsia="Arial" w:hAnsi="Arial"/>
          <w:sz w:val="20"/>
          <w:szCs w:val="20"/>
        </w:rPr>
      </w:pPr>
      <w:r w:rsidRPr="00A23720">
        <w:rPr>
          <w:rFonts w:ascii="Arial" w:eastAsia="Arial" w:hAnsi="Arial"/>
          <w:color w:val="201E1E"/>
          <w:sz w:val="20"/>
          <w:szCs w:val="20"/>
        </w:rPr>
        <w:t>La superficie total del predio (terreno baldío) que debe limpiarse a solicitud del propietario se cobrará la cantidad de $6.00 el M2.</w:t>
      </w:r>
    </w:p>
    <w:p w:rsidR="00981749" w:rsidRPr="00A23720" w:rsidRDefault="00981749" w:rsidP="004779A0">
      <w:pPr>
        <w:spacing w:after="0" w:line="360" w:lineRule="auto"/>
        <w:jc w:val="both"/>
        <w:rPr>
          <w:rFonts w:ascii="Arial" w:eastAsia="Times New Roman" w:hAnsi="Arial"/>
          <w:sz w:val="20"/>
          <w:szCs w:val="20"/>
        </w:rPr>
      </w:pPr>
    </w:p>
    <w:p w:rsidR="00981749" w:rsidRPr="00A23720" w:rsidRDefault="00981749" w:rsidP="004779A0">
      <w:pPr>
        <w:spacing w:after="0" w:line="360" w:lineRule="auto"/>
        <w:jc w:val="both"/>
        <w:rPr>
          <w:rFonts w:ascii="Arial" w:eastAsia="Arial" w:hAnsi="Arial"/>
          <w:sz w:val="20"/>
          <w:szCs w:val="20"/>
        </w:rPr>
      </w:pPr>
      <w:r w:rsidRPr="00A23720">
        <w:rPr>
          <w:rFonts w:ascii="Arial" w:eastAsia="Arial" w:hAnsi="Arial"/>
          <w:color w:val="201E1E"/>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$ 12.00 m2.</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2C7EEF">
      <w:pPr>
        <w:spacing w:after="0" w:line="360" w:lineRule="auto"/>
        <w:jc w:val="center"/>
        <w:rPr>
          <w:rFonts w:ascii="Arial" w:eastAsia="Arial" w:hAnsi="Arial"/>
          <w:sz w:val="20"/>
          <w:szCs w:val="20"/>
        </w:rPr>
      </w:pPr>
      <w:r w:rsidRPr="00A23720">
        <w:rPr>
          <w:rFonts w:ascii="Arial" w:eastAsia="Arial" w:hAnsi="Arial"/>
          <w:b/>
          <w:color w:val="201E1E"/>
          <w:sz w:val="20"/>
          <w:szCs w:val="20"/>
        </w:rPr>
        <w:t>CAPÍTULO VII</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Derechos por Servicios de Panteones</w:t>
      </w:r>
    </w:p>
    <w:p w:rsidR="00981749" w:rsidRPr="00A23720" w:rsidRDefault="00981749" w:rsidP="00D6781D">
      <w:pPr>
        <w:spacing w:after="0" w:line="360" w:lineRule="auto"/>
        <w:rPr>
          <w:rFonts w:ascii="Arial" w:hAnsi="Arial"/>
          <w:sz w:val="20"/>
          <w:szCs w:val="20"/>
        </w:rPr>
      </w:pPr>
    </w:p>
    <w:p w:rsidR="00981749" w:rsidRPr="00A23720" w:rsidRDefault="00981749" w:rsidP="00D6781D">
      <w:pPr>
        <w:spacing w:after="0" w:line="360" w:lineRule="auto"/>
        <w:jc w:val="both"/>
        <w:rPr>
          <w:rFonts w:ascii="Arial" w:hAnsi="Arial"/>
          <w:sz w:val="20"/>
          <w:szCs w:val="20"/>
        </w:rPr>
      </w:pPr>
      <w:r w:rsidRPr="00A23720">
        <w:rPr>
          <w:rFonts w:ascii="Arial" w:eastAsia="Arial" w:hAnsi="Arial"/>
          <w:b/>
          <w:color w:val="201E1E"/>
          <w:sz w:val="20"/>
          <w:szCs w:val="20"/>
        </w:rPr>
        <w:t xml:space="preserve">Artículo 27.- </w:t>
      </w:r>
      <w:r w:rsidRPr="00A23720">
        <w:rPr>
          <w:rFonts w:ascii="Arial" w:eastAsia="Arial" w:hAnsi="Arial"/>
          <w:color w:val="201E1E"/>
          <w:sz w:val="20"/>
          <w:szCs w:val="20"/>
        </w:rPr>
        <w:t>Los derechos por el servicio público en panteones se pagarán de conformidad con las siguientes tarifas:</w:t>
      </w:r>
    </w:p>
    <w:p w:rsidR="00981749" w:rsidRPr="00A23720" w:rsidRDefault="00981749" w:rsidP="00D6781D">
      <w:pPr>
        <w:spacing w:after="0" w:line="360" w:lineRule="auto"/>
        <w:rPr>
          <w:rFonts w:ascii="Arial" w:hAnsi="Arial"/>
          <w:sz w:val="20"/>
          <w:szCs w:val="20"/>
        </w:rPr>
      </w:pPr>
    </w:p>
    <w:p w:rsidR="002C7EEF" w:rsidRPr="00A23720" w:rsidRDefault="00981749" w:rsidP="00D6781D">
      <w:pPr>
        <w:spacing w:after="0" w:line="360" w:lineRule="auto"/>
        <w:rPr>
          <w:rFonts w:ascii="Arial" w:eastAsia="Arial" w:hAnsi="Arial"/>
          <w:color w:val="201E1E"/>
          <w:sz w:val="20"/>
          <w:szCs w:val="20"/>
        </w:rPr>
      </w:pPr>
      <w:r w:rsidRPr="00A23720">
        <w:rPr>
          <w:rFonts w:ascii="Arial" w:eastAsia="Arial" w:hAnsi="Arial"/>
          <w:b/>
          <w:color w:val="201E1E"/>
          <w:sz w:val="20"/>
          <w:szCs w:val="20"/>
        </w:rPr>
        <w:t xml:space="preserve">I.- </w:t>
      </w:r>
      <w:r w:rsidRPr="00A23720">
        <w:rPr>
          <w:rFonts w:ascii="Arial" w:eastAsia="Arial" w:hAnsi="Arial"/>
          <w:color w:val="201E1E"/>
          <w:sz w:val="20"/>
          <w:szCs w:val="20"/>
        </w:rPr>
        <w:t>Inhumaciones en fosas y criptas:</w:t>
      </w:r>
    </w:p>
    <w:p w:rsidR="002C7EEF" w:rsidRPr="00A23720" w:rsidRDefault="002C7EEF" w:rsidP="002C7EEF">
      <w:pPr>
        <w:spacing w:after="0" w:line="360" w:lineRule="auto"/>
        <w:ind w:firstLine="360"/>
        <w:rPr>
          <w:rFonts w:ascii="Arial" w:eastAsia="Arial" w:hAnsi="Arial"/>
          <w:sz w:val="20"/>
          <w:szCs w:val="20"/>
        </w:rPr>
      </w:pPr>
      <w:r w:rsidRPr="00A23720">
        <w:rPr>
          <w:rFonts w:ascii="Arial" w:eastAsia="Arial" w:hAnsi="Arial"/>
          <w:b/>
          <w:sz w:val="20"/>
          <w:szCs w:val="20"/>
        </w:rPr>
        <w:t>a)</w:t>
      </w:r>
      <w:r w:rsidRPr="00A23720">
        <w:rPr>
          <w:rFonts w:ascii="Arial" w:eastAsia="Arial" w:hAnsi="Arial"/>
          <w:sz w:val="20"/>
          <w:szCs w:val="20"/>
        </w:rPr>
        <w:t xml:space="preserve"> Por temporalidad de 4 años:</w:t>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t xml:space="preserve">$ </w:t>
      </w:r>
      <w:r w:rsidR="006A770F">
        <w:rPr>
          <w:rFonts w:ascii="Arial" w:eastAsia="Arial" w:hAnsi="Arial"/>
          <w:sz w:val="20"/>
          <w:szCs w:val="20"/>
        </w:rPr>
        <w:t xml:space="preserve">   </w:t>
      </w:r>
      <w:r w:rsidRPr="00A23720">
        <w:rPr>
          <w:rFonts w:ascii="Arial" w:eastAsia="Arial" w:hAnsi="Arial"/>
          <w:sz w:val="20"/>
          <w:szCs w:val="20"/>
        </w:rPr>
        <w:t>884.00</w:t>
      </w:r>
    </w:p>
    <w:p w:rsidR="002C7EEF" w:rsidRPr="00A23720" w:rsidRDefault="002C7EEF" w:rsidP="002C7EEF">
      <w:pPr>
        <w:spacing w:after="0" w:line="360" w:lineRule="auto"/>
        <w:ind w:firstLine="360"/>
        <w:rPr>
          <w:rFonts w:ascii="Arial" w:eastAsia="Arial" w:hAnsi="Arial"/>
          <w:sz w:val="20"/>
          <w:szCs w:val="20"/>
        </w:rPr>
      </w:pPr>
      <w:r w:rsidRPr="00A23720">
        <w:rPr>
          <w:rFonts w:ascii="Arial" w:eastAsia="Arial" w:hAnsi="Arial"/>
          <w:b/>
          <w:sz w:val="20"/>
          <w:szCs w:val="20"/>
        </w:rPr>
        <w:t>b)</w:t>
      </w:r>
      <w:r w:rsidRPr="00A23720">
        <w:rPr>
          <w:rFonts w:ascii="Arial" w:eastAsia="Arial" w:hAnsi="Arial"/>
          <w:sz w:val="20"/>
          <w:szCs w:val="20"/>
        </w:rPr>
        <w:t xml:space="preserve"> Adquirida a perpetuidad:</w:t>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t>$ 2,534.00</w:t>
      </w:r>
    </w:p>
    <w:p w:rsidR="002C7EEF" w:rsidRPr="00A23720" w:rsidRDefault="002C7EEF" w:rsidP="002C7EEF">
      <w:pPr>
        <w:spacing w:after="0" w:line="360" w:lineRule="auto"/>
        <w:ind w:firstLine="360"/>
        <w:rPr>
          <w:rFonts w:ascii="Arial" w:eastAsia="Arial" w:hAnsi="Arial"/>
          <w:sz w:val="20"/>
          <w:szCs w:val="20"/>
        </w:rPr>
      </w:pPr>
      <w:r w:rsidRPr="00A23720">
        <w:rPr>
          <w:rFonts w:ascii="Arial" w:eastAsia="Arial" w:hAnsi="Arial"/>
          <w:b/>
          <w:sz w:val="20"/>
          <w:szCs w:val="20"/>
        </w:rPr>
        <w:t>c)</w:t>
      </w:r>
      <w:r w:rsidRPr="00A23720">
        <w:rPr>
          <w:rFonts w:ascii="Arial" w:eastAsia="Arial" w:hAnsi="Arial"/>
          <w:sz w:val="20"/>
          <w:szCs w:val="20"/>
        </w:rPr>
        <w:t xml:space="preserve"> Refrendo por depósitos de restos a 4 años</w:t>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r>
      <w:r w:rsidRPr="00A23720">
        <w:rPr>
          <w:rFonts w:ascii="Arial" w:eastAsia="Arial" w:hAnsi="Arial"/>
          <w:sz w:val="20"/>
          <w:szCs w:val="20"/>
        </w:rPr>
        <w:tab/>
        <w:t>$</w:t>
      </w:r>
      <w:r w:rsidR="006A770F">
        <w:rPr>
          <w:rFonts w:ascii="Arial" w:eastAsia="Arial" w:hAnsi="Arial"/>
          <w:sz w:val="20"/>
          <w:szCs w:val="20"/>
        </w:rPr>
        <w:t xml:space="preserve">     </w:t>
      </w:r>
      <w:r w:rsidRPr="00A23720">
        <w:rPr>
          <w:rFonts w:ascii="Arial" w:eastAsia="Arial" w:hAnsi="Arial"/>
          <w:sz w:val="20"/>
          <w:szCs w:val="20"/>
        </w:rPr>
        <w:t>884.00</w:t>
      </w:r>
    </w:p>
    <w:p w:rsidR="00981749" w:rsidRPr="00A23720" w:rsidRDefault="00981749" w:rsidP="00D6781D">
      <w:pPr>
        <w:spacing w:after="0" w:line="360" w:lineRule="auto"/>
        <w:rPr>
          <w:rFonts w:ascii="Arial" w:hAnsi="Arial"/>
          <w:sz w:val="20"/>
          <w:szCs w:val="20"/>
        </w:rPr>
      </w:pPr>
    </w:p>
    <w:p w:rsidR="00981749" w:rsidRPr="00A23720" w:rsidRDefault="00981749" w:rsidP="002C7EEF">
      <w:pPr>
        <w:spacing w:after="0" w:line="360" w:lineRule="auto"/>
        <w:jc w:val="both"/>
        <w:rPr>
          <w:rFonts w:ascii="Arial" w:eastAsia="Arial" w:hAnsi="Arial"/>
          <w:sz w:val="20"/>
          <w:szCs w:val="20"/>
        </w:rPr>
      </w:pPr>
      <w:r w:rsidRPr="00A23720">
        <w:rPr>
          <w:rFonts w:ascii="Arial" w:eastAsia="Arial" w:hAnsi="Arial"/>
          <w:color w:val="201E1E"/>
          <w:sz w:val="20"/>
          <w:szCs w:val="20"/>
        </w:rPr>
        <w:t>En las fosas o criptas para niños, las tarifas a aplicar el 50% de cada uno de los conceptos referidos, según corresponda.</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2C7EEF">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II.- </w:t>
      </w:r>
      <w:r w:rsidRPr="00A23720">
        <w:rPr>
          <w:rFonts w:ascii="Arial" w:eastAsia="Arial" w:hAnsi="Arial"/>
          <w:color w:val="201E1E"/>
          <w:sz w:val="20"/>
          <w:szCs w:val="20"/>
        </w:rPr>
        <w:t>Permiso de construcción de cripta o gaveta en cualquiera de las clases de los panteones municipales. $ 650.00</w:t>
      </w:r>
    </w:p>
    <w:p w:rsidR="00981749" w:rsidRPr="00A23720" w:rsidRDefault="00981749" w:rsidP="002C7EEF">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III.- </w:t>
      </w:r>
      <w:r w:rsidRPr="00A23720">
        <w:rPr>
          <w:rFonts w:ascii="Arial" w:eastAsia="Arial" w:hAnsi="Arial"/>
          <w:color w:val="201E1E"/>
          <w:sz w:val="20"/>
          <w:szCs w:val="20"/>
        </w:rPr>
        <w:t>Exhumación después de transcurrido el término de ley $134.00</w:t>
      </w:r>
    </w:p>
    <w:p w:rsidR="00981749" w:rsidRPr="00A23720" w:rsidRDefault="00981749" w:rsidP="002C7EEF">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IV.- </w:t>
      </w:r>
      <w:r w:rsidRPr="00A23720">
        <w:rPr>
          <w:rFonts w:ascii="Arial" w:eastAsia="Arial" w:hAnsi="Arial"/>
          <w:color w:val="201E1E"/>
          <w:sz w:val="20"/>
          <w:szCs w:val="20"/>
        </w:rPr>
        <w:t>A solicitud del interesado anualmente por mantenimiento se pagará $ 134.00</w:t>
      </w:r>
    </w:p>
    <w:p w:rsidR="00981749" w:rsidRPr="00A23720" w:rsidRDefault="00981749" w:rsidP="00D6781D">
      <w:pPr>
        <w:spacing w:after="0" w:line="360" w:lineRule="auto"/>
        <w:rPr>
          <w:rFonts w:ascii="Arial" w:eastAsia="Arial" w:hAnsi="Arial"/>
          <w:sz w:val="20"/>
          <w:szCs w:val="20"/>
        </w:rPr>
      </w:pPr>
      <w:r w:rsidRPr="00A23720">
        <w:rPr>
          <w:rFonts w:ascii="Arial" w:eastAsia="Arial" w:hAnsi="Arial"/>
          <w:b/>
          <w:color w:val="201E1E"/>
          <w:sz w:val="20"/>
          <w:szCs w:val="20"/>
        </w:rPr>
        <w:t xml:space="preserve">V.- </w:t>
      </w:r>
      <w:r w:rsidRPr="00A23720">
        <w:rPr>
          <w:rFonts w:ascii="Arial" w:eastAsia="Arial" w:hAnsi="Arial"/>
          <w:color w:val="201E1E"/>
          <w:sz w:val="20"/>
          <w:szCs w:val="20"/>
        </w:rPr>
        <w:t>Permiso de construcción de cripta o bóveda para constructores de criptas o de mármol en los panteones municipales se cobrará una cuota de $ 141.00 por cada fosa.</w:t>
      </w:r>
    </w:p>
    <w:p w:rsidR="00981749" w:rsidRPr="00A23720" w:rsidRDefault="00981749" w:rsidP="002C7EEF">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VI.- </w:t>
      </w:r>
      <w:r w:rsidRPr="00A23720">
        <w:rPr>
          <w:rFonts w:ascii="Arial" w:eastAsia="Arial" w:hAnsi="Arial"/>
          <w:color w:val="201E1E"/>
          <w:sz w:val="20"/>
          <w:szCs w:val="20"/>
        </w:rPr>
        <w:t>Con relación a los osarios en los panteones municipales se cobrará de la siguiente manera:</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2C7EEF">
      <w:pPr>
        <w:spacing w:after="0" w:line="360" w:lineRule="auto"/>
        <w:ind w:firstLine="360"/>
        <w:rPr>
          <w:rFonts w:ascii="Arial" w:eastAsia="Arial" w:hAnsi="Arial"/>
          <w:sz w:val="20"/>
          <w:szCs w:val="20"/>
        </w:rPr>
      </w:pPr>
      <w:r w:rsidRPr="00A23720">
        <w:rPr>
          <w:rFonts w:ascii="Arial" w:eastAsia="Arial" w:hAnsi="Arial"/>
          <w:b/>
          <w:color w:val="201E1E"/>
          <w:sz w:val="20"/>
          <w:szCs w:val="20"/>
        </w:rPr>
        <w:t xml:space="preserve">a) </w:t>
      </w:r>
      <w:r w:rsidRPr="00A23720">
        <w:rPr>
          <w:rFonts w:ascii="Arial" w:eastAsia="Arial" w:hAnsi="Arial"/>
          <w:color w:val="201E1E"/>
          <w:sz w:val="20"/>
          <w:szCs w:val="20"/>
        </w:rPr>
        <w:t xml:space="preserve">Construcción de osario Chico </w:t>
      </w:r>
      <w:r w:rsidR="002C7EEF" w:rsidRPr="00A23720">
        <w:rPr>
          <w:rFonts w:ascii="Arial" w:eastAsia="Arial" w:hAnsi="Arial"/>
          <w:color w:val="201E1E"/>
          <w:sz w:val="20"/>
          <w:szCs w:val="20"/>
        </w:rPr>
        <w:tab/>
      </w:r>
      <w:r w:rsidR="002C7EEF" w:rsidRPr="00A23720">
        <w:rPr>
          <w:rFonts w:ascii="Arial" w:eastAsia="Arial" w:hAnsi="Arial"/>
          <w:color w:val="201E1E"/>
          <w:sz w:val="20"/>
          <w:szCs w:val="20"/>
        </w:rPr>
        <w:tab/>
      </w:r>
      <w:r w:rsidR="002C7EEF" w:rsidRPr="00A23720">
        <w:rPr>
          <w:rFonts w:ascii="Arial" w:eastAsia="Arial" w:hAnsi="Arial"/>
          <w:color w:val="201E1E"/>
          <w:sz w:val="20"/>
          <w:szCs w:val="20"/>
        </w:rPr>
        <w:tab/>
      </w:r>
      <w:r w:rsidR="002C7EEF" w:rsidRPr="00A23720">
        <w:rPr>
          <w:rFonts w:ascii="Arial" w:eastAsia="Arial" w:hAnsi="Arial"/>
          <w:color w:val="201E1E"/>
          <w:sz w:val="20"/>
          <w:szCs w:val="20"/>
        </w:rPr>
        <w:tab/>
      </w:r>
      <w:r w:rsidR="002C7EEF" w:rsidRPr="00A23720">
        <w:rPr>
          <w:rFonts w:ascii="Arial" w:eastAsia="Arial" w:hAnsi="Arial"/>
          <w:color w:val="201E1E"/>
          <w:sz w:val="20"/>
          <w:szCs w:val="20"/>
        </w:rPr>
        <w:tab/>
      </w:r>
      <w:r w:rsidR="002C7EEF" w:rsidRPr="00A23720">
        <w:rPr>
          <w:rFonts w:ascii="Arial" w:eastAsia="Arial" w:hAnsi="Arial"/>
          <w:color w:val="201E1E"/>
          <w:sz w:val="20"/>
          <w:szCs w:val="20"/>
        </w:rPr>
        <w:tab/>
      </w:r>
      <w:r w:rsidRPr="00A23720">
        <w:rPr>
          <w:rFonts w:ascii="Arial" w:eastAsia="Arial" w:hAnsi="Arial"/>
          <w:color w:val="201E1E"/>
          <w:sz w:val="20"/>
          <w:szCs w:val="20"/>
        </w:rPr>
        <w:t>$853.00</w:t>
      </w:r>
    </w:p>
    <w:p w:rsidR="006A770F" w:rsidRDefault="00981749" w:rsidP="002C7EEF">
      <w:pPr>
        <w:spacing w:after="0" w:line="360" w:lineRule="auto"/>
        <w:ind w:left="360"/>
        <w:rPr>
          <w:rFonts w:ascii="Arial" w:eastAsia="Arial" w:hAnsi="Arial"/>
          <w:color w:val="201E1E"/>
          <w:sz w:val="20"/>
          <w:szCs w:val="20"/>
        </w:rPr>
      </w:pPr>
      <w:r w:rsidRPr="00A23720">
        <w:rPr>
          <w:rFonts w:ascii="Arial" w:eastAsia="Arial" w:hAnsi="Arial"/>
          <w:b/>
          <w:color w:val="201E1E"/>
          <w:sz w:val="20"/>
          <w:szCs w:val="20"/>
        </w:rPr>
        <w:t xml:space="preserve">b) </w:t>
      </w:r>
      <w:r w:rsidRPr="00A23720">
        <w:rPr>
          <w:rFonts w:ascii="Arial" w:eastAsia="Arial" w:hAnsi="Arial"/>
          <w:color w:val="201E1E"/>
          <w:sz w:val="20"/>
          <w:szCs w:val="20"/>
        </w:rPr>
        <w:t xml:space="preserve">Construcción de osario </w:t>
      </w:r>
      <w:r w:rsidR="002C7EEF" w:rsidRPr="00A23720">
        <w:rPr>
          <w:rFonts w:ascii="Arial" w:eastAsia="Arial" w:hAnsi="Arial"/>
          <w:color w:val="201E1E"/>
          <w:sz w:val="20"/>
          <w:szCs w:val="20"/>
        </w:rPr>
        <w:t xml:space="preserve">con medida </w:t>
      </w:r>
    </w:p>
    <w:p w:rsidR="00981749" w:rsidRPr="00A23720" w:rsidRDefault="002C7EEF" w:rsidP="002C7EEF">
      <w:pPr>
        <w:spacing w:after="0" w:line="360" w:lineRule="auto"/>
        <w:ind w:left="360"/>
        <w:rPr>
          <w:rFonts w:ascii="Arial" w:eastAsia="Arial" w:hAnsi="Arial"/>
          <w:sz w:val="20"/>
          <w:szCs w:val="20"/>
        </w:rPr>
      </w:pPr>
      <w:r w:rsidRPr="00A23720">
        <w:rPr>
          <w:rFonts w:ascii="Arial" w:eastAsia="Arial" w:hAnsi="Arial"/>
          <w:color w:val="201E1E"/>
          <w:sz w:val="20"/>
          <w:szCs w:val="20"/>
        </w:rPr>
        <w:t>estándar.</w:t>
      </w:r>
      <w:r w:rsidRPr="00A23720">
        <w:rPr>
          <w:rFonts w:ascii="Arial" w:eastAsia="Arial" w:hAnsi="Arial"/>
          <w:sz w:val="20"/>
          <w:szCs w:val="20"/>
        </w:rPr>
        <w:t xml:space="preserve"> </w:t>
      </w:r>
      <w:r w:rsidRPr="00A23720">
        <w:rPr>
          <w:rFonts w:ascii="Arial" w:eastAsia="Arial" w:hAnsi="Arial"/>
          <w:color w:val="201E1E"/>
          <w:sz w:val="20"/>
          <w:szCs w:val="20"/>
        </w:rPr>
        <w:t>(Largo 60 cm, alto 60 cm ancho 1.1 metros)</w:t>
      </w:r>
      <w:r w:rsidRPr="00A23720">
        <w:rPr>
          <w:rFonts w:ascii="Arial" w:eastAsia="Arial" w:hAnsi="Arial"/>
          <w:color w:val="201E1E"/>
          <w:sz w:val="20"/>
          <w:szCs w:val="20"/>
        </w:rPr>
        <w:tab/>
      </w:r>
      <w:r w:rsidRPr="00A23720">
        <w:rPr>
          <w:rFonts w:ascii="Arial" w:eastAsia="Arial" w:hAnsi="Arial"/>
          <w:color w:val="201E1E"/>
          <w:sz w:val="20"/>
          <w:szCs w:val="20"/>
        </w:rPr>
        <w:tab/>
      </w:r>
      <w:r w:rsidRPr="00A23720">
        <w:rPr>
          <w:rFonts w:ascii="Arial" w:eastAsia="Arial" w:hAnsi="Arial"/>
          <w:color w:val="201E1E"/>
          <w:sz w:val="20"/>
          <w:szCs w:val="20"/>
        </w:rPr>
        <w:tab/>
        <w:t>$1,004.00</w:t>
      </w:r>
    </w:p>
    <w:p w:rsidR="00981749" w:rsidRPr="00A23720" w:rsidRDefault="00981749" w:rsidP="002C7EEF">
      <w:pPr>
        <w:spacing w:after="0" w:line="360" w:lineRule="auto"/>
        <w:ind w:firstLine="360"/>
        <w:rPr>
          <w:rFonts w:ascii="Arial" w:eastAsia="Arial" w:hAnsi="Arial"/>
          <w:sz w:val="20"/>
          <w:szCs w:val="20"/>
        </w:rPr>
      </w:pPr>
      <w:r w:rsidRPr="00A23720">
        <w:rPr>
          <w:rFonts w:ascii="Arial" w:eastAsia="Arial" w:hAnsi="Arial"/>
          <w:b/>
          <w:color w:val="201E1E"/>
          <w:sz w:val="20"/>
          <w:szCs w:val="20"/>
        </w:rPr>
        <w:t xml:space="preserve">c) </w:t>
      </w:r>
      <w:r w:rsidRPr="00A23720">
        <w:rPr>
          <w:rFonts w:ascii="Arial" w:eastAsia="Arial" w:hAnsi="Arial"/>
          <w:color w:val="201E1E"/>
          <w:sz w:val="20"/>
          <w:szCs w:val="20"/>
        </w:rPr>
        <w:t xml:space="preserve">Construcción de osario grande </w:t>
      </w:r>
      <w:r w:rsidR="002C7EEF" w:rsidRPr="00A23720">
        <w:rPr>
          <w:rFonts w:ascii="Arial" w:eastAsia="Arial" w:hAnsi="Arial"/>
          <w:color w:val="201E1E"/>
          <w:sz w:val="20"/>
          <w:szCs w:val="20"/>
        </w:rPr>
        <w:tab/>
      </w:r>
      <w:r w:rsidR="002C7EEF" w:rsidRPr="00A23720">
        <w:rPr>
          <w:rFonts w:ascii="Arial" w:eastAsia="Arial" w:hAnsi="Arial"/>
          <w:color w:val="201E1E"/>
          <w:sz w:val="20"/>
          <w:szCs w:val="20"/>
        </w:rPr>
        <w:tab/>
      </w:r>
      <w:r w:rsidR="002C7EEF" w:rsidRPr="00A23720">
        <w:rPr>
          <w:rFonts w:ascii="Arial" w:eastAsia="Arial" w:hAnsi="Arial"/>
          <w:color w:val="201E1E"/>
          <w:sz w:val="20"/>
          <w:szCs w:val="20"/>
        </w:rPr>
        <w:tab/>
      </w:r>
      <w:r w:rsidR="002C7EEF" w:rsidRPr="00A23720">
        <w:rPr>
          <w:rFonts w:ascii="Arial" w:eastAsia="Arial" w:hAnsi="Arial"/>
          <w:color w:val="201E1E"/>
          <w:sz w:val="20"/>
          <w:szCs w:val="20"/>
        </w:rPr>
        <w:tab/>
      </w:r>
      <w:r w:rsidR="002C7EEF" w:rsidRPr="00A23720">
        <w:rPr>
          <w:rFonts w:ascii="Arial" w:eastAsia="Arial" w:hAnsi="Arial"/>
          <w:color w:val="201E1E"/>
          <w:sz w:val="20"/>
          <w:szCs w:val="20"/>
        </w:rPr>
        <w:tab/>
      </w:r>
      <w:r w:rsidR="002C7EEF" w:rsidRPr="00A23720">
        <w:rPr>
          <w:rFonts w:ascii="Arial" w:eastAsia="Arial" w:hAnsi="Arial"/>
          <w:color w:val="201E1E"/>
          <w:sz w:val="20"/>
          <w:szCs w:val="20"/>
        </w:rPr>
        <w:tab/>
      </w:r>
      <w:r w:rsidRPr="00A23720">
        <w:rPr>
          <w:rFonts w:ascii="Arial" w:eastAsia="Arial" w:hAnsi="Arial"/>
          <w:color w:val="201E1E"/>
          <w:sz w:val="20"/>
          <w:szCs w:val="20"/>
        </w:rPr>
        <w:t>$1,573.00</w:t>
      </w:r>
    </w:p>
    <w:p w:rsidR="008D68EB" w:rsidRDefault="008D68EB" w:rsidP="00A65560">
      <w:pPr>
        <w:spacing w:after="0" w:line="360" w:lineRule="auto"/>
        <w:jc w:val="center"/>
        <w:rPr>
          <w:rFonts w:ascii="Arial" w:eastAsia="Arial" w:hAnsi="Arial"/>
          <w:b/>
          <w:color w:val="201E1E"/>
          <w:sz w:val="20"/>
          <w:szCs w:val="20"/>
        </w:rPr>
      </w:pPr>
    </w:p>
    <w:p w:rsidR="00981749" w:rsidRPr="00A65560" w:rsidRDefault="00E81A92" w:rsidP="00A65560">
      <w:pPr>
        <w:spacing w:after="0" w:line="360" w:lineRule="auto"/>
        <w:jc w:val="center"/>
        <w:rPr>
          <w:rFonts w:ascii="Arial" w:eastAsia="Times New Roman" w:hAnsi="Arial"/>
          <w:sz w:val="20"/>
          <w:szCs w:val="20"/>
        </w:rPr>
      </w:pPr>
      <w:r>
        <w:rPr>
          <w:rFonts w:ascii="Arial" w:eastAsia="Arial" w:hAnsi="Arial"/>
          <w:b/>
          <w:color w:val="201E1E"/>
          <w:sz w:val="20"/>
          <w:szCs w:val="20"/>
        </w:rPr>
        <w:br w:type="column"/>
      </w:r>
      <w:r w:rsidR="00981749" w:rsidRPr="00A23720">
        <w:rPr>
          <w:rFonts w:ascii="Arial" w:eastAsia="Arial" w:hAnsi="Arial"/>
          <w:b/>
          <w:color w:val="201E1E"/>
          <w:sz w:val="20"/>
          <w:szCs w:val="20"/>
        </w:rPr>
        <w:t>CAPÍTULO VIII</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Derechos por Servicios que Presta la Unidad de Acceso a la Información Pública</w:t>
      </w:r>
    </w:p>
    <w:p w:rsidR="00981749" w:rsidRPr="00A23720" w:rsidRDefault="00981749" w:rsidP="00D6781D">
      <w:pPr>
        <w:spacing w:after="0" w:line="360" w:lineRule="auto"/>
        <w:rPr>
          <w:rFonts w:ascii="Arial" w:hAnsi="Arial"/>
          <w:sz w:val="20"/>
          <w:szCs w:val="20"/>
        </w:rPr>
      </w:pPr>
    </w:p>
    <w:p w:rsidR="00981749" w:rsidRPr="00A23720" w:rsidRDefault="00981749" w:rsidP="002C7EEF">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28.- </w:t>
      </w:r>
      <w:r w:rsidRPr="00A23720">
        <w:rPr>
          <w:rFonts w:ascii="Arial" w:eastAsia="Arial" w:hAnsi="Arial"/>
          <w:color w:val="000000"/>
          <w:sz w:val="20"/>
          <w:szCs w:val="20"/>
        </w:rPr>
        <w:t>El derecho por acceso a la información pública que proporciona la Unidad de</w:t>
      </w:r>
      <w:r w:rsidRPr="00A23720">
        <w:rPr>
          <w:rFonts w:ascii="Arial" w:eastAsia="Arial" w:hAnsi="Arial"/>
          <w:sz w:val="20"/>
          <w:szCs w:val="20"/>
        </w:rPr>
        <w:t xml:space="preserve"> Transparencia municipal será gratuita.</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sz w:val="20"/>
          <w:szCs w:val="20"/>
        </w:rPr>
        <w:t>El costo de recuperación que deberá cubrir el solicitante por la modalidad de entrega de reproducción de la información a que se refiere este Capítulo, no podrá ser superior</w:t>
      </w:r>
      <w:r w:rsidR="00E5187C" w:rsidRPr="00A23720">
        <w:rPr>
          <w:rFonts w:ascii="Arial" w:eastAsia="Arial" w:hAnsi="Arial"/>
          <w:sz w:val="20"/>
          <w:szCs w:val="20"/>
        </w:rPr>
        <w:t xml:space="preserve"> a la suma del precio total del </w:t>
      </w:r>
      <w:r w:rsidRPr="00A23720">
        <w:rPr>
          <w:rFonts w:ascii="Arial" w:eastAsia="Arial" w:hAnsi="Arial"/>
          <w:sz w:val="20"/>
          <w:szCs w:val="20"/>
        </w:rPr>
        <w:t>medio utilizado, y será de acuerdo con la siguiente tabla:</w:t>
      </w:r>
    </w:p>
    <w:p w:rsidR="00981749" w:rsidRPr="00A23720" w:rsidRDefault="00981749" w:rsidP="00D6781D">
      <w:pPr>
        <w:spacing w:after="0" w:line="360" w:lineRule="auto"/>
        <w:rPr>
          <w:rFonts w:ascii="Arial" w:eastAsia="Times New Roman" w:hAnsi="Arial"/>
          <w:sz w:val="20"/>
          <w:szCs w:val="20"/>
        </w:rPr>
      </w:pPr>
    </w:p>
    <w:tbl>
      <w:tblPr>
        <w:tblW w:w="5000" w:type="pct"/>
        <w:tblCellMar>
          <w:left w:w="0" w:type="dxa"/>
          <w:right w:w="0" w:type="dxa"/>
        </w:tblCellMar>
        <w:tblLook w:val="01E0" w:firstRow="1" w:lastRow="1" w:firstColumn="1" w:lastColumn="1" w:noHBand="0" w:noVBand="0"/>
      </w:tblPr>
      <w:tblGrid>
        <w:gridCol w:w="7370"/>
        <w:gridCol w:w="360"/>
        <w:gridCol w:w="1371"/>
      </w:tblGrid>
      <w:tr w:rsidR="00E5187C" w:rsidRPr="00A23720" w:rsidTr="00E5187C">
        <w:tc>
          <w:tcPr>
            <w:tcW w:w="4049" w:type="pct"/>
            <w:tcBorders>
              <w:top w:val="single" w:sz="8" w:space="0" w:color="000000"/>
              <w:left w:val="single" w:sz="8" w:space="0" w:color="000000"/>
              <w:bottom w:val="single" w:sz="8" w:space="0" w:color="000000"/>
              <w:right w:val="single" w:sz="8" w:space="0" w:color="000000"/>
            </w:tcBorders>
            <w:hideMark/>
          </w:tcPr>
          <w:p w:rsidR="00E5187C" w:rsidRPr="00A23720" w:rsidRDefault="00E5187C" w:rsidP="00E5187C">
            <w:pPr>
              <w:spacing w:after="0" w:line="360" w:lineRule="auto"/>
              <w:jc w:val="center"/>
              <w:rPr>
                <w:rFonts w:ascii="Arial" w:eastAsia="Arial" w:hAnsi="Arial"/>
                <w:sz w:val="20"/>
                <w:szCs w:val="20"/>
              </w:rPr>
            </w:pPr>
            <w:r w:rsidRPr="00A23720">
              <w:rPr>
                <w:rFonts w:ascii="Arial" w:eastAsia="Arial" w:hAnsi="Arial"/>
                <w:b/>
                <w:sz w:val="20"/>
                <w:szCs w:val="20"/>
              </w:rPr>
              <w:t>Medio de reproducción</w:t>
            </w:r>
          </w:p>
        </w:tc>
        <w:tc>
          <w:tcPr>
            <w:tcW w:w="951" w:type="pct"/>
            <w:gridSpan w:val="2"/>
            <w:tcBorders>
              <w:top w:val="single" w:sz="8" w:space="0" w:color="000000"/>
              <w:left w:val="single" w:sz="8" w:space="0" w:color="000000"/>
              <w:bottom w:val="single" w:sz="8" w:space="0" w:color="000000"/>
              <w:right w:val="single" w:sz="8" w:space="0" w:color="000000"/>
            </w:tcBorders>
          </w:tcPr>
          <w:p w:rsidR="00E5187C" w:rsidRPr="00A23720" w:rsidRDefault="00E5187C" w:rsidP="00E5187C">
            <w:pPr>
              <w:spacing w:after="0" w:line="360" w:lineRule="auto"/>
              <w:jc w:val="center"/>
              <w:rPr>
                <w:rFonts w:ascii="Arial" w:eastAsia="Arial" w:hAnsi="Arial"/>
                <w:sz w:val="20"/>
                <w:szCs w:val="20"/>
              </w:rPr>
            </w:pPr>
            <w:r w:rsidRPr="00A23720">
              <w:rPr>
                <w:rFonts w:ascii="Arial" w:eastAsia="Arial" w:hAnsi="Arial"/>
                <w:b/>
                <w:sz w:val="20"/>
                <w:szCs w:val="20"/>
              </w:rPr>
              <w:t>Costo aplicable</w:t>
            </w:r>
          </w:p>
        </w:tc>
      </w:tr>
      <w:tr w:rsidR="00E5187C" w:rsidRPr="00A23720" w:rsidTr="00E5187C">
        <w:tc>
          <w:tcPr>
            <w:tcW w:w="4049" w:type="pct"/>
            <w:tcBorders>
              <w:top w:val="single" w:sz="8" w:space="0" w:color="000000"/>
              <w:left w:val="single" w:sz="8" w:space="0" w:color="000000"/>
              <w:bottom w:val="single" w:sz="8" w:space="0" w:color="000000"/>
              <w:right w:val="single" w:sz="8" w:space="0" w:color="000000"/>
            </w:tcBorders>
          </w:tcPr>
          <w:p w:rsidR="00E5187C" w:rsidRPr="00A23720" w:rsidRDefault="00E5187C" w:rsidP="00E5187C">
            <w:pPr>
              <w:spacing w:after="0" w:line="360" w:lineRule="auto"/>
              <w:jc w:val="both"/>
              <w:rPr>
                <w:rFonts w:ascii="Arial" w:eastAsia="Arial" w:hAnsi="Arial"/>
                <w:sz w:val="20"/>
                <w:szCs w:val="20"/>
              </w:rPr>
            </w:pPr>
            <w:r w:rsidRPr="00A23720">
              <w:rPr>
                <w:rFonts w:ascii="Arial" w:eastAsia="Arial" w:hAnsi="Arial"/>
                <w:b/>
                <w:sz w:val="20"/>
                <w:szCs w:val="20"/>
              </w:rPr>
              <w:t xml:space="preserve">I. </w:t>
            </w:r>
            <w:r w:rsidRPr="00A23720">
              <w:rPr>
                <w:rFonts w:ascii="Arial" w:eastAsia="Arial" w:hAnsi="Arial"/>
                <w:sz w:val="20"/>
                <w:szCs w:val="20"/>
              </w:rPr>
              <w:t>Copia simple o impresa a partir de la vigesimoprimera hoja proporcionada por la Unidad de Transparencia.</w:t>
            </w:r>
          </w:p>
        </w:tc>
        <w:tc>
          <w:tcPr>
            <w:tcW w:w="198" w:type="pct"/>
            <w:tcBorders>
              <w:top w:val="single" w:sz="8" w:space="0" w:color="000000"/>
              <w:left w:val="single" w:sz="8" w:space="0" w:color="000000"/>
              <w:bottom w:val="single" w:sz="8" w:space="0" w:color="000000"/>
            </w:tcBorders>
          </w:tcPr>
          <w:p w:rsidR="00E5187C" w:rsidRPr="00A23720" w:rsidRDefault="00E5187C" w:rsidP="002C7EEF">
            <w:pPr>
              <w:spacing w:after="0" w:line="360" w:lineRule="auto"/>
              <w:rPr>
                <w:rFonts w:ascii="Arial" w:eastAsia="Arial" w:hAnsi="Arial"/>
                <w:sz w:val="20"/>
                <w:szCs w:val="20"/>
              </w:rPr>
            </w:pPr>
            <w:r w:rsidRPr="00A23720">
              <w:rPr>
                <w:rFonts w:ascii="Arial" w:eastAsia="Arial" w:hAnsi="Arial"/>
                <w:sz w:val="20"/>
                <w:szCs w:val="20"/>
              </w:rPr>
              <w:t>$</w:t>
            </w:r>
          </w:p>
        </w:tc>
        <w:tc>
          <w:tcPr>
            <w:tcW w:w="753" w:type="pct"/>
            <w:tcBorders>
              <w:top w:val="single" w:sz="8" w:space="0" w:color="000000"/>
              <w:left w:val="nil"/>
              <w:bottom w:val="single" w:sz="8" w:space="0" w:color="000000"/>
              <w:right w:val="single" w:sz="8" w:space="0" w:color="000000"/>
            </w:tcBorders>
          </w:tcPr>
          <w:p w:rsidR="00E5187C" w:rsidRPr="00A23720" w:rsidRDefault="00E5187C" w:rsidP="00E5187C">
            <w:pPr>
              <w:spacing w:after="0" w:line="360" w:lineRule="auto"/>
              <w:jc w:val="right"/>
              <w:rPr>
                <w:rFonts w:ascii="Arial" w:eastAsia="Arial" w:hAnsi="Arial"/>
                <w:sz w:val="20"/>
                <w:szCs w:val="20"/>
              </w:rPr>
            </w:pPr>
            <w:r w:rsidRPr="00A23720">
              <w:rPr>
                <w:rFonts w:ascii="Arial" w:eastAsia="Arial" w:hAnsi="Arial"/>
                <w:sz w:val="20"/>
                <w:szCs w:val="20"/>
              </w:rPr>
              <w:t>1.00</w:t>
            </w:r>
          </w:p>
        </w:tc>
      </w:tr>
      <w:tr w:rsidR="00E5187C" w:rsidRPr="00A23720" w:rsidTr="00E5187C">
        <w:tc>
          <w:tcPr>
            <w:tcW w:w="4049" w:type="pct"/>
            <w:tcBorders>
              <w:top w:val="single" w:sz="8" w:space="0" w:color="000000"/>
              <w:left w:val="single" w:sz="8" w:space="0" w:color="000000"/>
              <w:bottom w:val="single" w:sz="8" w:space="0" w:color="000000"/>
              <w:right w:val="single" w:sz="8" w:space="0" w:color="000000"/>
            </w:tcBorders>
          </w:tcPr>
          <w:p w:rsidR="00E5187C" w:rsidRPr="00A23720" w:rsidRDefault="00E5187C" w:rsidP="00E5187C">
            <w:pPr>
              <w:spacing w:after="0" w:line="360" w:lineRule="auto"/>
              <w:jc w:val="both"/>
              <w:rPr>
                <w:rFonts w:ascii="Arial" w:eastAsia="Arial" w:hAnsi="Arial"/>
                <w:sz w:val="20"/>
                <w:szCs w:val="20"/>
              </w:rPr>
            </w:pPr>
            <w:r w:rsidRPr="00A23720">
              <w:rPr>
                <w:rFonts w:ascii="Arial" w:eastAsia="Arial" w:hAnsi="Arial"/>
                <w:b/>
                <w:sz w:val="20"/>
                <w:szCs w:val="20"/>
              </w:rPr>
              <w:t xml:space="preserve">II. </w:t>
            </w:r>
            <w:r w:rsidRPr="00A23720">
              <w:rPr>
                <w:rFonts w:ascii="Arial" w:eastAsia="Arial" w:hAnsi="Arial"/>
                <w:sz w:val="20"/>
                <w:szCs w:val="20"/>
              </w:rPr>
              <w:t>Copia certificada a partir de la vigesimoprimera hoja proporcionada por la Unidad de Transparencia.</w:t>
            </w:r>
          </w:p>
        </w:tc>
        <w:tc>
          <w:tcPr>
            <w:tcW w:w="198" w:type="pct"/>
            <w:tcBorders>
              <w:top w:val="single" w:sz="8" w:space="0" w:color="000000"/>
              <w:left w:val="single" w:sz="8" w:space="0" w:color="000000"/>
              <w:bottom w:val="single" w:sz="8" w:space="0" w:color="000000"/>
            </w:tcBorders>
          </w:tcPr>
          <w:p w:rsidR="00E5187C" w:rsidRPr="00A23720" w:rsidRDefault="00E5187C" w:rsidP="002C7EEF">
            <w:pPr>
              <w:spacing w:after="0" w:line="360" w:lineRule="auto"/>
              <w:rPr>
                <w:rFonts w:ascii="Arial" w:eastAsia="Arial" w:hAnsi="Arial"/>
                <w:sz w:val="20"/>
                <w:szCs w:val="20"/>
              </w:rPr>
            </w:pPr>
            <w:r w:rsidRPr="00A23720">
              <w:rPr>
                <w:rFonts w:ascii="Arial" w:eastAsia="Arial" w:hAnsi="Arial"/>
                <w:sz w:val="20"/>
                <w:szCs w:val="20"/>
              </w:rPr>
              <w:t>$</w:t>
            </w:r>
          </w:p>
        </w:tc>
        <w:tc>
          <w:tcPr>
            <w:tcW w:w="753" w:type="pct"/>
            <w:tcBorders>
              <w:top w:val="single" w:sz="8" w:space="0" w:color="000000"/>
              <w:left w:val="nil"/>
              <w:bottom w:val="single" w:sz="8" w:space="0" w:color="000000"/>
              <w:right w:val="single" w:sz="8" w:space="0" w:color="000000"/>
            </w:tcBorders>
          </w:tcPr>
          <w:p w:rsidR="00E5187C" w:rsidRPr="00A23720" w:rsidRDefault="00E5187C" w:rsidP="00E5187C">
            <w:pPr>
              <w:spacing w:after="0" w:line="360" w:lineRule="auto"/>
              <w:jc w:val="right"/>
              <w:rPr>
                <w:rFonts w:ascii="Arial" w:eastAsia="Arial" w:hAnsi="Arial"/>
                <w:sz w:val="20"/>
                <w:szCs w:val="20"/>
              </w:rPr>
            </w:pPr>
            <w:r w:rsidRPr="00A23720">
              <w:rPr>
                <w:rFonts w:ascii="Arial" w:eastAsia="Arial" w:hAnsi="Arial"/>
                <w:sz w:val="20"/>
                <w:szCs w:val="20"/>
              </w:rPr>
              <w:t>3.00</w:t>
            </w:r>
          </w:p>
        </w:tc>
      </w:tr>
      <w:tr w:rsidR="00E5187C" w:rsidRPr="00A23720" w:rsidTr="00E5187C">
        <w:tc>
          <w:tcPr>
            <w:tcW w:w="4049" w:type="pct"/>
            <w:tcBorders>
              <w:top w:val="single" w:sz="8" w:space="0" w:color="000000"/>
              <w:left w:val="single" w:sz="8" w:space="0" w:color="000000"/>
              <w:bottom w:val="single" w:sz="8" w:space="0" w:color="000000"/>
              <w:right w:val="single" w:sz="8" w:space="0" w:color="000000"/>
            </w:tcBorders>
          </w:tcPr>
          <w:p w:rsidR="00E5187C" w:rsidRPr="00A23720" w:rsidRDefault="00E5187C" w:rsidP="00E5187C">
            <w:pPr>
              <w:spacing w:after="0" w:line="360" w:lineRule="auto"/>
              <w:jc w:val="both"/>
              <w:rPr>
                <w:rFonts w:ascii="Arial" w:eastAsia="Arial" w:hAnsi="Arial"/>
                <w:sz w:val="20"/>
                <w:szCs w:val="20"/>
              </w:rPr>
            </w:pPr>
            <w:r w:rsidRPr="00A23720">
              <w:rPr>
                <w:rFonts w:ascii="Arial" w:eastAsia="Arial" w:hAnsi="Arial"/>
                <w:b/>
                <w:sz w:val="20"/>
                <w:szCs w:val="20"/>
              </w:rPr>
              <w:t xml:space="preserve">III. </w:t>
            </w:r>
            <w:r w:rsidRPr="00A23720">
              <w:rPr>
                <w:rFonts w:ascii="Arial" w:eastAsia="Arial" w:hAnsi="Arial"/>
                <w:sz w:val="20"/>
                <w:szCs w:val="20"/>
              </w:rPr>
              <w:t>Disco compacto o multimedia (CD ó DVD) proporcionada por la Unidad de Transparencia.</w:t>
            </w:r>
          </w:p>
        </w:tc>
        <w:tc>
          <w:tcPr>
            <w:tcW w:w="198" w:type="pct"/>
            <w:tcBorders>
              <w:top w:val="single" w:sz="8" w:space="0" w:color="000000"/>
              <w:left w:val="single" w:sz="8" w:space="0" w:color="000000"/>
              <w:bottom w:val="single" w:sz="8" w:space="0" w:color="000000"/>
            </w:tcBorders>
          </w:tcPr>
          <w:p w:rsidR="00E5187C" w:rsidRPr="00A23720" w:rsidRDefault="00E5187C" w:rsidP="002C7EEF">
            <w:pPr>
              <w:spacing w:after="0" w:line="360" w:lineRule="auto"/>
              <w:rPr>
                <w:rFonts w:ascii="Arial" w:eastAsia="Arial" w:hAnsi="Arial"/>
                <w:sz w:val="20"/>
                <w:szCs w:val="20"/>
              </w:rPr>
            </w:pPr>
            <w:r w:rsidRPr="00A23720">
              <w:rPr>
                <w:rFonts w:ascii="Arial" w:eastAsia="Arial" w:hAnsi="Arial"/>
                <w:sz w:val="20"/>
                <w:szCs w:val="20"/>
              </w:rPr>
              <w:t>$</w:t>
            </w:r>
          </w:p>
        </w:tc>
        <w:tc>
          <w:tcPr>
            <w:tcW w:w="753" w:type="pct"/>
            <w:tcBorders>
              <w:top w:val="single" w:sz="8" w:space="0" w:color="000000"/>
              <w:left w:val="nil"/>
              <w:bottom w:val="single" w:sz="8" w:space="0" w:color="000000"/>
              <w:right w:val="single" w:sz="8" w:space="0" w:color="000000"/>
            </w:tcBorders>
          </w:tcPr>
          <w:p w:rsidR="00E5187C" w:rsidRPr="00A23720" w:rsidRDefault="00E5187C" w:rsidP="00E5187C">
            <w:pPr>
              <w:spacing w:after="0" w:line="360" w:lineRule="auto"/>
              <w:jc w:val="right"/>
              <w:rPr>
                <w:rFonts w:ascii="Arial" w:eastAsia="Arial" w:hAnsi="Arial"/>
                <w:sz w:val="20"/>
                <w:szCs w:val="20"/>
              </w:rPr>
            </w:pPr>
            <w:r w:rsidRPr="00A23720">
              <w:rPr>
                <w:rFonts w:ascii="Arial" w:eastAsia="Arial" w:hAnsi="Arial"/>
                <w:sz w:val="20"/>
                <w:szCs w:val="20"/>
              </w:rPr>
              <w:t>10.00</w:t>
            </w:r>
          </w:p>
        </w:tc>
      </w:tr>
    </w:tbl>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E5187C">
      <w:pPr>
        <w:spacing w:after="0" w:line="360" w:lineRule="auto"/>
        <w:jc w:val="center"/>
        <w:rPr>
          <w:rFonts w:ascii="Arial" w:eastAsia="Arial" w:hAnsi="Arial"/>
          <w:sz w:val="20"/>
          <w:szCs w:val="20"/>
        </w:rPr>
      </w:pPr>
      <w:r w:rsidRPr="00A23720">
        <w:rPr>
          <w:rFonts w:ascii="Arial" w:eastAsia="Arial" w:hAnsi="Arial"/>
          <w:b/>
          <w:color w:val="201E1E"/>
          <w:sz w:val="20"/>
          <w:szCs w:val="20"/>
        </w:rPr>
        <w:t>CAPÍTULO IX</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Derechos por Servicio de Alumbrado Público</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rPr>
          <w:rFonts w:ascii="Arial" w:eastAsia="Arial" w:hAnsi="Arial"/>
          <w:sz w:val="20"/>
          <w:szCs w:val="20"/>
        </w:rPr>
      </w:pPr>
      <w:r w:rsidRPr="00A23720">
        <w:rPr>
          <w:rFonts w:ascii="Arial" w:eastAsia="Arial" w:hAnsi="Arial"/>
          <w:b/>
          <w:color w:val="201E1E"/>
          <w:sz w:val="20"/>
          <w:szCs w:val="20"/>
        </w:rPr>
        <w:t xml:space="preserve">Artículo 29.- </w:t>
      </w:r>
      <w:r w:rsidRPr="00A23720">
        <w:rPr>
          <w:rFonts w:ascii="Arial" w:eastAsia="Arial" w:hAnsi="Arial"/>
          <w:color w:val="201E1E"/>
          <w:sz w:val="20"/>
          <w:szCs w:val="20"/>
        </w:rPr>
        <w:t>El derecho por Servicio de Alumbrado Público será la que resulte de la división entre la base y los sujetos establecidos en la Ley de Hacienda para el Municipio de Timucuy, Yucatán.</w:t>
      </w:r>
    </w:p>
    <w:p w:rsidR="00981749" w:rsidRPr="00A23720" w:rsidRDefault="00981749" w:rsidP="00D6781D">
      <w:pPr>
        <w:spacing w:after="0" w:line="360" w:lineRule="auto"/>
        <w:rPr>
          <w:rFonts w:ascii="Arial" w:hAnsi="Arial"/>
          <w:sz w:val="20"/>
          <w:szCs w:val="20"/>
        </w:rPr>
      </w:pPr>
    </w:p>
    <w:p w:rsidR="00981749" w:rsidRPr="00A23720" w:rsidRDefault="00981749" w:rsidP="00E5187C">
      <w:pPr>
        <w:spacing w:after="0" w:line="360" w:lineRule="auto"/>
        <w:jc w:val="center"/>
        <w:rPr>
          <w:rFonts w:ascii="Arial" w:eastAsia="Arial" w:hAnsi="Arial"/>
          <w:sz w:val="20"/>
          <w:szCs w:val="20"/>
        </w:rPr>
      </w:pPr>
      <w:r w:rsidRPr="00A23720">
        <w:rPr>
          <w:rFonts w:ascii="Arial" w:eastAsia="Arial" w:hAnsi="Arial"/>
          <w:b/>
          <w:color w:val="201E1E"/>
          <w:sz w:val="20"/>
          <w:szCs w:val="20"/>
        </w:rPr>
        <w:t>CAPÍTULO X</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Derechos por Servicios de Rastro</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C622C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30.- </w:t>
      </w:r>
      <w:r w:rsidRPr="00A23720">
        <w:rPr>
          <w:rFonts w:ascii="Arial" w:eastAsia="Arial" w:hAnsi="Arial"/>
          <w:color w:val="201E1E"/>
          <w:sz w:val="20"/>
          <w:szCs w:val="20"/>
        </w:rPr>
        <w:t>Son objeto de este derecho la supervisión sanitaria efectuada por la autoridad Municipal, para la autorización de matanza de animales fuera del rastro municipal:</w:t>
      </w:r>
    </w:p>
    <w:p w:rsidR="00981749" w:rsidRPr="00A23720" w:rsidRDefault="00981749" w:rsidP="00D6781D">
      <w:pPr>
        <w:spacing w:after="0" w:line="360" w:lineRule="auto"/>
        <w:rPr>
          <w:rFonts w:ascii="Arial" w:hAnsi="Arial"/>
          <w:sz w:val="20"/>
          <w:szCs w:val="20"/>
        </w:rPr>
      </w:pPr>
    </w:p>
    <w:p w:rsidR="00C622CD" w:rsidRPr="00A23720" w:rsidRDefault="00C622CD" w:rsidP="00C622CD">
      <w:pPr>
        <w:spacing w:after="0" w:line="360" w:lineRule="auto"/>
        <w:jc w:val="both"/>
        <w:rPr>
          <w:rFonts w:ascii="Arial" w:hAnsi="Arial"/>
          <w:sz w:val="20"/>
          <w:szCs w:val="20"/>
        </w:rPr>
      </w:pPr>
      <w:r w:rsidRPr="00A23720">
        <w:rPr>
          <w:rFonts w:ascii="Arial" w:hAnsi="Arial"/>
          <w:b/>
          <w:sz w:val="20"/>
          <w:szCs w:val="20"/>
        </w:rPr>
        <w:t>I.-</w:t>
      </w:r>
      <w:r w:rsidRPr="00A23720">
        <w:rPr>
          <w:rFonts w:ascii="Arial" w:hAnsi="Arial"/>
          <w:sz w:val="20"/>
          <w:szCs w:val="20"/>
        </w:rPr>
        <w:t xml:space="preserve"> Ganado vacuno</w:t>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t>$ 43.00 por cabeza</w:t>
      </w:r>
    </w:p>
    <w:p w:rsidR="00C622CD" w:rsidRPr="00A23720" w:rsidRDefault="00C622CD" w:rsidP="00C622CD">
      <w:pPr>
        <w:spacing w:after="0" w:line="360" w:lineRule="auto"/>
        <w:jc w:val="both"/>
        <w:rPr>
          <w:rFonts w:ascii="Arial" w:hAnsi="Arial"/>
          <w:sz w:val="20"/>
          <w:szCs w:val="20"/>
        </w:rPr>
      </w:pPr>
      <w:r w:rsidRPr="00A23720">
        <w:rPr>
          <w:rFonts w:ascii="Arial" w:hAnsi="Arial"/>
          <w:b/>
          <w:sz w:val="20"/>
          <w:szCs w:val="20"/>
        </w:rPr>
        <w:t>II.-</w:t>
      </w:r>
      <w:r w:rsidRPr="00A23720">
        <w:rPr>
          <w:rFonts w:ascii="Arial" w:hAnsi="Arial"/>
          <w:sz w:val="20"/>
          <w:szCs w:val="20"/>
        </w:rPr>
        <w:t xml:space="preserve"> Ganado porcino</w:t>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t>$ 43.00 por cabeza</w:t>
      </w:r>
    </w:p>
    <w:p w:rsidR="00C622CD" w:rsidRPr="00A23720" w:rsidRDefault="00C622CD" w:rsidP="00C622CD">
      <w:pPr>
        <w:spacing w:after="0" w:line="360" w:lineRule="auto"/>
        <w:jc w:val="both"/>
        <w:rPr>
          <w:rFonts w:ascii="Arial" w:hAnsi="Arial"/>
          <w:sz w:val="20"/>
          <w:szCs w:val="20"/>
        </w:rPr>
      </w:pPr>
      <w:r w:rsidRPr="00A23720">
        <w:rPr>
          <w:rFonts w:ascii="Arial" w:hAnsi="Arial"/>
          <w:b/>
          <w:sz w:val="20"/>
          <w:szCs w:val="20"/>
        </w:rPr>
        <w:t>III.-</w:t>
      </w:r>
      <w:r w:rsidRPr="00A23720">
        <w:rPr>
          <w:rFonts w:ascii="Arial" w:hAnsi="Arial"/>
          <w:sz w:val="20"/>
          <w:szCs w:val="20"/>
        </w:rPr>
        <w:t xml:space="preserve"> Caprino</w:t>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r>
      <w:r w:rsidRPr="00A23720">
        <w:rPr>
          <w:rFonts w:ascii="Arial" w:hAnsi="Arial"/>
          <w:sz w:val="20"/>
          <w:szCs w:val="20"/>
        </w:rPr>
        <w:tab/>
        <w:t>$ 44.00 por cabeza</w:t>
      </w:r>
    </w:p>
    <w:p w:rsidR="00981749" w:rsidRPr="00A23720" w:rsidRDefault="00981749" w:rsidP="00D6781D">
      <w:pPr>
        <w:spacing w:after="0" w:line="360" w:lineRule="auto"/>
        <w:jc w:val="center"/>
        <w:rPr>
          <w:rFonts w:ascii="Arial" w:eastAsia="Arial" w:hAnsi="Arial"/>
          <w:b/>
          <w:color w:val="201E1E"/>
          <w:sz w:val="20"/>
          <w:szCs w:val="20"/>
        </w:rPr>
      </w:pPr>
    </w:p>
    <w:p w:rsidR="00E53416" w:rsidRPr="00A23720" w:rsidRDefault="00981749" w:rsidP="00D6781D">
      <w:pPr>
        <w:spacing w:after="0" w:line="360" w:lineRule="auto"/>
        <w:jc w:val="center"/>
        <w:rPr>
          <w:rFonts w:ascii="Arial" w:eastAsia="Arial" w:hAnsi="Arial"/>
          <w:b/>
          <w:color w:val="201E1E"/>
          <w:sz w:val="20"/>
          <w:szCs w:val="20"/>
        </w:rPr>
      </w:pPr>
      <w:r w:rsidRPr="00A23720">
        <w:rPr>
          <w:rFonts w:ascii="Arial" w:eastAsia="Arial" w:hAnsi="Arial"/>
          <w:b/>
          <w:color w:val="201E1E"/>
          <w:sz w:val="20"/>
          <w:szCs w:val="20"/>
        </w:rPr>
        <w:t>TÍTULO CUARTO</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 xml:space="preserve"> CONTRIBUCIONES ESPECIALES</w:t>
      </w:r>
    </w:p>
    <w:p w:rsidR="00981749" w:rsidRPr="00A23720" w:rsidRDefault="00981749" w:rsidP="00D6781D">
      <w:pPr>
        <w:spacing w:after="0" w:line="360" w:lineRule="auto"/>
        <w:rPr>
          <w:rFonts w:ascii="Arial" w:eastAsia="Times New Roman" w:hAnsi="Arial"/>
          <w:sz w:val="20"/>
          <w:szCs w:val="20"/>
        </w:rPr>
      </w:pPr>
    </w:p>
    <w:p w:rsidR="00C622CD" w:rsidRPr="00A23720" w:rsidRDefault="00981749" w:rsidP="00D6781D">
      <w:pPr>
        <w:spacing w:after="0" w:line="360" w:lineRule="auto"/>
        <w:jc w:val="center"/>
        <w:rPr>
          <w:rFonts w:ascii="Arial" w:eastAsia="Arial" w:hAnsi="Arial"/>
          <w:b/>
          <w:color w:val="201E1E"/>
          <w:sz w:val="20"/>
          <w:szCs w:val="20"/>
        </w:rPr>
      </w:pPr>
      <w:r w:rsidRPr="00A23720">
        <w:rPr>
          <w:rFonts w:ascii="Arial" w:eastAsia="Arial" w:hAnsi="Arial"/>
          <w:b/>
          <w:color w:val="201E1E"/>
          <w:sz w:val="20"/>
          <w:szCs w:val="20"/>
        </w:rPr>
        <w:t xml:space="preserve">CAPÍTULO ÚNICO </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Contribuciones Especiales por Mejoras</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31- </w:t>
      </w:r>
      <w:r w:rsidRPr="00A23720">
        <w:rPr>
          <w:rFonts w:ascii="Arial" w:eastAsia="Arial" w:hAnsi="Arial"/>
          <w:color w:val="201E1E"/>
          <w:sz w:val="20"/>
          <w:szCs w:val="20"/>
        </w:rPr>
        <w:t>Son contribuciones de mejoras las cantidades que la Ley de Hacienda para el Municipio de Timucuy, Yucatán, tiene derecho de percibir como aportación a los gastos que ocasione la realización de obras de mejoramiento a la presentación de un servicio de interés general, emprendidos para el beneficio común.</w:t>
      </w:r>
    </w:p>
    <w:p w:rsidR="00981749" w:rsidRPr="00A23720" w:rsidRDefault="00981749" w:rsidP="00D6781D">
      <w:pPr>
        <w:spacing w:after="0" w:line="360" w:lineRule="auto"/>
        <w:rPr>
          <w:rFonts w:ascii="Arial" w:hAnsi="Arial"/>
          <w:sz w:val="20"/>
          <w:szCs w:val="20"/>
        </w:rPr>
      </w:pPr>
    </w:p>
    <w:p w:rsidR="00E53416" w:rsidRPr="00A23720" w:rsidRDefault="00981749" w:rsidP="00C622CD">
      <w:pPr>
        <w:spacing w:after="0" w:line="360" w:lineRule="auto"/>
        <w:jc w:val="center"/>
        <w:rPr>
          <w:rFonts w:ascii="Arial" w:eastAsia="Arial" w:hAnsi="Arial"/>
          <w:b/>
          <w:color w:val="201E1E"/>
          <w:sz w:val="20"/>
          <w:szCs w:val="20"/>
        </w:rPr>
      </w:pPr>
      <w:r w:rsidRPr="00A23720">
        <w:rPr>
          <w:rFonts w:ascii="Arial" w:eastAsia="Arial" w:hAnsi="Arial"/>
          <w:b/>
          <w:color w:val="201E1E"/>
          <w:sz w:val="20"/>
          <w:szCs w:val="20"/>
        </w:rPr>
        <w:t xml:space="preserve">TÍTULO QUINTO </w:t>
      </w:r>
    </w:p>
    <w:p w:rsidR="00981749" w:rsidRPr="00A23720" w:rsidRDefault="00981749" w:rsidP="00C622CD">
      <w:pPr>
        <w:spacing w:after="0" w:line="360" w:lineRule="auto"/>
        <w:jc w:val="center"/>
        <w:rPr>
          <w:rFonts w:ascii="Arial" w:eastAsia="Arial" w:hAnsi="Arial"/>
          <w:b/>
          <w:color w:val="201E1E"/>
          <w:sz w:val="20"/>
          <w:szCs w:val="20"/>
        </w:rPr>
      </w:pPr>
      <w:r w:rsidRPr="00A23720">
        <w:rPr>
          <w:rFonts w:ascii="Arial" w:eastAsia="Arial" w:hAnsi="Arial"/>
          <w:b/>
          <w:color w:val="201E1E"/>
          <w:sz w:val="20"/>
          <w:szCs w:val="20"/>
        </w:rPr>
        <w:t>PRODUCTOS</w:t>
      </w:r>
    </w:p>
    <w:p w:rsidR="00C622CD" w:rsidRPr="00A23720" w:rsidRDefault="00C622CD" w:rsidP="00C622CD">
      <w:pPr>
        <w:spacing w:after="0" w:line="360" w:lineRule="auto"/>
        <w:jc w:val="center"/>
        <w:rPr>
          <w:rFonts w:ascii="Arial" w:eastAsia="Arial" w:hAnsi="Arial"/>
          <w:sz w:val="20"/>
          <w:szCs w:val="20"/>
        </w:rPr>
      </w:pP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CAPÍTULO UNICO</w:t>
      </w:r>
    </w:p>
    <w:p w:rsidR="00981749" w:rsidRPr="00A23720" w:rsidRDefault="00981749" w:rsidP="00C622CD">
      <w:pPr>
        <w:spacing w:after="0" w:line="360" w:lineRule="auto"/>
        <w:jc w:val="center"/>
        <w:rPr>
          <w:rFonts w:ascii="Arial" w:eastAsia="Arial" w:hAnsi="Arial"/>
          <w:b/>
          <w:color w:val="201E1E"/>
          <w:sz w:val="20"/>
          <w:szCs w:val="20"/>
        </w:rPr>
      </w:pPr>
      <w:r w:rsidRPr="00A23720">
        <w:rPr>
          <w:rFonts w:ascii="Arial" w:eastAsia="Arial" w:hAnsi="Arial"/>
          <w:b/>
          <w:color w:val="201E1E"/>
          <w:sz w:val="20"/>
          <w:szCs w:val="20"/>
        </w:rPr>
        <w:t>Productos derivados de Bienes Inmuebles, Muebles y Productos Financieros</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32.- </w:t>
      </w:r>
      <w:r w:rsidRPr="00A23720">
        <w:rPr>
          <w:rFonts w:ascii="Arial" w:eastAsia="Arial" w:hAnsi="Arial"/>
          <w:color w:val="201E1E"/>
          <w:sz w:val="20"/>
          <w:szCs w:val="20"/>
        </w:rPr>
        <w:t>Son productos, las contraprestaciones por los servicios que preste en sus funciones de derecho privado, así como por el uso, aprovechamiento o enajenación de bienes del dominio privado, de acuerdo con lo previsto en los contratos, convenios o concesiones correspondientes.</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color w:val="201E1E"/>
          <w:sz w:val="20"/>
          <w:szCs w:val="20"/>
        </w:rPr>
        <w:t>El Municipio percibirá productos derivados de sus bienes inmuebles por los siguientes conceptos:</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C622C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I.- </w:t>
      </w:r>
      <w:r w:rsidRPr="00A23720">
        <w:rPr>
          <w:rFonts w:ascii="Arial" w:eastAsia="Arial" w:hAnsi="Arial"/>
          <w:color w:val="201E1E"/>
          <w:sz w:val="20"/>
          <w:szCs w:val="20"/>
        </w:rPr>
        <w:t>Arrendamiento o enajenación de bienes inmuebles. La cantidad a percibir será la acordada por el Cabildo en cada caso.</w:t>
      </w:r>
    </w:p>
    <w:p w:rsidR="00981749" w:rsidRPr="00A23720" w:rsidRDefault="00981749" w:rsidP="00C622C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II.- </w:t>
      </w:r>
      <w:r w:rsidRPr="00A23720">
        <w:rPr>
          <w:rFonts w:ascii="Arial" w:eastAsia="Arial" w:hAnsi="Arial"/>
          <w:color w:val="201E1E"/>
          <w:sz w:val="20"/>
          <w:szCs w:val="20"/>
        </w:rPr>
        <w:t>Arrendamiento temporal o concesión de locales ubicados en bienes del dominio público. La</w:t>
      </w:r>
      <w:r w:rsidR="00C622CD" w:rsidRPr="00A23720">
        <w:rPr>
          <w:rFonts w:ascii="Arial" w:eastAsia="Arial" w:hAnsi="Arial"/>
          <w:color w:val="201E1E"/>
          <w:sz w:val="20"/>
          <w:szCs w:val="20"/>
        </w:rPr>
        <w:t xml:space="preserve"> </w:t>
      </w:r>
      <w:r w:rsidRPr="00A23720">
        <w:rPr>
          <w:rFonts w:ascii="Arial" w:eastAsia="Arial" w:hAnsi="Arial"/>
          <w:color w:val="201E1E"/>
          <w:sz w:val="20"/>
          <w:szCs w:val="20"/>
        </w:rPr>
        <w:t>cantidad a percibir será la acordada por el Cabildo en cada caso.</w:t>
      </w:r>
    </w:p>
    <w:p w:rsidR="00C622CD" w:rsidRPr="00A23720" w:rsidRDefault="00981749" w:rsidP="00C622CD">
      <w:pPr>
        <w:spacing w:after="0" w:line="360" w:lineRule="auto"/>
        <w:jc w:val="both"/>
        <w:rPr>
          <w:rFonts w:ascii="Arial" w:eastAsia="Arial" w:hAnsi="Arial"/>
          <w:color w:val="201E1E"/>
          <w:sz w:val="20"/>
          <w:szCs w:val="20"/>
        </w:rPr>
      </w:pPr>
      <w:r w:rsidRPr="00A23720">
        <w:rPr>
          <w:rFonts w:ascii="Arial" w:eastAsia="Arial" w:hAnsi="Arial"/>
          <w:b/>
          <w:color w:val="201E1E"/>
          <w:sz w:val="20"/>
          <w:szCs w:val="20"/>
        </w:rPr>
        <w:t xml:space="preserve">III.- </w:t>
      </w:r>
      <w:r w:rsidRPr="00A23720">
        <w:rPr>
          <w:rFonts w:ascii="Arial" w:eastAsia="Arial" w:hAnsi="Arial"/>
          <w:color w:val="201E1E"/>
          <w:sz w:val="20"/>
          <w:szCs w:val="20"/>
        </w:rPr>
        <w:t>Por permitir el uso del piso en la vía pública o en bienes destinados a un servicio público:</w:t>
      </w:r>
    </w:p>
    <w:p w:rsidR="00C622CD" w:rsidRPr="00A23720" w:rsidRDefault="00C622CD" w:rsidP="00C622CD">
      <w:pPr>
        <w:spacing w:after="0" w:line="360" w:lineRule="auto"/>
        <w:jc w:val="both"/>
        <w:rPr>
          <w:rFonts w:ascii="Arial" w:eastAsia="Arial" w:hAnsi="Arial"/>
          <w:color w:val="201E1E"/>
          <w:sz w:val="20"/>
          <w:szCs w:val="20"/>
        </w:rPr>
      </w:pPr>
    </w:p>
    <w:p w:rsidR="00981749" w:rsidRPr="00A23720" w:rsidRDefault="00981749" w:rsidP="00C622CD">
      <w:pPr>
        <w:spacing w:after="0" w:line="360" w:lineRule="auto"/>
        <w:ind w:left="540"/>
        <w:jc w:val="both"/>
        <w:rPr>
          <w:rFonts w:ascii="Arial" w:eastAsia="Arial" w:hAnsi="Arial"/>
          <w:sz w:val="20"/>
          <w:szCs w:val="20"/>
        </w:rPr>
      </w:pPr>
      <w:r w:rsidRPr="00A23720">
        <w:rPr>
          <w:rFonts w:ascii="Arial" w:eastAsia="Arial" w:hAnsi="Arial"/>
          <w:b/>
          <w:sz w:val="20"/>
          <w:szCs w:val="20"/>
        </w:rPr>
        <w:t xml:space="preserve">a) </w:t>
      </w:r>
      <w:r w:rsidRPr="00A23720">
        <w:rPr>
          <w:rFonts w:ascii="Arial" w:eastAsia="Arial" w:hAnsi="Arial"/>
          <w:color w:val="201E1E"/>
          <w:sz w:val="20"/>
          <w:szCs w:val="20"/>
        </w:rPr>
        <w:t>Por derecho de piso a vendedores con puestos semifijos, se pagará una cuota fija de</w:t>
      </w:r>
      <w:r w:rsidR="00C622CD" w:rsidRPr="00A23720">
        <w:rPr>
          <w:rFonts w:ascii="Arial" w:eastAsia="Arial" w:hAnsi="Arial"/>
          <w:sz w:val="20"/>
          <w:szCs w:val="20"/>
        </w:rPr>
        <w:t xml:space="preserve"> </w:t>
      </w:r>
      <w:r w:rsidRPr="00A23720">
        <w:rPr>
          <w:rFonts w:ascii="Arial" w:eastAsia="Arial" w:hAnsi="Arial"/>
          <w:color w:val="201E1E"/>
          <w:sz w:val="20"/>
          <w:szCs w:val="20"/>
        </w:rPr>
        <w:t>$ 26.00 por día.</w:t>
      </w:r>
    </w:p>
    <w:p w:rsidR="00981749" w:rsidRPr="00A23720" w:rsidRDefault="00981749" w:rsidP="00C622CD">
      <w:pPr>
        <w:spacing w:after="0" w:line="360" w:lineRule="auto"/>
        <w:ind w:left="540"/>
        <w:jc w:val="both"/>
        <w:rPr>
          <w:rFonts w:ascii="Arial" w:eastAsia="Arial" w:hAnsi="Arial"/>
          <w:sz w:val="20"/>
          <w:szCs w:val="20"/>
        </w:rPr>
      </w:pPr>
      <w:r w:rsidRPr="00A23720">
        <w:rPr>
          <w:rFonts w:ascii="Arial" w:eastAsia="Arial" w:hAnsi="Arial"/>
          <w:b/>
          <w:color w:val="201E1E"/>
          <w:sz w:val="20"/>
          <w:szCs w:val="20"/>
        </w:rPr>
        <w:t xml:space="preserve">b) </w:t>
      </w:r>
      <w:r w:rsidRPr="00A23720">
        <w:rPr>
          <w:rFonts w:ascii="Arial" w:eastAsia="Arial" w:hAnsi="Arial"/>
          <w:color w:val="201E1E"/>
          <w:sz w:val="20"/>
          <w:szCs w:val="20"/>
        </w:rPr>
        <w:t>Por derecho de piso a vendedores ambulantes, se p</w:t>
      </w:r>
      <w:r w:rsidR="00C622CD" w:rsidRPr="00A23720">
        <w:rPr>
          <w:rFonts w:ascii="Arial" w:eastAsia="Arial" w:hAnsi="Arial"/>
          <w:color w:val="201E1E"/>
          <w:sz w:val="20"/>
          <w:szCs w:val="20"/>
        </w:rPr>
        <w:t xml:space="preserve">agará una cuota fija de $ 37.00 </w:t>
      </w:r>
      <w:r w:rsidRPr="00A23720">
        <w:rPr>
          <w:rFonts w:ascii="Arial" w:eastAsia="Arial" w:hAnsi="Arial"/>
          <w:color w:val="201E1E"/>
          <w:sz w:val="20"/>
          <w:szCs w:val="20"/>
        </w:rPr>
        <w:t>por día.</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color w:val="201E1E"/>
          <w:sz w:val="20"/>
          <w:szCs w:val="20"/>
        </w:rPr>
      </w:pPr>
      <w:r w:rsidRPr="00A23720">
        <w:rPr>
          <w:rFonts w:ascii="Arial" w:eastAsia="Arial" w:hAnsi="Arial"/>
          <w:b/>
          <w:color w:val="201E1E"/>
          <w:sz w:val="20"/>
          <w:szCs w:val="20"/>
        </w:rPr>
        <w:t xml:space="preserve">Artículo 33.- </w:t>
      </w:r>
      <w:r w:rsidRPr="00A23720">
        <w:rPr>
          <w:rFonts w:ascii="Arial" w:eastAsia="Arial" w:hAnsi="Arial"/>
          <w:color w:val="201E1E"/>
          <w:sz w:val="20"/>
          <w:szCs w:val="20"/>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rsidR="00981749" w:rsidRPr="00A23720" w:rsidRDefault="00981749" w:rsidP="00D6781D">
      <w:pPr>
        <w:spacing w:after="0" w:line="360" w:lineRule="auto"/>
        <w:jc w:val="both"/>
        <w:rPr>
          <w:rFonts w:ascii="Arial" w:eastAsia="Arial" w:hAnsi="Arial"/>
          <w:b/>
          <w:color w:val="201E1E"/>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34.- </w:t>
      </w:r>
      <w:r w:rsidRPr="00A23720">
        <w:rPr>
          <w:rFonts w:ascii="Arial" w:eastAsia="Arial" w:hAnsi="Arial"/>
          <w:color w:val="201E1E"/>
          <w:sz w:val="20"/>
          <w:szCs w:val="20"/>
        </w:rPr>
        <w:t>El Municipio percibirá productos derivados de las inversiones financieras que realice transitoriamente, con motivo de la percepción de ingresos extraordinarios o períodos de alta recaudación.</w:t>
      </w:r>
    </w:p>
    <w:p w:rsidR="00981749" w:rsidRPr="00A23720" w:rsidRDefault="00981749" w:rsidP="00D6781D">
      <w:pPr>
        <w:spacing w:after="0" w:line="360" w:lineRule="auto"/>
        <w:rPr>
          <w:rFonts w:ascii="Arial" w:hAnsi="Arial"/>
          <w:sz w:val="20"/>
          <w:szCs w:val="20"/>
        </w:rPr>
      </w:pPr>
    </w:p>
    <w:p w:rsidR="00C622CD" w:rsidRPr="00A23720" w:rsidRDefault="00981749" w:rsidP="00C622CD">
      <w:pPr>
        <w:spacing w:after="0" w:line="360" w:lineRule="auto"/>
        <w:jc w:val="center"/>
        <w:rPr>
          <w:rFonts w:ascii="Arial" w:eastAsia="Arial" w:hAnsi="Arial"/>
          <w:b/>
          <w:color w:val="201E1E"/>
          <w:sz w:val="20"/>
          <w:szCs w:val="20"/>
        </w:rPr>
      </w:pPr>
      <w:r w:rsidRPr="00A23720">
        <w:rPr>
          <w:rFonts w:ascii="Arial" w:eastAsia="Arial" w:hAnsi="Arial"/>
          <w:b/>
          <w:color w:val="201E1E"/>
          <w:sz w:val="20"/>
          <w:szCs w:val="20"/>
        </w:rPr>
        <w:t xml:space="preserve">TÍTULO SEXTO </w:t>
      </w:r>
    </w:p>
    <w:p w:rsidR="00981749" w:rsidRPr="00A23720" w:rsidRDefault="00981749" w:rsidP="00C622CD">
      <w:pPr>
        <w:spacing w:after="0" w:line="360" w:lineRule="auto"/>
        <w:jc w:val="center"/>
        <w:rPr>
          <w:rFonts w:ascii="Arial" w:eastAsia="Arial" w:hAnsi="Arial"/>
          <w:b/>
          <w:color w:val="201E1E"/>
          <w:sz w:val="20"/>
          <w:szCs w:val="20"/>
        </w:rPr>
      </w:pPr>
      <w:r w:rsidRPr="00A23720">
        <w:rPr>
          <w:rFonts w:ascii="Arial" w:eastAsia="Arial" w:hAnsi="Arial"/>
          <w:b/>
          <w:color w:val="201E1E"/>
          <w:sz w:val="20"/>
          <w:szCs w:val="20"/>
        </w:rPr>
        <w:t>APROVECHAMIENTOS</w:t>
      </w:r>
    </w:p>
    <w:p w:rsidR="00C622CD" w:rsidRPr="00A23720" w:rsidRDefault="00C622CD" w:rsidP="00C622CD">
      <w:pPr>
        <w:spacing w:after="0" w:line="360" w:lineRule="auto"/>
        <w:jc w:val="center"/>
        <w:rPr>
          <w:rFonts w:ascii="Arial" w:eastAsia="Arial" w:hAnsi="Arial"/>
          <w:sz w:val="20"/>
          <w:szCs w:val="20"/>
        </w:rPr>
      </w:pPr>
    </w:p>
    <w:p w:rsidR="00981749" w:rsidRPr="00A23720" w:rsidRDefault="00981749" w:rsidP="00C622CD">
      <w:pPr>
        <w:spacing w:after="0" w:line="360" w:lineRule="auto"/>
        <w:jc w:val="center"/>
        <w:rPr>
          <w:rFonts w:ascii="Arial" w:eastAsia="Arial" w:hAnsi="Arial"/>
          <w:sz w:val="20"/>
          <w:szCs w:val="20"/>
        </w:rPr>
      </w:pPr>
      <w:r w:rsidRPr="00A23720">
        <w:rPr>
          <w:rFonts w:ascii="Arial" w:eastAsia="Arial" w:hAnsi="Arial"/>
          <w:b/>
          <w:color w:val="201E1E"/>
          <w:sz w:val="20"/>
          <w:szCs w:val="20"/>
        </w:rPr>
        <w:t>CAPÍTULO ÚNICO</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Aprovechamientos Derivados de Infracciones por faltas Administrativas</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Artículo 35.- </w:t>
      </w:r>
      <w:r w:rsidRPr="00A23720">
        <w:rPr>
          <w:rFonts w:ascii="Arial" w:eastAsia="Arial" w:hAnsi="Arial"/>
          <w:color w:val="201E1E"/>
          <w:sz w:val="20"/>
          <w:szCs w:val="20"/>
        </w:rPr>
        <w:t>El Ayuntamiento percibirá ingresos en concepto de aprovechamientos derivados de sanciones por infracciones a la Ley de Hacienda para el Municipio de Timucuy, Yucatán, a los reglamentos municipales, así como por las actualizaciones, recargos y gastos de ejecución de las contribuciones no pagadas en tiempo, de conformidad con lo siguiente:</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 xml:space="preserve">I.- </w:t>
      </w:r>
      <w:r w:rsidRPr="00A23720">
        <w:rPr>
          <w:rFonts w:ascii="Arial" w:eastAsia="Arial" w:hAnsi="Arial"/>
          <w:color w:val="201E1E"/>
          <w:sz w:val="20"/>
          <w:szCs w:val="20"/>
        </w:rPr>
        <w:t>Por las infracciones señaladas en el artículo 147 de la Ley de Hacienda para el Municipio de</w:t>
      </w:r>
      <w:r w:rsidR="00C622CD" w:rsidRPr="00A23720">
        <w:rPr>
          <w:rFonts w:ascii="Arial" w:eastAsia="Arial" w:hAnsi="Arial"/>
          <w:sz w:val="20"/>
          <w:szCs w:val="20"/>
        </w:rPr>
        <w:t xml:space="preserve"> </w:t>
      </w:r>
      <w:r w:rsidRPr="00A23720">
        <w:rPr>
          <w:rFonts w:ascii="Arial" w:eastAsia="Arial" w:hAnsi="Arial"/>
          <w:color w:val="201E1E"/>
          <w:sz w:val="20"/>
          <w:szCs w:val="20"/>
        </w:rPr>
        <w:t>Timucuy, Yucatán:</w:t>
      </w:r>
    </w:p>
    <w:p w:rsidR="00981749" w:rsidRPr="00A23720" w:rsidRDefault="00981749" w:rsidP="00A23720">
      <w:pPr>
        <w:spacing w:after="0" w:line="240" w:lineRule="auto"/>
        <w:rPr>
          <w:rFonts w:ascii="Arial" w:eastAsia="Times New Roman" w:hAnsi="Arial"/>
          <w:sz w:val="20"/>
          <w:szCs w:val="20"/>
        </w:rPr>
      </w:pPr>
    </w:p>
    <w:p w:rsidR="00981749" w:rsidRPr="00A23720" w:rsidRDefault="00C622CD" w:rsidP="00C622CD">
      <w:pPr>
        <w:tabs>
          <w:tab w:val="left" w:pos="540"/>
        </w:tabs>
        <w:spacing w:after="0" w:line="360" w:lineRule="auto"/>
        <w:ind w:left="540"/>
        <w:rPr>
          <w:rFonts w:ascii="Arial" w:eastAsia="Arial" w:hAnsi="Arial"/>
          <w:sz w:val="20"/>
          <w:szCs w:val="20"/>
        </w:rPr>
      </w:pPr>
      <w:r w:rsidRPr="00A23720">
        <w:rPr>
          <w:rFonts w:ascii="Arial" w:eastAsia="Arial" w:hAnsi="Arial"/>
          <w:b/>
          <w:sz w:val="20"/>
          <w:szCs w:val="20"/>
        </w:rPr>
        <w:t xml:space="preserve">a) </w:t>
      </w:r>
      <w:r w:rsidR="00981749" w:rsidRPr="00A23720">
        <w:rPr>
          <w:rFonts w:ascii="Arial" w:eastAsia="Arial" w:hAnsi="Arial"/>
          <w:color w:val="201E1E"/>
          <w:sz w:val="20"/>
          <w:szCs w:val="20"/>
        </w:rPr>
        <w:t>Multa de 2 a 4 veces la UMA, a las personas que cometan las infracciones establecidas en el inciso a), c), d) y e).</w:t>
      </w:r>
    </w:p>
    <w:p w:rsidR="00981749" w:rsidRPr="00A23720" w:rsidRDefault="00981749" w:rsidP="00C622CD">
      <w:pPr>
        <w:tabs>
          <w:tab w:val="left" w:pos="540"/>
        </w:tabs>
        <w:spacing w:after="0" w:line="360" w:lineRule="auto"/>
        <w:ind w:left="540"/>
        <w:rPr>
          <w:rFonts w:ascii="Arial" w:eastAsia="Arial" w:hAnsi="Arial"/>
          <w:sz w:val="20"/>
          <w:szCs w:val="20"/>
        </w:rPr>
      </w:pPr>
      <w:r w:rsidRPr="00A23720">
        <w:rPr>
          <w:rFonts w:ascii="Arial" w:eastAsia="Arial" w:hAnsi="Arial"/>
          <w:b/>
          <w:sz w:val="20"/>
          <w:szCs w:val="20"/>
        </w:rPr>
        <w:t xml:space="preserve">b) </w:t>
      </w:r>
      <w:r w:rsidRPr="00A23720">
        <w:rPr>
          <w:rFonts w:ascii="Arial" w:eastAsia="Arial" w:hAnsi="Arial"/>
          <w:color w:val="201E1E"/>
          <w:sz w:val="20"/>
          <w:szCs w:val="20"/>
        </w:rPr>
        <w:t>Multa de 3 a 8 veces la UMA, a las personas que cometan la infracción establecida en el inciso f).</w:t>
      </w:r>
    </w:p>
    <w:p w:rsidR="00981749" w:rsidRPr="00A23720" w:rsidRDefault="00981749" w:rsidP="00C622CD">
      <w:pPr>
        <w:tabs>
          <w:tab w:val="left" w:pos="540"/>
        </w:tabs>
        <w:spacing w:after="0" w:line="360" w:lineRule="auto"/>
        <w:ind w:left="540"/>
        <w:rPr>
          <w:rFonts w:ascii="Arial" w:eastAsia="Arial" w:hAnsi="Arial"/>
          <w:sz w:val="20"/>
          <w:szCs w:val="20"/>
        </w:rPr>
      </w:pPr>
      <w:r w:rsidRPr="00A23720">
        <w:rPr>
          <w:rFonts w:ascii="Arial" w:eastAsia="Arial" w:hAnsi="Arial"/>
          <w:b/>
          <w:sz w:val="20"/>
          <w:szCs w:val="20"/>
        </w:rPr>
        <w:t xml:space="preserve">c) </w:t>
      </w:r>
      <w:r w:rsidRPr="00A23720">
        <w:rPr>
          <w:rFonts w:ascii="Arial" w:eastAsia="Arial" w:hAnsi="Arial"/>
          <w:color w:val="201E1E"/>
          <w:sz w:val="20"/>
          <w:szCs w:val="20"/>
        </w:rPr>
        <w:t>Multa de 14 a 40 veces la UMA, a las personas que cometan la infracción establecida en el inciso b)</w:t>
      </w:r>
    </w:p>
    <w:p w:rsidR="00981749" w:rsidRPr="00A23720" w:rsidRDefault="00981749" w:rsidP="00C622CD">
      <w:pPr>
        <w:tabs>
          <w:tab w:val="left" w:pos="540"/>
        </w:tabs>
        <w:spacing w:after="0" w:line="360" w:lineRule="auto"/>
        <w:ind w:left="540"/>
        <w:rPr>
          <w:rFonts w:ascii="Arial" w:eastAsia="Arial" w:hAnsi="Arial"/>
          <w:sz w:val="20"/>
          <w:szCs w:val="20"/>
        </w:rPr>
      </w:pPr>
      <w:r w:rsidRPr="00A23720">
        <w:rPr>
          <w:rFonts w:ascii="Arial" w:eastAsia="Arial" w:hAnsi="Arial"/>
          <w:b/>
          <w:sz w:val="20"/>
          <w:szCs w:val="20"/>
        </w:rPr>
        <w:t xml:space="preserve">d) </w:t>
      </w:r>
      <w:r w:rsidRPr="00A23720">
        <w:rPr>
          <w:rFonts w:ascii="Arial" w:eastAsia="Arial" w:hAnsi="Arial"/>
          <w:color w:val="201E1E"/>
          <w:sz w:val="20"/>
          <w:szCs w:val="20"/>
        </w:rPr>
        <w:t>Multa de 4 a 12 veces la UMA, a las personas que cometan la infracción establecida en el inciso g)</w:t>
      </w:r>
    </w:p>
    <w:p w:rsidR="00981749" w:rsidRPr="00A23720" w:rsidRDefault="00C622CD" w:rsidP="00C622CD">
      <w:pPr>
        <w:tabs>
          <w:tab w:val="left" w:pos="540"/>
        </w:tabs>
        <w:spacing w:after="0" w:line="360" w:lineRule="auto"/>
        <w:ind w:left="540"/>
        <w:rPr>
          <w:rFonts w:ascii="Arial" w:eastAsia="Arial" w:hAnsi="Arial"/>
          <w:sz w:val="20"/>
          <w:szCs w:val="20"/>
        </w:rPr>
      </w:pPr>
      <w:r w:rsidRPr="00A23720">
        <w:rPr>
          <w:rFonts w:ascii="Arial" w:eastAsia="Arial" w:hAnsi="Arial"/>
          <w:b/>
          <w:sz w:val="20"/>
          <w:szCs w:val="20"/>
        </w:rPr>
        <w:t xml:space="preserve">e) </w:t>
      </w:r>
      <w:r w:rsidR="00981749" w:rsidRPr="00A23720">
        <w:rPr>
          <w:rFonts w:ascii="Arial" w:eastAsia="Arial" w:hAnsi="Arial"/>
          <w:color w:val="201E1E"/>
          <w:sz w:val="20"/>
          <w:szCs w:val="20"/>
        </w:rPr>
        <w:t>Multa de 5 a 16 veces la UMA, a las personas que infrinjan cualquiera de las fracciones del artículo 28 de la Ley de Hacienda para el Municipio de Timucuy, Yucatán.</w:t>
      </w:r>
    </w:p>
    <w:p w:rsidR="00C622CD" w:rsidRPr="00A23720" w:rsidRDefault="00C622CD" w:rsidP="00A23720">
      <w:pPr>
        <w:spacing w:after="0" w:line="240" w:lineRule="auto"/>
        <w:jc w:val="both"/>
        <w:rPr>
          <w:rFonts w:ascii="Arial" w:eastAsia="Arial" w:hAnsi="Arial"/>
          <w:color w:val="201E1E"/>
          <w:sz w:val="20"/>
          <w:szCs w:val="20"/>
        </w:rPr>
      </w:pPr>
    </w:p>
    <w:p w:rsidR="00C622CD" w:rsidRPr="00A23720" w:rsidRDefault="00981749" w:rsidP="00D6781D">
      <w:pPr>
        <w:spacing w:after="0" w:line="360" w:lineRule="auto"/>
        <w:jc w:val="both"/>
        <w:rPr>
          <w:rFonts w:ascii="Arial" w:eastAsia="Arial" w:hAnsi="Arial"/>
          <w:color w:val="201E1E"/>
          <w:sz w:val="20"/>
          <w:szCs w:val="20"/>
        </w:rPr>
      </w:pPr>
      <w:r w:rsidRPr="00A23720">
        <w:rPr>
          <w:rFonts w:ascii="Arial" w:eastAsia="Arial" w:hAnsi="Arial"/>
          <w:color w:val="201E1E"/>
          <w:sz w:val="20"/>
          <w:szCs w:val="20"/>
        </w:rPr>
        <w:t>Si el infractor fuese jornalero, obrero o trabajador, no podrá ser sancionado con multa mayor del importe de su jornal o UMA de un día. Tratándose de trabajadores no asalariados, la multa no excederá del equivalente a un día de su ingreso.</w:t>
      </w:r>
    </w:p>
    <w:p w:rsidR="00C622CD" w:rsidRPr="00A23720" w:rsidRDefault="00C622CD" w:rsidP="00A23720">
      <w:pPr>
        <w:spacing w:after="0" w:line="240" w:lineRule="auto"/>
        <w:jc w:val="both"/>
        <w:rPr>
          <w:rFonts w:ascii="Arial" w:eastAsia="Arial" w:hAnsi="Arial"/>
          <w:color w:val="201E1E"/>
          <w:sz w:val="20"/>
          <w:szCs w:val="20"/>
        </w:rPr>
      </w:pPr>
    </w:p>
    <w:p w:rsidR="00981749" w:rsidRPr="00A23720" w:rsidRDefault="00981749" w:rsidP="00C622CD">
      <w:pPr>
        <w:spacing w:after="0" w:line="360" w:lineRule="auto"/>
        <w:jc w:val="both"/>
        <w:rPr>
          <w:rFonts w:ascii="Arial" w:eastAsia="Arial" w:hAnsi="Arial"/>
          <w:sz w:val="20"/>
          <w:szCs w:val="20"/>
        </w:rPr>
      </w:pPr>
      <w:r w:rsidRPr="00A23720">
        <w:rPr>
          <w:rFonts w:ascii="Arial" w:eastAsia="Arial" w:hAnsi="Arial"/>
          <w:b/>
          <w:color w:val="201E1E"/>
          <w:sz w:val="20"/>
          <w:szCs w:val="20"/>
        </w:rPr>
        <w:t>I</w:t>
      </w:r>
      <w:r w:rsidR="00C622CD" w:rsidRPr="00A23720">
        <w:rPr>
          <w:rFonts w:ascii="Arial" w:eastAsia="Arial" w:hAnsi="Arial"/>
          <w:b/>
          <w:color w:val="201E1E"/>
          <w:sz w:val="20"/>
          <w:szCs w:val="20"/>
        </w:rPr>
        <w:t>I</w:t>
      </w:r>
      <w:r w:rsidRPr="00A23720">
        <w:rPr>
          <w:rFonts w:ascii="Arial" w:eastAsia="Arial" w:hAnsi="Arial"/>
          <w:b/>
          <w:color w:val="201E1E"/>
          <w:sz w:val="20"/>
          <w:szCs w:val="20"/>
        </w:rPr>
        <w:t xml:space="preserve">.- </w:t>
      </w:r>
      <w:r w:rsidRPr="00A23720">
        <w:rPr>
          <w:rFonts w:ascii="Arial" w:eastAsia="Arial" w:hAnsi="Arial"/>
          <w:color w:val="201E1E"/>
          <w:sz w:val="20"/>
          <w:szCs w:val="20"/>
        </w:rPr>
        <w:t>Por el cobro de multas por infracciones a los reglamentos municipales, se estará a lo establecido en cada uno de ellos.</w:t>
      </w:r>
    </w:p>
    <w:p w:rsidR="00981749" w:rsidRPr="00A23720" w:rsidRDefault="00981749" w:rsidP="00C622CD">
      <w:pPr>
        <w:spacing w:after="0" w:line="360" w:lineRule="auto"/>
        <w:jc w:val="both"/>
        <w:rPr>
          <w:rFonts w:ascii="Arial" w:eastAsia="Arial" w:hAnsi="Arial"/>
          <w:sz w:val="20"/>
          <w:szCs w:val="20"/>
        </w:rPr>
      </w:pPr>
      <w:r w:rsidRPr="00A23720">
        <w:rPr>
          <w:rFonts w:ascii="Arial" w:eastAsia="Arial" w:hAnsi="Arial"/>
          <w:b/>
          <w:color w:val="201E1E"/>
          <w:sz w:val="20"/>
          <w:szCs w:val="20"/>
        </w:rPr>
        <w:t>II</w:t>
      </w:r>
      <w:r w:rsidR="00C622CD" w:rsidRPr="00A23720">
        <w:rPr>
          <w:rFonts w:ascii="Arial" w:eastAsia="Arial" w:hAnsi="Arial"/>
          <w:b/>
          <w:color w:val="201E1E"/>
          <w:sz w:val="20"/>
          <w:szCs w:val="20"/>
        </w:rPr>
        <w:t>I</w:t>
      </w:r>
      <w:r w:rsidRPr="00A23720">
        <w:rPr>
          <w:rFonts w:ascii="Arial" w:eastAsia="Arial" w:hAnsi="Arial"/>
          <w:b/>
          <w:color w:val="201E1E"/>
          <w:sz w:val="20"/>
          <w:szCs w:val="20"/>
        </w:rPr>
        <w:t xml:space="preserve">.- </w:t>
      </w:r>
      <w:r w:rsidRPr="00A23720">
        <w:rPr>
          <w:rFonts w:ascii="Arial" w:eastAsia="Arial" w:hAnsi="Arial"/>
          <w:color w:val="201E1E"/>
          <w:sz w:val="20"/>
          <w:szCs w:val="20"/>
        </w:rPr>
        <w:t>En concepto de recargos y actualizaciones a la tasa del 3% mensual.</w:t>
      </w:r>
    </w:p>
    <w:p w:rsidR="00C622CD" w:rsidRPr="00A23720" w:rsidRDefault="00C622CD" w:rsidP="00A23720">
      <w:pPr>
        <w:spacing w:after="0" w:line="240" w:lineRule="auto"/>
        <w:jc w:val="both"/>
        <w:rPr>
          <w:rFonts w:ascii="Arial" w:eastAsia="Arial"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color w:val="201E1E"/>
          <w:sz w:val="20"/>
          <w:szCs w:val="20"/>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color w:val="201E1E"/>
          <w:sz w:val="20"/>
          <w:szCs w:val="20"/>
        </w:rPr>
      </w:pPr>
      <w:r w:rsidRPr="00A23720">
        <w:rPr>
          <w:rFonts w:ascii="Arial" w:eastAsia="Arial" w:hAnsi="Arial"/>
          <w:color w:val="201E1E"/>
          <w:sz w:val="20"/>
          <w:szCs w:val="20"/>
        </w:rPr>
        <w:t>Cuando se conceda prórroga o autorización para pagar en parcialidades los créditos fiscales, se causarán recargos sobre el saldo insoluto a la tasa del 2 % mensual.</w:t>
      </w:r>
    </w:p>
    <w:p w:rsidR="00981749" w:rsidRPr="00A23720" w:rsidRDefault="00981749" w:rsidP="00A23720">
      <w:pPr>
        <w:spacing w:after="0" w:line="240" w:lineRule="auto"/>
        <w:rPr>
          <w:rFonts w:ascii="Arial" w:eastAsia="Times New Roman" w:hAnsi="Arial"/>
          <w:sz w:val="20"/>
          <w:szCs w:val="20"/>
        </w:rPr>
      </w:pPr>
    </w:p>
    <w:p w:rsidR="00C622CD" w:rsidRPr="00A23720" w:rsidRDefault="00981749" w:rsidP="00C622CD">
      <w:pPr>
        <w:spacing w:after="0" w:line="360" w:lineRule="auto"/>
        <w:jc w:val="center"/>
        <w:rPr>
          <w:rFonts w:ascii="Arial" w:eastAsia="Arial" w:hAnsi="Arial"/>
          <w:b/>
          <w:color w:val="201E1E"/>
          <w:sz w:val="20"/>
          <w:szCs w:val="20"/>
        </w:rPr>
      </w:pPr>
      <w:r w:rsidRPr="00A23720">
        <w:rPr>
          <w:rFonts w:ascii="Arial" w:eastAsia="Arial" w:hAnsi="Arial"/>
          <w:b/>
          <w:color w:val="201E1E"/>
          <w:sz w:val="20"/>
          <w:szCs w:val="20"/>
        </w:rPr>
        <w:t>TÍTULO SÉPTIMO</w:t>
      </w:r>
    </w:p>
    <w:p w:rsidR="00981749" w:rsidRPr="00A23720" w:rsidRDefault="00981749" w:rsidP="00C622CD">
      <w:pPr>
        <w:spacing w:after="0" w:line="360" w:lineRule="auto"/>
        <w:jc w:val="center"/>
        <w:rPr>
          <w:rFonts w:ascii="Arial" w:eastAsia="Arial" w:hAnsi="Arial"/>
          <w:sz w:val="20"/>
          <w:szCs w:val="20"/>
        </w:rPr>
      </w:pPr>
      <w:r w:rsidRPr="00A23720">
        <w:rPr>
          <w:rFonts w:ascii="Arial" w:eastAsia="Arial" w:hAnsi="Arial"/>
          <w:b/>
          <w:color w:val="201E1E"/>
          <w:sz w:val="20"/>
          <w:szCs w:val="20"/>
        </w:rPr>
        <w:t xml:space="preserve"> PARTICIPACIONES Y APORTACIONES</w:t>
      </w:r>
    </w:p>
    <w:p w:rsidR="00C622CD" w:rsidRPr="00A23720" w:rsidRDefault="00C622CD" w:rsidP="00A23720">
      <w:pPr>
        <w:spacing w:after="0" w:line="240" w:lineRule="auto"/>
        <w:jc w:val="center"/>
        <w:rPr>
          <w:rFonts w:ascii="Arial" w:eastAsia="Arial" w:hAnsi="Arial"/>
          <w:b/>
          <w:color w:val="201E1E"/>
          <w:sz w:val="20"/>
          <w:szCs w:val="20"/>
        </w:rPr>
      </w:pPr>
    </w:p>
    <w:p w:rsidR="00981749" w:rsidRPr="00A23720" w:rsidRDefault="00981749" w:rsidP="00C622CD">
      <w:pPr>
        <w:spacing w:after="0" w:line="360" w:lineRule="auto"/>
        <w:jc w:val="center"/>
        <w:rPr>
          <w:rFonts w:ascii="Arial" w:eastAsia="Arial" w:hAnsi="Arial"/>
          <w:sz w:val="20"/>
          <w:szCs w:val="20"/>
        </w:rPr>
      </w:pPr>
      <w:r w:rsidRPr="00A23720">
        <w:rPr>
          <w:rFonts w:ascii="Arial" w:eastAsia="Arial" w:hAnsi="Arial"/>
          <w:b/>
          <w:color w:val="201E1E"/>
          <w:sz w:val="20"/>
          <w:szCs w:val="20"/>
        </w:rPr>
        <w:t>CAPÍTULO ÚNICO</w:t>
      </w:r>
    </w:p>
    <w:p w:rsidR="00981749" w:rsidRPr="00A23720" w:rsidRDefault="00981749" w:rsidP="00A23720">
      <w:pPr>
        <w:spacing w:after="0" w:line="240" w:lineRule="auto"/>
        <w:jc w:val="center"/>
        <w:rPr>
          <w:rFonts w:ascii="Arial" w:eastAsia="Arial" w:hAnsi="Arial"/>
          <w:sz w:val="20"/>
          <w:szCs w:val="20"/>
        </w:rPr>
      </w:pPr>
      <w:r w:rsidRPr="00A23720">
        <w:rPr>
          <w:rFonts w:ascii="Arial" w:eastAsia="Arial" w:hAnsi="Arial"/>
          <w:b/>
          <w:color w:val="201E1E"/>
          <w:sz w:val="20"/>
          <w:szCs w:val="20"/>
        </w:rPr>
        <w:t>Participaciones Federales, Estatales y Aportaciones</w:t>
      </w:r>
    </w:p>
    <w:p w:rsidR="00981749" w:rsidRPr="00A23720" w:rsidRDefault="00981749" w:rsidP="00A23720">
      <w:pPr>
        <w:spacing w:after="0" w:line="24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sz w:val="20"/>
          <w:szCs w:val="20"/>
        </w:rPr>
      </w:pPr>
      <w:r w:rsidRPr="00A23720">
        <w:rPr>
          <w:rFonts w:ascii="Arial" w:eastAsia="Arial" w:hAnsi="Arial"/>
          <w:b/>
          <w:color w:val="201E1E"/>
          <w:sz w:val="20"/>
          <w:szCs w:val="20"/>
        </w:rPr>
        <w:t>Artículo 36.</w:t>
      </w:r>
      <w:r w:rsidRPr="00A23720">
        <w:rPr>
          <w:rFonts w:ascii="Arial" w:eastAsia="Arial" w:hAnsi="Arial"/>
          <w:color w:val="201E1E"/>
          <w:sz w:val="20"/>
          <w:szCs w:val="20"/>
        </w:rPr>
        <w:t>- El Municipio de Timucuy, Yucatán percibirá participaciones federales y estatales, así como aportaciones federales, de conformidad con lo establecido por la Ley de Coordinación Fiscal del Estado de Yucatán.</w:t>
      </w:r>
    </w:p>
    <w:p w:rsidR="00981749" w:rsidRPr="00A23720" w:rsidRDefault="00981749" w:rsidP="00D6781D">
      <w:pPr>
        <w:spacing w:after="0" w:line="360" w:lineRule="auto"/>
        <w:rPr>
          <w:rFonts w:ascii="Arial" w:hAnsi="Arial"/>
          <w:sz w:val="20"/>
          <w:szCs w:val="20"/>
        </w:rPr>
      </w:pPr>
    </w:p>
    <w:p w:rsidR="00C622CD" w:rsidRPr="00A23720" w:rsidRDefault="00981749" w:rsidP="00C622CD">
      <w:pPr>
        <w:spacing w:after="0" w:line="360" w:lineRule="auto"/>
        <w:jc w:val="center"/>
        <w:rPr>
          <w:rFonts w:ascii="Arial" w:eastAsia="Arial" w:hAnsi="Arial"/>
          <w:b/>
          <w:color w:val="201E1E"/>
          <w:sz w:val="20"/>
          <w:szCs w:val="20"/>
        </w:rPr>
      </w:pPr>
      <w:r w:rsidRPr="00A23720">
        <w:rPr>
          <w:rFonts w:ascii="Arial" w:eastAsia="Arial" w:hAnsi="Arial"/>
          <w:b/>
          <w:color w:val="201E1E"/>
          <w:sz w:val="20"/>
          <w:szCs w:val="20"/>
        </w:rPr>
        <w:t xml:space="preserve">TÍTULO OCTAVO </w:t>
      </w:r>
    </w:p>
    <w:p w:rsidR="00981749" w:rsidRPr="00A23720" w:rsidRDefault="00981749" w:rsidP="00C622CD">
      <w:pPr>
        <w:spacing w:after="0" w:line="360" w:lineRule="auto"/>
        <w:jc w:val="center"/>
        <w:rPr>
          <w:rFonts w:ascii="Arial" w:eastAsia="Arial" w:hAnsi="Arial"/>
          <w:b/>
          <w:color w:val="201E1E"/>
          <w:sz w:val="20"/>
          <w:szCs w:val="20"/>
        </w:rPr>
      </w:pPr>
      <w:r w:rsidRPr="00A23720">
        <w:rPr>
          <w:rFonts w:ascii="Arial" w:eastAsia="Arial" w:hAnsi="Arial"/>
          <w:b/>
          <w:color w:val="201E1E"/>
          <w:sz w:val="20"/>
          <w:szCs w:val="20"/>
        </w:rPr>
        <w:t>INGRESOS EXTRAORDINARIOS</w:t>
      </w:r>
    </w:p>
    <w:p w:rsidR="00C622CD" w:rsidRPr="00A23720" w:rsidRDefault="00C622CD" w:rsidP="00C622CD">
      <w:pPr>
        <w:spacing w:after="0" w:line="360" w:lineRule="auto"/>
        <w:jc w:val="center"/>
        <w:rPr>
          <w:rFonts w:ascii="Arial" w:eastAsia="Arial" w:hAnsi="Arial"/>
          <w:sz w:val="20"/>
          <w:szCs w:val="20"/>
        </w:rPr>
      </w:pPr>
    </w:p>
    <w:p w:rsidR="00981749" w:rsidRPr="00A23720" w:rsidRDefault="00981749" w:rsidP="00C622CD">
      <w:pPr>
        <w:spacing w:after="0" w:line="360" w:lineRule="auto"/>
        <w:jc w:val="center"/>
        <w:rPr>
          <w:rFonts w:ascii="Arial" w:eastAsia="Arial" w:hAnsi="Arial"/>
          <w:sz w:val="20"/>
          <w:szCs w:val="20"/>
        </w:rPr>
      </w:pPr>
      <w:r w:rsidRPr="00A23720">
        <w:rPr>
          <w:rFonts w:ascii="Arial" w:eastAsia="Arial" w:hAnsi="Arial"/>
          <w:b/>
          <w:color w:val="201E1E"/>
          <w:sz w:val="20"/>
          <w:szCs w:val="20"/>
        </w:rPr>
        <w:t>CAPÍTULO ÚNICO</w:t>
      </w:r>
    </w:p>
    <w:p w:rsidR="00981749" w:rsidRPr="00A23720" w:rsidRDefault="00981749" w:rsidP="00D6781D">
      <w:pPr>
        <w:spacing w:after="0" w:line="360" w:lineRule="auto"/>
        <w:jc w:val="center"/>
        <w:rPr>
          <w:rFonts w:ascii="Arial" w:eastAsia="Arial" w:hAnsi="Arial"/>
          <w:sz w:val="20"/>
          <w:szCs w:val="20"/>
        </w:rPr>
      </w:pPr>
      <w:r w:rsidRPr="00A23720">
        <w:rPr>
          <w:rFonts w:ascii="Arial" w:eastAsia="Arial" w:hAnsi="Arial"/>
          <w:b/>
          <w:color w:val="201E1E"/>
          <w:sz w:val="20"/>
          <w:szCs w:val="20"/>
        </w:rPr>
        <w:t>De los Empréstitos, Subsidios y los Provenientes del Estado o de la Federación</w:t>
      </w:r>
    </w:p>
    <w:p w:rsidR="00981749" w:rsidRPr="00A23720" w:rsidRDefault="00981749" w:rsidP="00D6781D">
      <w:pPr>
        <w:spacing w:after="0" w:line="360" w:lineRule="auto"/>
        <w:rPr>
          <w:rFonts w:ascii="Arial" w:eastAsia="Times New Roman" w:hAnsi="Arial"/>
          <w:sz w:val="20"/>
          <w:szCs w:val="20"/>
        </w:rPr>
      </w:pPr>
    </w:p>
    <w:p w:rsidR="00981749" w:rsidRPr="00A23720" w:rsidRDefault="00981749" w:rsidP="00D6781D">
      <w:pPr>
        <w:spacing w:after="0" w:line="360" w:lineRule="auto"/>
        <w:jc w:val="both"/>
        <w:rPr>
          <w:rFonts w:ascii="Arial" w:eastAsia="Arial" w:hAnsi="Arial"/>
          <w:color w:val="201E1E"/>
          <w:sz w:val="20"/>
          <w:szCs w:val="20"/>
        </w:rPr>
      </w:pPr>
      <w:r w:rsidRPr="00A23720">
        <w:rPr>
          <w:rFonts w:ascii="Arial" w:eastAsia="Arial" w:hAnsi="Arial"/>
          <w:b/>
          <w:color w:val="201E1E"/>
          <w:sz w:val="20"/>
          <w:szCs w:val="20"/>
        </w:rPr>
        <w:t xml:space="preserve">Artículo 37.- </w:t>
      </w:r>
      <w:r w:rsidRPr="00A23720">
        <w:rPr>
          <w:rFonts w:ascii="Arial" w:eastAsia="Arial" w:hAnsi="Arial"/>
          <w:color w:val="201E1E"/>
          <w:sz w:val="20"/>
          <w:szCs w:val="20"/>
        </w:rPr>
        <w:t>El Municipio de Timucuy, Yucatán podrá percibir ingresos extraordinarios vía empréstitos o financiamientos o a través de la Federación o el Estado por conceptos diferentes a las participaciones y aportaciones, de conformidad con lo establecido por las Leyes respectivas.</w:t>
      </w:r>
    </w:p>
    <w:bookmarkEnd w:id="0"/>
    <w:p w:rsidR="00B67D6D" w:rsidRPr="0014670E" w:rsidRDefault="0014670E" w:rsidP="00D6781D">
      <w:pPr>
        <w:widowControl w:val="0"/>
        <w:autoSpaceDE w:val="0"/>
        <w:autoSpaceDN w:val="0"/>
        <w:adjustRightInd w:val="0"/>
        <w:spacing w:after="0" w:line="360" w:lineRule="auto"/>
        <w:jc w:val="center"/>
        <w:rPr>
          <w:rFonts w:ascii="Arial" w:hAnsi="Arial"/>
          <w:b/>
          <w:sz w:val="20"/>
          <w:szCs w:val="20"/>
        </w:rPr>
      </w:pPr>
      <w:r w:rsidRPr="0014670E">
        <w:rPr>
          <w:rFonts w:ascii="Arial" w:hAnsi="Arial"/>
          <w:b/>
          <w:sz w:val="20"/>
          <w:szCs w:val="20"/>
        </w:rPr>
        <w:t>T</w:t>
      </w:r>
      <w:r>
        <w:rPr>
          <w:rFonts w:ascii="Arial" w:hAnsi="Arial"/>
          <w:b/>
          <w:sz w:val="20"/>
          <w:szCs w:val="20"/>
        </w:rPr>
        <w:t xml:space="preserve"> </w:t>
      </w:r>
      <w:r w:rsidRPr="0014670E">
        <w:rPr>
          <w:rFonts w:ascii="Arial" w:hAnsi="Arial"/>
          <w:b/>
          <w:sz w:val="20"/>
          <w:szCs w:val="20"/>
        </w:rPr>
        <w:t>r</w:t>
      </w:r>
      <w:r>
        <w:rPr>
          <w:rFonts w:ascii="Arial" w:hAnsi="Arial"/>
          <w:b/>
          <w:sz w:val="20"/>
          <w:szCs w:val="20"/>
        </w:rPr>
        <w:t xml:space="preserve"> </w:t>
      </w:r>
      <w:r w:rsidRPr="0014670E">
        <w:rPr>
          <w:rFonts w:ascii="Arial" w:hAnsi="Arial"/>
          <w:b/>
          <w:sz w:val="20"/>
          <w:szCs w:val="20"/>
        </w:rPr>
        <w:t>a</w:t>
      </w:r>
      <w:r>
        <w:rPr>
          <w:rFonts w:ascii="Arial" w:hAnsi="Arial"/>
          <w:b/>
          <w:sz w:val="20"/>
          <w:szCs w:val="20"/>
        </w:rPr>
        <w:t xml:space="preserve"> </w:t>
      </w:r>
      <w:r w:rsidRPr="0014670E">
        <w:rPr>
          <w:rFonts w:ascii="Arial" w:hAnsi="Arial"/>
          <w:b/>
          <w:sz w:val="20"/>
          <w:szCs w:val="20"/>
        </w:rPr>
        <w:t>n</w:t>
      </w:r>
      <w:r>
        <w:rPr>
          <w:rFonts w:ascii="Arial" w:hAnsi="Arial"/>
          <w:b/>
          <w:sz w:val="20"/>
          <w:szCs w:val="20"/>
        </w:rPr>
        <w:t xml:space="preserve"> </w:t>
      </w:r>
      <w:r w:rsidRPr="0014670E">
        <w:rPr>
          <w:rFonts w:ascii="Arial" w:hAnsi="Arial"/>
          <w:b/>
          <w:sz w:val="20"/>
          <w:szCs w:val="20"/>
        </w:rPr>
        <w:t>s</w:t>
      </w:r>
      <w:r>
        <w:rPr>
          <w:rFonts w:ascii="Arial" w:hAnsi="Arial"/>
          <w:b/>
          <w:sz w:val="20"/>
          <w:szCs w:val="20"/>
        </w:rPr>
        <w:t xml:space="preserve"> </w:t>
      </w:r>
      <w:r w:rsidRPr="0014670E">
        <w:rPr>
          <w:rFonts w:ascii="Arial" w:hAnsi="Arial"/>
          <w:b/>
          <w:sz w:val="20"/>
          <w:szCs w:val="20"/>
        </w:rPr>
        <w:t>i</w:t>
      </w:r>
      <w:r>
        <w:rPr>
          <w:rFonts w:ascii="Arial" w:hAnsi="Arial"/>
          <w:b/>
          <w:sz w:val="20"/>
          <w:szCs w:val="20"/>
        </w:rPr>
        <w:t xml:space="preserve"> </w:t>
      </w:r>
      <w:r w:rsidRPr="0014670E">
        <w:rPr>
          <w:rFonts w:ascii="Arial" w:hAnsi="Arial"/>
          <w:b/>
          <w:sz w:val="20"/>
          <w:szCs w:val="20"/>
        </w:rPr>
        <w:t>t</w:t>
      </w:r>
      <w:r>
        <w:rPr>
          <w:rFonts w:ascii="Arial" w:hAnsi="Arial"/>
          <w:b/>
          <w:sz w:val="20"/>
          <w:szCs w:val="20"/>
        </w:rPr>
        <w:t xml:space="preserve"> </w:t>
      </w:r>
      <w:r w:rsidRPr="0014670E">
        <w:rPr>
          <w:rFonts w:ascii="Arial" w:hAnsi="Arial"/>
          <w:b/>
          <w:sz w:val="20"/>
          <w:szCs w:val="20"/>
        </w:rPr>
        <w:t>o</w:t>
      </w:r>
      <w:r>
        <w:rPr>
          <w:rFonts w:ascii="Arial" w:hAnsi="Arial"/>
          <w:b/>
          <w:sz w:val="20"/>
          <w:szCs w:val="20"/>
        </w:rPr>
        <w:t xml:space="preserve"> </w:t>
      </w:r>
      <w:r w:rsidRPr="0014670E">
        <w:rPr>
          <w:rFonts w:ascii="Arial" w:hAnsi="Arial"/>
          <w:b/>
          <w:sz w:val="20"/>
          <w:szCs w:val="20"/>
        </w:rPr>
        <w:t>r</w:t>
      </w:r>
      <w:r>
        <w:rPr>
          <w:rFonts w:ascii="Arial" w:hAnsi="Arial"/>
          <w:b/>
          <w:sz w:val="20"/>
          <w:szCs w:val="20"/>
        </w:rPr>
        <w:t xml:space="preserve"> </w:t>
      </w:r>
      <w:r w:rsidRPr="0014670E">
        <w:rPr>
          <w:rFonts w:ascii="Arial" w:hAnsi="Arial"/>
          <w:b/>
          <w:sz w:val="20"/>
          <w:szCs w:val="20"/>
        </w:rPr>
        <w:t>i</w:t>
      </w:r>
      <w:r>
        <w:rPr>
          <w:rFonts w:ascii="Arial" w:hAnsi="Arial"/>
          <w:b/>
          <w:sz w:val="20"/>
          <w:szCs w:val="20"/>
        </w:rPr>
        <w:t xml:space="preserve"> </w:t>
      </w:r>
      <w:r w:rsidRPr="0014670E">
        <w:rPr>
          <w:rFonts w:ascii="Arial" w:hAnsi="Arial"/>
          <w:b/>
          <w:sz w:val="20"/>
          <w:szCs w:val="20"/>
        </w:rPr>
        <w:t>o</w:t>
      </w:r>
    </w:p>
    <w:p w:rsidR="0014670E" w:rsidRDefault="0014670E" w:rsidP="00D6781D">
      <w:pPr>
        <w:widowControl w:val="0"/>
        <w:autoSpaceDE w:val="0"/>
        <w:autoSpaceDN w:val="0"/>
        <w:adjustRightInd w:val="0"/>
        <w:spacing w:after="0" w:line="360" w:lineRule="auto"/>
        <w:jc w:val="center"/>
        <w:rPr>
          <w:rFonts w:ascii="Arial" w:hAnsi="Arial"/>
          <w:sz w:val="20"/>
          <w:szCs w:val="20"/>
        </w:rPr>
      </w:pPr>
    </w:p>
    <w:p w:rsidR="0014670E" w:rsidRDefault="0014670E" w:rsidP="0014670E">
      <w:pPr>
        <w:widowControl w:val="0"/>
        <w:autoSpaceDE w:val="0"/>
        <w:autoSpaceDN w:val="0"/>
        <w:adjustRightInd w:val="0"/>
        <w:spacing w:after="0" w:line="360" w:lineRule="auto"/>
        <w:jc w:val="both"/>
        <w:rPr>
          <w:rFonts w:ascii="Arial" w:hAnsi="Arial"/>
          <w:sz w:val="20"/>
          <w:szCs w:val="20"/>
        </w:rPr>
      </w:pPr>
      <w:r w:rsidRPr="0014670E">
        <w:rPr>
          <w:rFonts w:ascii="Arial" w:hAnsi="Arial"/>
          <w:b/>
          <w:sz w:val="20"/>
          <w:szCs w:val="20"/>
        </w:rPr>
        <w:t xml:space="preserve">Artículo único.- </w:t>
      </w:r>
      <w:r w:rsidR="00E06B64" w:rsidRPr="00E06B64">
        <w:rPr>
          <w:rFonts w:ascii="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8D68EB" w:rsidRDefault="008D68EB" w:rsidP="0014670E">
      <w:pPr>
        <w:widowControl w:val="0"/>
        <w:autoSpaceDE w:val="0"/>
        <w:autoSpaceDN w:val="0"/>
        <w:adjustRightInd w:val="0"/>
        <w:spacing w:after="0" w:line="360" w:lineRule="auto"/>
        <w:jc w:val="both"/>
        <w:rPr>
          <w:rFonts w:ascii="Arial" w:hAnsi="Arial"/>
          <w:sz w:val="20"/>
          <w:szCs w:val="20"/>
        </w:rPr>
      </w:pPr>
    </w:p>
    <w:p w:rsidR="008D68EB" w:rsidRPr="008D68EB" w:rsidRDefault="008D68EB" w:rsidP="008D68EB">
      <w:pPr>
        <w:widowControl w:val="0"/>
        <w:autoSpaceDE w:val="0"/>
        <w:autoSpaceDN w:val="0"/>
        <w:spacing w:after="0" w:line="360" w:lineRule="auto"/>
        <w:jc w:val="center"/>
        <w:rPr>
          <w:rFonts w:ascii="Arial" w:eastAsia="Arial MT" w:hAnsi="Arial"/>
          <w:b/>
          <w:sz w:val="20"/>
          <w:szCs w:val="20"/>
          <w:lang w:val="pt-BR"/>
        </w:rPr>
      </w:pPr>
      <w:r w:rsidRPr="008D68EB">
        <w:rPr>
          <w:rFonts w:ascii="Arial" w:eastAsia="Arial MT" w:hAnsi="Arial"/>
          <w:b/>
          <w:sz w:val="20"/>
          <w:szCs w:val="20"/>
          <w:lang w:val="pt-BR"/>
        </w:rPr>
        <w:t>T r a n s i t o r i o s</w:t>
      </w:r>
    </w:p>
    <w:p w:rsidR="008D68EB" w:rsidRPr="008D68EB" w:rsidRDefault="008D68EB" w:rsidP="008D68EB">
      <w:pPr>
        <w:widowControl w:val="0"/>
        <w:autoSpaceDE w:val="0"/>
        <w:autoSpaceDN w:val="0"/>
        <w:adjustRightInd w:val="0"/>
        <w:spacing w:after="0" w:line="240" w:lineRule="auto"/>
        <w:jc w:val="center"/>
        <w:rPr>
          <w:rFonts w:ascii="Arial" w:eastAsia="Arial MT" w:hAnsi="Arial"/>
          <w:b/>
          <w:sz w:val="20"/>
          <w:szCs w:val="20"/>
          <w:lang w:val="pt-BR"/>
        </w:rPr>
      </w:pPr>
    </w:p>
    <w:p w:rsidR="008D68EB" w:rsidRPr="008D68EB" w:rsidRDefault="008D68EB" w:rsidP="008D68EB">
      <w:pPr>
        <w:widowControl w:val="0"/>
        <w:autoSpaceDE w:val="0"/>
        <w:autoSpaceDN w:val="0"/>
        <w:spacing w:after="0" w:line="360" w:lineRule="auto"/>
        <w:jc w:val="both"/>
        <w:rPr>
          <w:rFonts w:ascii="Arial" w:eastAsia="Arial MT" w:hAnsi="Arial"/>
          <w:sz w:val="20"/>
          <w:szCs w:val="20"/>
        </w:rPr>
      </w:pPr>
      <w:r w:rsidRPr="008D68EB">
        <w:rPr>
          <w:rFonts w:ascii="Arial" w:eastAsia="Arial MT" w:hAnsi="Arial"/>
          <w:b/>
          <w:sz w:val="20"/>
          <w:szCs w:val="20"/>
        </w:rPr>
        <w:t xml:space="preserve">Artículo primero. </w:t>
      </w:r>
      <w:r w:rsidRPr="008D68EB">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8D68EB" w:rsidRPr="008D68EB" w:rsidRDefault="008D68EB" w:rsidP="008D68EB">
      <w:pPr>
        <w:widowControl w:val="0"/>
        <w:autoSpaceDE w:val="0"/>
        <w:autoSpaceDN w:val="0"/>
        <w:spacing w:after="0" w:line="360" w:lineRule="auto"/>
        <w:jc w:val="both"/>
        <w:rPr>
          <w:rFonts w:ascii="Arial" w:eastAsia="Arial MT" w:hAnsi="Arial"/>
          <w:sz w:val="20"/>
          <w:szCs w:val="20"/>
        </w:rPr>
      </w:pPr>
    </w:p>
    <w:p w:rsidR="008D68EB" w:rsidRPr="008D68EB" w:rsidRDefault="008D68EB" w:rsidP="008D68EB">
      <w:pPr>
        <w:widowControl w:val="0"/>
        <w:autoSpaceDE w:val="0"/>
        <w:autoSpaceDN w:val="0"/>
        <w:spacing w:after="0" w:line="360" w:lineRule="auto"/>
        <w:jc w:val="both"/>
        <w:rPr>
          <w:rFonts w:ascii="Arial" w:eastAsia="Arial MT" w:hAnsi="Arial"/>
          <w:sz w:val="20"/>
          <w:szCs w:val="20"/>
          <w:shd w:val="clear" w:color="auto" w:fill="FFFFFF"/>
        </w:rPr>
      </w:pPr>
      <w:r w:rsidRPr="008D68EB">
        <w:rPr>
          <w:rFonts w:ascii="Arial" w:eastAsia="Arial MT" w:hAnsi="Arial"/>
          <w:b/>
          <w:sz w:val="20"/>
          <w:szCs w:val="20"/>
        </w:rPr>
        <w:t xml:space="preserve">Artículo segundo. </w:t>
      </w:r>
      <w:r w:rsidRPr="008D68EB">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D68EB">
        <w:rPr>
          <w:rFonts w:ascii="Arial" w:eastAsia="Arial MT" w:hAnsi="Arial"/>
          <w:bCs/>
          <w:iCs/>
          <w:sz w:val="20"/>
          <w:szCs w:val="20"/>
          <w:shd w:val="clear" w:color="auto" w:fill="FFFFFF"/>
        </w:rPr>
        <w:t xml:space="preserve">dará </w:t>
      </w:r>
      <w:r w:rsidRPr="008D68EB">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8D68EB" w:rsidRPr="008D68EB" w:rsidRDefault="008D68EB" w:rsidP="008D68EB">
      <w:pPr>
        <w:widowControl w:val="0"/>
        <w:autoSpaceDE w:val="0"/>
        <w:autoSpaceDN w:val="0"/>
        <w:spacing w:after="0" w:line="360" w:lineRule="auto"/>
        <w:jc w:val="both"/>
        <w:rPr>
          <w:rFonts w:ascii="Arial" w:eastAsia="Arial MT" w:hAnsi="Arial"/>
          <w:b/>
          <w:sz w:val="20"/>
          <w:szCs w:val="20"/>
          <w:shd w:val="clear" w:color="auto" w:fill="FFFFFF"/>
        </w:rPr>
      </w:pPr>
    </w:p>
    <w:p w:rsidR="008D68EB" w:rsidRPr="008D68EB" w:rsidRDefault="008D68EB" w:rsidP="008D68EB">
      <w:pPr>
        <w:widowControl w:val="0"/>
        <w:autoSpaceDE w:val="0"/>
        <w:autoSpaceDN w:val="0"/>
        <w:spacing w:after="0" w:line="360" w:lineRule="auto"/>
        <w:jc w:val="both"/>
        <w:rPr>
          <w:rFonts w:ascii="Arial" w:eastAsia="Arial MT" w:hAnsi="Arial"/>
          <w:sz w:val="20"/>
          <w:szCs w:val="20"/>
        </w:rPr>
      </w:pPr>
      <w:r w:rsidRPr="008D68EB">
        <w:rPr>
          <w:rFonts w:ascii="Arial" w:eastAsia="Arial MT" w:hAnsi="Arial"/>
          <w:b/>
          <w:sz w:val="20"/>
          <w:szCs w:val="20"/>
          <w:shd w:val="clear" w:color="auto" w:fill="FFFFFF"/>
        </w:rPr>
        <w:t xml:space="preserve">Artículo tercero. </w:t>
      </w:r>
      <w:r w:rsidRPr="008D68EB">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8D68EB" w:rsidRPr="008D68EB" w:rsidRDefault="008D68EB" w:rsidP="008D68EB">
      <w:pPr>
        <w:widowControl w:val="0"/>
        <w:autoSpaceDE w:val="0"/>
        <w:autoSpaceDN w:val="0"/>
        <w:spacing w:after="0" w:line="360" w:lineRule="auto"/>
        <w:jc w:val="both"/>
        <w:rPr>
          <w:rFonts w:ascii="Arial" w:eastAsia="Arial MT" w:hAnsi="Arial"/>
          <w:sz w:val="20"/>
          <w:szCs w:val="20"/>
        </w:rPr>
      </w:pPr>
    </w:p>
    <w:p w:rsidR="008D68EB" w:rsidRPr="008D68EB" w:rsidRDefault="008D68EB" w:rsidP="008D68EB">
      <w:pPr>
        <w:widowControl w:val="0"/>
        <w:autoSpaceDE w:val="0"/>
        <w:autoSpaceDN w:val="0"/>
        <w:spacing w:after="0" w:line="360" w:lineRule="auto"/>
        <w:jc w:val="both"/>
        <w:rPr>
          <w:rFonts w:ascii="Arial" w:eastAsia="Arial MT" w:hAnsi="Arial"/>
          <w:sz w:val="20"/>
          <w:szCs w:val="20"/>
        </w:rPr>
      </w:pPr>
      <w:r w:rsidRPr="008D68EB">
        <w:rPr>
          <w:rFonts w:ascii="Arial" w:eastAsia="Arial MT" w:hAnsi="Arial"/>
          <w:b/>
          <w:sz w:val="20"/>
          <w:szCs w:val="20"/>
        </w:rPr>
        <w:t>Artículo cuarto.</w:t>
      </w:r>
      <w:r w:rsidRPr="008D68EB">
        <w:rPr>
          <w:rFonts w:ascii="Arial" w:eastAsia="Arial MT" w:hAnsi="Arial"/>
          <w:sz w:val="20"/>
          <w:szCs w:val="20"/>
        </w:rPr>
        <w:t xml:space="preserve"> </w:t>
      </w:r>
      <w:r w:rsidRPr="008D68EB">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8D68EB">
        <w:rPr>
          <w:rFonts w:ascii="Arial" w:eastAsia="Arial MT" w:hAnsi="Arial"/>
          <w:sz w:val="20"/>
          <w:szCs w:val="20"/>
          <w:lang w:val="es-ES"/>
        </w:rPr>
        <w:t>.</w:t>
      </w:r>
    </w:p>
    <w:p w:rsidR="008D68EB" w:rsidRPr="008D68EB" w:rsidRDefault="008D68EB" w:rsidP="008D68EB">
      <w:pPr>
        <w:autoSpaceDE w:val="0"/>
        <w:autoSpaceDN w:val="0"/>
        <w:adjustRightInd w:val="0"/>
        <w:spacing w:after="0" w:line="360" w:lineRule="auto"/>
        <w:jc w:val="both"/>
        <w:rPr>
          <w:rFonts w:ascii="Arial" w:eastAsia="Times New Roman" w:hAnsi="Arial"/>
          <w:color w:val="000000"/>
          <w:sz w:val="20"/>
          <w:szCs w:val="20"/>
          <w:lang w:val="es-ES" w:eastAsia="es-ES"/>
        </w:rPr>
      </w:pPr>
    </w:p>
    <w:p w:rsidR="008D68EB" w:rsidRPr="008D68EB" w:rsidRDefault="00E81A92" w:rsidP="008D68EB">
      <w:pPr>
        <w:autoSpaceDE w:val="0"/>
        <w:autoSpaceDN w:val="0"/>
        <w:adjustRightInd w:val="0"/>
        <w:spacing w:after="0" w:line="240" w:lineRule="auto"/>
        <w:jc w:val="both"/>
        <w:rPr>
          <w:rFonts w:ascii="Arial" w:eastAsia="Times New Roman" w:hAnsi="Arial"/>
          <w:b/>
          <w:color w:val="000000"/>
          <w:sz w:val="20"/>
          <w:szCs w:val="20"/>
          <w:lang w:val="es-ES" w:eastAsia="es-ES"/>
        </w:rPr>
      </w:pPr>
      <w:r>
        <w:rPr>
          <w:rFonts w:ascii="Arial" w:eastAsia="Times New Roman" w:hAnsi="Arial"/>
          <w:b/>
          <w:color w:val="000000"/>
          <w:sz w:val="20"/>
          <w:szCs w:val="20"/>
          <w:lang w:val="es-ES" w:eastAsia="es-ES"/>
        </w:rPr>
        <w:br w:type="column"/>
      </w:r>
      <w:bookmarkStart w:id="4" w:name="_GoBack"/>
      <w:bookmarkEnd w:id="4"/>
      <w:r w:rsidR="008D68EB" w:rsidRPr="008D68EB">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8D68EB" w:rsidRPr="008D68EB" w:rsidRDefault="008D68EB" w:rsidP="008D68EB">
      <w:pPr>
        <w:autoSpaceDE w:val="0"/>
        <w:autoSpaceDN w:val="0"/>
        <w:adjustRightInd w:val="0"/>
        <w:spacing w:after="0" w:line="240" w:lineRule="auto"/>
        <w:jc w:val="both"/>
        <w:rPr>
          <w:rFonts w:ascii="Arial" w:eastAsia="Times New Roman" w:hAnsi="Arial"/>
          <w:color w:val="000000"/>
          <w:sz w:val="20"/>
          <w:szCs w:val="20"/>
          <w:lang w:val="es-ES" w:eastAsia="es-ES"/>
        </w:rPr>
      </w:pPr>
    </w:p>
    <w:p w:rsidR="008D68EB" w:rsidRPr="008D68EB" w:rsidRDefault="008D68EB" w:rsidP="008D68EB">
      <w:pPr>
        <w:autoSpaceDE w:val="0"/>
        <w:autoSpaceDN w:val="0"/>
        <w:adjustRightInd w:val="0"/>
        <w:spacing w:after="0" w:line="240" w:lineRule="auto"/>
        <w:jc w:val="both"/>
        <w:rPr>
          <w:rFonts w:ascii="Arial" w:eastAsia="Times New Roman" w:hAnsi="Arial"/>
          <w:color w:val="000000"/>
          <w:sz w:val="20"/>
          <w:szCs w:val="20"/>
          <w:lang w:val="es-ES" w:eastAsia="es-ES"/>
        </w:rPr>
      </w:pPr>
      <w:r w:rsidRPr="008D68EB">
        <w:rPr>
          <w:rFonts w:ascii="Arial" w:eastAsia="Times New Roman" w:hAnsi="Arial"/>
          <w:color w:val="000000"/>
          <w:sz w:val="20"/>
          <w:szCs w:val="20"/>
          <w:lang w:val="es-ES" w:eastAsia="es-ES"/>
        </w:rPr>
        <w:t xml:space="preserve">Y, por tanto, mando se imprima, publique y circule para su conocimiento y debido cumplimiento. </w:t>
      </w:r>
    </w:p>
    <w:p w:rsidR="008D68EB" w:rsidRPr="008D68EB" w:rsidRDefault="008D68EB" w:rsidP="008D68EB">
      <w:pPr>
        <w:autoSpaceDE w:val="0"/>
        <w:autoSpaceDN w:val="0"/>
        <w:adjustRightInd w:val="0"/>
        <w:spacing w:after="0" w:line="240" w:lineRule="auto"/>
        <w:jc w:val="both"/>
        <w:rPr>
          <w:rFonts w:ascii="Arial" w:eastAsia="Times New Roman" w:hAnsi="Arial"/>
          <w:color w:val="000000"/>
          <w:sz w:val="20"/>
          <w:szCs w:val="20"/>
          <w:lang w:val="es-ES" w:eastAsia="es-ES"/>
        </w:rPr>
      </w:pPr>
    </w:p>
    <w:p w:rsidR="008D68EB" w:rsidRPr="008D68EB" w:rsidRDefault="008D68EB" w:rsidP="008D68EB">
      <w:pPr>
        <w:autoSpaceDE w:val="0"/>
        <w:autoSpaceDN w:val="0"/>
        <w:adjustRightInd w:val="0"/>
        <w:spacing w:after="0" w:line="240" w:lineRule="auto"/>
        <w:jc w:val="both"/>
        <w:rPr>
          <w:rFonts w:ascii="Arial" w:eastAsia="Times New Roman" w:hAnsi="Arial"/>
          <w:color w:val="000000"/>
          <w:sz w:val="20"/>
          <w:szCs w:val="20"/>
          <w:lang w:val="es-ES" w:eastAsia="es-ES"/>
        </w:rPr>
      </w:pPr>
      <w:r w:rsidRPr="008D68EB">
        <w:rPr>
          <w:rFonts w:ascii="Arial" w:eastAsia="Times New Roman" w:hAnsi="Arial"/>
          <w:color w:val="000000"/>
          <w:sz w:val="20"/>
          <w:szCs w:val="20"/>
          <w:lang w:val="es-ES" w:eastAsia="es-ES"/>
        </w:rPr>
        <w:t xml:space="preserve">Se expide este decreto en la sede del Poder Ejecutivo, en Mérida, Yucatán, a 21 de diciembre de 2023.  </w:t>
      </w:r>
    </w:p>
    <w:p w:rsidR="008D68EB" w:rsidRPr="008D68EB" w:rsidRDefault="008D68EB" w:rsidP="008D68EB">
      <w:pPr>
        <w:autoSpaceDE w:val="0"/>
        <w:autoSpaceDN w:val="0"/>
        <w:adjustRightInd w:val="0"/>
        <w:spacing w:after="0" w:line="240" w:lineRule="auto"/>
        <w:jc w:val="both"/>
        <w:rPr>
          <w:rFonts w:ascii="Arial" w:eastAsia="Times New Roman" w:hAnsi="Arial"/>
          <w:color w:val="000000"/>
          <w:sz w:val="20"/>
          <w:szCs w:val="20"/>
          <w:lang w:val="es-ES" w:eastAsia="es-ES"/>
        </w:rPr>
      </w:pPr>
    </w:p>
    <w:p w:rsidR="008D68EB" w:rsidRPr="008D68EB" w:rsidRDefault="008D68EB" w:rsidP="008D68EB">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8D68EB">
        <w:rPr>
          <w:rFonts w:ascii="Arial" w:eastAsia="Times New Roman" w:hAnsi="Arial"/>
          <w:b/>
          <w:color w:val="000000"/>
          <w:sz w:val="20"/>
          <w:szCs w:val="20"/>
          <w:lang w:val="es-ES" w:eastAsia="es-ES"/>
        </w:rPr>
        <w:t>( RÚBRICA )</w:t>
      </w:r>
    </w:p>
    <w:p w:rsidR="008D68EB" w:rsidRPr="008D68EB" w:rsidRDefault="008D68EB" w:rsidP="008D68EB">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8D68EB">
        <w:rPr>
          <w:rFonts w:ascii="Arial" w:eastAsia="Times New Roman" w:hAnsi="Arial"/>
          <w:b/>
          <w:color w:val="000000"/>
          <w:sz w:val="20"/>
          <w:szCs w:val="20"/>
          <w:lang w:val="es-ES" w:eastAsia="es-ES"/>
        </w:rPr>
        <w:t>Lic. Mauricio Vila Dosal</w:t>
      </w:r>
    </w:p>
    <w:p w:rsidR="008D68EB" w:rsidRPr="008D68EB" w:rsidRDefault="008D68EB" w:rsidP="008D68EB">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8D68EB">
        <w:rPr>
          <w:rFonts w:ascii="Arial" w:eastAsia="Times New Roman" w:hAnsi="Arial"/>
          <w:b/>
          <w:color w:val="000000"/>
          <w:sz w:val="20"/>
          <w:szCs w:val="20"/>
          <w:lang w:val="es-ES" w:eastAsia="es-ES"/>
        </w:rPr>
        <w:t>Gobernador del Estado de Yucatán</w:t>
      </w:r>
    </w:p>
    <w:p w:rsidR="008D68EB" w:rsidRPr="008D68EB" w:rsidRDefault="008D68EB" w:rsidP="008D68EB">
      <w:pPr>
        <w:autoSpaceDE w:val="0"/>
        <w:autoSpaceDN w:val="0"/>
        <w:adjustRightInd w:val="0"/>
        <w:spacing w:after="0" w:line="240" w:lineRule="auto"/>
        <w:jc w:val="both"/>
        <w:rPr>
          <w:rFonts w:ascii="Arial" w:eastAsia="Times New Roman" w:hAnsi="Arial"/>
          <w:b/>
          <w:color w:val="000000"/>
          <w:sz w:val="20"/>
          <w:szCs w:val="20"/>
          <w:lang w:val="es-ES" w:eastAsia="es-ES"/>
        </w:rPr>
      </w:pPr>
      <w:r w:rsidRPr="008D68EB">
        <w:rPr>
          <w:rFonts w:ascii="Arial" w:eastAsia="Times New Roman" w:hAnsi="Arial"/>
          <w:b/>
          <w:color w:val="000000"/>
          <w:sz w:val="20"/>
          <w:szCs w:val="20"/>
          <w:lang w:val="es-ES" w:eastAsia="es-ES"/>
        </w:rPr>
        <w:t xml:space="preserve">               </w:t>
      </w:r>
    </w:p>
    <w:p w:rsidR="008D68EB" w:rsidRPr="008D68EB" w:rsidRDefault="008D68EB" w:rsidP="008D68EB">
      <w:pPr>
        <w:autoSpaceDE w:val="0"/>
        <w:autoSpaceDN w:val="0"/>
        <w:adjustRightInd w:val="0"/>
        <w:spacing w:after="0" w:line="240" w:lineRule="auto"/>
        <w:jc w:val="both"/>
        <w:rPr>
          <w:rFonts w:ascii="Arial" w:eastAsia="Times New Roman" w:hAnsi="Arial"/>
          <w:b/>
          <w:color w:val="000000"/>
          <w:sz w:val="20"/>
          <w:szCs w:val="20"/>
          <w:lang w:val="es-ES" w:eastAsia="es-ES"/>
        </w:rPr>
      </w:pPr>
      <w:r w:rsidRPr="008D68EB">
        <w:rPr>
          <w:rFonts w:ascii="Arial" w:eastAsia="Times New Roman" w:hAnsi="Arial"/>
          <w:b/>
          <w:color w:val="000000"/>
          <w:sz w:val="20"/>
          <w:szCs w:val="20"/>
          <w:lang w:val="es-ES" w:eastAsia="es-ES"/>
        </w:rPr>
        <w:t xml:space="preserve">               ( RÚBRICA )  </w:t>
      </w:r>
    </w:p>
    <w:p w:rsidR="008D68EB" w:rsidRPr="008D68EB" w:rsidRDefault="008D68EB" w:rsidP="008D68EB">
      <w:pPr>
        <w:autoSpaceDE w:val="0"/>
        <w:autoSpaceDN w:val="0"/>
        <w:adjustRightInd w:val="0"/>
        <w:spacing w:after="0" w:line="240" w:lineRule="auto"/>
        <w:jc w:val="both"/>
        <w:rPr>
          <w:rFonts w:ascii="Arial" w:eastAsia="Times New Roman" w:hAnsi="Arial"/>
          <w:b/>
          <w:color w:val="000000"/>
          <w:sz w:val="20"/>
          <w:szCs w:val="20"/>
          <w:lang w:val="es-ES" w:eastAsia="es-ES"/>
        </w:rPr>
      </w:pPr>
      <w:r w:rsidRPr="008D68EB">
        <w:rPr>
          <w:rFonts w:ascii="Arial" w:eastAsia="Times New Roman" w:hAnsi="Arial"/>
          <w:b/>
          <w:color w:val="000000"/>
          <w:sz w:val="20"/>
          <w:szCs w:val="20"/>
          <w:lang w:val="es-ES" w:eastAsia="es-ES"/>
        </w:rPr>
        <w:t xml:space="preserve">Abog. María Dolores Fritz Sierra </w:t>
      </w:r>
    </w:p>
    <w:p w:rsidR="008D68EB" w:rsidRPr="008D68EB" w:rsidRDefault="008D68EB" w:rsidP="008D68EB">
      <w:pPr>
        <w:autoSpaceDE w:val="0"/>
        <w:autoSpaceDN w:val="0"/>
        <w:adjustRightInd w:val="0"/>
        <w:spacing w:after="0" w:line="240" w:lineRule="auto"/>
        <w:jc w:val="both"/>
        <w:rPr>
          <w:rFonts w:ascii="Arial" w:eastAsia="Times New Roman" w:hAnsi="Arial"/>
          <w:b/>
          <w:color w:val="000000"/>
          <w:sz w:val="20"/>
          <w:szCs w:val="20"/>
          <w:lang w:val="es-ES" w:eastAsia="es-ES"/>
        </w:rPr>
      </w:pPr>
      <w:r w:rsidRPr="008D68EB">
        <w:rPr>
          <w:rFonts w:ascii="Arial" w:eastAsia="Times New Roman" w:hAnsi="Arial"/>
          <w:b/>
          <w:color w:val="000000"/>
          <w:sz w:val="20"/>
          <w:szCs w:val="20"/>
          <w:lang w:val="es-ES" w:eastAsia="es-ES"/>
        </w:rPr>
        <w:t>Secretaria general de Gobierno</w:t>
      </w:r>
    </w:p>
    <w:p w:rsidR="008D68EB" w:rsidRPr="008D68EB" w:rsidRDefault="008D68EB" w:rsidP="008D68EB">
      <w:pPr>
        <w:spacing w:after="0" w:line="360" w:lineRule="auto"/>
        <w:rPr>
          <w:rFonts w:ascii="Arial" w:eastAsia="Times New Roman" w:hAnsi="Arial"/>
          <w:sz w:val="20"/>
          <w:szCs w:val="20"/>
          <w:lang w:val="es-ES" w:eastAsia="es-ES"/>
        </w:rPr>
      </w:pPr>
    </w:p>
    <w:p w:rsidR="008D68EB" w:rsidRPr="008D68EB" w:rsidRDefault="008D68EB" w:rsidP="008D68EB">
      <w:pPr>
        <w:spacing w:after="0" w:line="240" w:lineRule="auto"/>
        <w:rPr>
          <w:rFonts w:ascii="Times New Roman" w:eastAsia="Times New Roman" w:hAnsi="Times New Roman" w:cs="Times New Roman"/>
          <w:sz w:val="20"/>
          <w:szCs w:val="20"/>
          <w:lang w:val="es-ES" w:eastAsia="es-ES"/>
        </w:rPr>
      </w:pPr>
    </w:p>
    <w:p w:rsidR="008D68EB" w:rsidRPr="00E06B64" w:rsidRDefault="008D68EB" w:rsidP="0014670E">
      <w:pPr>
        <w:widowControl w:val="0"/>
        <w:autoSpaceDE w:val="0"/>
        <w:autoSpaceDN w:val="0"/>
        <w:adjustRightInd w:val="0"/>
        <w:spacing w:after="0" w:line="360" w:lineRule="auto"/>
        <w:jc w:val="both"/>
        <w:rPr>
          <w:rFonts w:ascii="Arial" w:hAnsi="Arial"/>
          <w:sz w:val="20"/>
          <w:szCs w:val="20"/>
        </w:rPr>
      </w:pPr>
    </w:p>
    <w:sectPr w:rsidR="008D68EB" w:rsidRPr="00E06B64" w:rsidSect="008D68EB">
      <w:headerReference w:type="default" r:id="rId17"/>
      <w:footerReference w:type="default" r:id="rId18"/>
      <w:pgSz w:w="12240" w:h="15840" w:code="1"/>
      <w:pgMar w:top="1690"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EB4" w:rsidRDefault="00781EB4">
      <w:pPr>
        <w:spacing w:after="0" w:line="240" w:lineRule="auto"/>
      </w:pPr>
      <w:r>
        <w:separator/>
      </w:r>
    </w:p>
  </w:endnote>
  <w:endnote w:type="continuationSeparator" w:id="0">
    <w:p w:rsidR="00781EB4" w:rsidRDefault="0078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EB" w:rsidRDefault="008D68EB"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D68EB" w:rsidRDefault="008D68E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EB" w:rsidRDefault="008D68EB"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E81A92">
      <w:rPr>
        <w:rStyle w:val="Nmerodepgina"/>
        <w:noProof/>
      </w:rPr>
      <w:t>1</w:t>
    </w:r>
    <w:r>
      <w:rPr>
        <w:rStyle w:val="Nmerodepgina"/>
      </w:rPr>
      <w:fldChar w:fldCharType="end"/>
    </w:r>
  </w:p>
  <w:p w:rsidR="008D68EB" w:rsidRDefault="008D68EB">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EB4" w:rsidRPr="00B26389" w:rsidRDefault="00781EB4" w:rsidP="00B26389">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E81A92" w:rsidRPr="00E81A92">
      <w:rPr>
        <w:rFonts w:ascii="Arial" w:hAnsi="Arial"/>
        <w:noProof/>
        <w:sz w:val="20"/>
        <w:szCs w:val="20"/>
        <w:lang w:val="es-ES"/>
      </w:rPr>
      <w:t>21</w:t>
    </w:r>
    <w:r w:rsidRPr="009C3E88">
      <w:rPr>
        <w:rFonts w:ascii="Arial" w:hAnsi="Arial"/>
        <w:sz w:val="20"/>
        <w:szCs w:val="20"/>
      </w:rPr>
      <w:fldChar w:fldCharType="end"/>
    </w:r>
  </w:p>
  <w:p w:rsidR="004D3625" w:rsidRDefault="004D36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EB4" w:rsidRDefault="00781EB4">
      <w:pPr>
        <w:spacing w:after="0" w:line="240" w:lineRule="auto"/>
      </w:pPr>
      <w:r>
        <w:separator/>
      </w:r>
    </w:p>
  </w:footnote>
  <w:footnote w:type="continuationSeparator" w:id="0">
    <w:p w:rsidR="00781EB4" w:rsidRDefault="00781EB4">
      <w:pPr>
        <w:spacing w:after="0" w:line="240" w:lineRule="auto"/>
      </w:pPr>
      <w:r>
        <w:continuationSeparator/>
      </w:r>
    </w:p>
  </w:footnote>
  <w:footnote w:id="1">
    <w:p w:rsidR="008D68EB" w:rsidRPr="003B7CC4" w:rsidRDefault="008D68EB" w:rsidP="008D68EB">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8D68EB" w:rsidRDefault="008D68EB" w:rsidP="008D68EB">
      <w:pPr>
        <w:pStyle w:val="Textonotapie"/>
        <w:rPr>
          <w:rFonts w:ascii="Arial" w:hAnsi="Arial" w:cs="Arial"/>
          <w:sz w:val="16"/>
          <w:szCs w:val="16"/>
        </w:rPr>
      </w:pPr>
      <w:r w:rsidRPr="008D68EB">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8D68EB" w:rsidRPr="0055215F" w:rsidRDefault="008D68EB" w:rsidP="008D68EB">
      <w:pPr>
        <w:pStyle w:val="Textonotapie"/>
        <w:rPr>
          <w:lang w:val="es-MX"/>
        </w:rPr>
      </w:pPr>
    </w:p>
  </w:footnote>
  <w:footnote w:id="3">
    <w:p w:rsidR="008D68EB" w:rsidRPr="00A33CFF" w:rsidRDefault="008D68EB" w:rsidP="008D68EB">
      <w:pPr>
        <w:pStyle w:val="Textonotapie"/>
        <w:rPr>
          <w:rFonts w:ascii="Arial" w:hAnsi="Arial" w:cs="Arial"/>
          <w:sz w:val="16"/>
          <w:szCs w:val="16"/>
        </w:rPr>
      </w:pPr>
      <w:r w:rsidRPr="008D68EB">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8D68EB" w:rsidRPr="00713177" w:rsidRDefault="008D68EB" w:rsidP="008D68EB">
      <w:pPr>
        <w:pStyle w:val="Textonotapie"/>
      </w:pPr>
      <w:r w:rsidRPr="008D68EB">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8D68EB" w:rsidRPr="00713177" w:rsidRDefault="008D68EB" w:rsidP="008D68EB">
      <w:pPr>
        <w:pStyle w:val="Textonotapie"/>
      </w:pPr>
      <w:r w:rsidRPr="008D68EB">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8D68EB" w:rsidRDefault="008D68EB" w:rsidP="008D68EB">
      <w:pPr>
        <w:pStyle w:val="Textonotapie"/>
        <w:rPr>
          <w:rFonts w:ascii="Arial" w:hAnsi="Arial" w:cs="Arial"/>
          <w:color w:val="212529"/>
          <w:sz w:val="16"/>
          <w:szCs w:val="16"/>
          <w:shd w:val="clear" w:color="auto" w:fill="FFFFFF"/>
        </w:rPr>
      </w:pPr>
      <w:r w:rsidRPr="008D68EB">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8D68EB" w:rsidRPr="00777624" w:rsidRDefault="008D68EB" w:rsidP="008D68EB">
      <w:pPr>
        <w:pStyle w:val="Textonotapie"/>
        <w:rPr>
          <w:rFonts w:ascii="Arial" w:hAnsi="Arial" w:cs="Arial"/>
          <w:sz w:val="16"/>
          <w:szCs w:val="16"/>
        </w:rPr>
      </w:pPr>
    </w:p>
  </w:footnote>
  <w:footnote w:id="7">
    <w:p w:rsidR="008D68EB" w:rsidRPr="00777624" w:rsidRDefault="008D68EB" w:rsidP="008D68EB">
      <w:pPr>
        <w:pStyle w:val="Textonotapie"/>
        <w:rPr>
          <w:rFonts w:ascii="Arial" w:hAnsi="Arial" w:cs="Arial"/>
          <w:sz w:val="16"/>
          <w:szCs w:val="16"/>
        </w:rPr>
      </w:pPr>
      <w:r w:rsidRPr="008D68EB">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8D68EB" w:rsidRPr="00777624" w:rsidRDefault="008D68EB" w:rsidP="008D68EB">
      <w:pPr>
        <w:pStyle w:val="Textonotapie"/>
        <w:rPr>
          <w:rFonts w:ascii="Arial" w:hAnsi="Arial" w:cs="Arial"/>
          <w:sz w:val="16"/>
          <w:szCs w:val="16"/>
        </w:rPr>
      </w:pPr>
      <w:r w:rsidRPr="008D68EB">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8D68EB" w:rsidRPr="008F19C7" w:rsidRDefault="008D68EB" w:rsidP="008D68E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D68EB" w:rsidTr="007E255F">
      <w:trPr>
        <w:cantSplit/>
        <w:trHeight w:val="329"/>
      </w:trPr>
      <w:tc>
        <w:tcPr>
          <w:tcW w:w="1260" w:type="dxa"/>
          <w:vMerge w:val="restart"/>
          <w:vAlign w:val="center"/>
        </w:tcPr>
        <w:p w:rsidR="008D68EB" w:rsidRDefault="008D68EB" w:rsidP="0067081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50.4pt" o:ole="">
                <v:imagedata r:id="rId1" o:title=""/>
              </v:shape>
              <o:OLEObject Type="Embed" ProgID="Word.Picture.8" ShapeID="_x0000_i1025" DrawAspect="Content" ObjectID="_1767076030" r:id="rId2"/>
            </w:object>
          </w:r>
        </w:p>
      </w:tc>
      <w:tc>
        <w:tcPr>
          <w:tcW w:w="9000" w:type="dxa"/>
          <w:gridSpan w:val="2"/>
          <w:tcBorders>
            <w:bottom w:val="double" w:sz="4" w:space="0" w:color="auto"/>
          </w:tcBorders>
          <w:vAlign w:val="bottom"/>
        </w:tcPr>
        <w:p w:rsidR="008D68EB" w:rsidRDefault="008D68EB"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8D68EB" w:rsidTr="007E255F">
      <w:trPr>
        <w:cantSplit/>
        <w:trHeight w:val="49"/>
      </w:trPr>
      <w:tc>
        <w:tcPr>
          <w:tcW w:w="1260" w:type="dxa"/>
          <w:vMerge/>
        </w:tcPr>
        <w:p w:rsidR="008D68EB" w:rsidRDefault="008D68EB" w:rsidP="00670814">
          <w:pPr>
            <w:pStyle w:val="Encabezado"/>
            <w:rPr>
              <w:rFonts w:ascii="CG Omega" w:hAnsi="CG Omega" w:cs="CG Omega"/>
              <w:sz w:val="16"/>
              <w:szCs w:val="16"/>
            </w:rPr>
          </w:pPr>
        </w:p>
      </w:tc>
      <w:tc>
        <w:tcPr>
          <w:tcW w:w="9000" w:type="dxa"/>
          <w:gridSpan w:val="2"/>
          <w:tcBorders>
            <w:top w:val="double" w:sz="4" w:space="0" w:color="auto"/>
          </w:tcBorders>
        </w:tcPr>
        <w:p w:rsidR="008D68EB" w:rsidRDefault="008D68EB" w:rsidP="00670814">
          <w:pPr>
            <w:pStyle w:val="Encabezado"/>
            <w:ind w:left="-70"/>
            <w:jc w:val="right"/>
            <w:rPr>
              <w:rFonts w:ascii="Arial Narrow" w:hAnsi="Arial Narrow" w:cs="Arial Narrow"/>
              <w:sz w:val="4"/>
              <w:szCs w:val="4"/>
            </w:rPr>
          </w:pPr>
        </w:p>
      </w:tc>
    </w:tr>
    <w:tr w:rsidR="008D68EB" w:rsidTr="007E255F">
      <w:trPr>
        <w:cantSplit/>
        <w:trHeight w:val="291"/>
      </w:trPr>
      <w:tc>
        <w:tcPr>
          <w:tcW w:w="1260" w:type="dxa"/>
          <w:vMerge/>
        </w:tcPr>
        <w:p w:rsidR="008D68EB" w:rsidRDefault="008D68EB" w:rsidP="00670814">
          <w:pPr>
            <w:pStyle w:val="Encabezado"/>
            <w:rPr>
              <w:rFonts w:ascii="CG Omega" w:hAnsi="CG Omega" w:cs="CG Omega"/>
              <w:sz w:val="16"/>
              <w:szCs w:val="16"/>
            </w:rPr>
          </w:pPr>
        </w:p>
      </w:tc>
      <w:tc>
        <w:tcPr>
          <w:tcW w:w="4212" w:type="dxa"/>
        </w:tcPr>
        <w:p w:rsidR="008D68EB" w:rsidRPr="004048C7" w:rsidRDefault="008D68EB" w:rsidP="00670814">
          <w:pPr>
            <w:pStyle w:val="Encabezado"/>
            <w:ind w:left="110"/>
            <w:rPr>
              <w:rFonts w:ascii="Arial" w:hAnsi="Arial"/>
              <w:b/>
              <w:bCs/>
              <w:sz w:val="17"/>
              <w:szCs w:val="17"/>
            </w:rPr>
          </w:pPr>
          <w:r w:rsidRPr="004048C7">
            <w:rPr>
              <w:rFonts w:ascii="Arial" w:hAnsi="Arial"/>
              <w:b/>
              <w:bCs/>
              <w:sz w:val="17"/>
              <w:szCs w:val="17"/>
            </w:rPr>
            <w:t>H. Congreso del Estado de Yucatán</w:t>
          </w:r>
        </w:p>
        <w:p w:rsidR="008D68EB" w:rsidRPr="004048C7" w:rsidRDefault="008D68EB" w:rsidP="00670814">
          <w:pPr>
            <w:pStyle w:val="Encabezado"/>
            <w:ind w:left="110"/>
            <w:rPr>
              <w:rFonts w:ascii="Arial" w:hAnsi="Arial"/>
              <w:sz w:val="17"/>
              <w:szCs w:val="17"/>
            </w:rPr>
          </w:pPr>
          <w:r>
            <w:rPr>
              <w:rFonts w:ascii="Arial" w:hAnsi="Arial"/>
              <w:sz w:val="17"/>
              <w:szCs w:val="17"/>
            </w:rPr>
            <w:t>Secretaría General del Poder Legislativo</w:t>
          </w:r>
        </w:p>
        <w:p w:rsidR="008D68EB" w:rsidRPr="004048C7" w:rsidRDefault="008D68EB" w:rsidP="00670814">
          <w:pPr>
            <w:pStyle w:val="Encabezado"/>
            <w:ind w:left="110"/>
            <w:rPr>
              <w:rFonts w:ascii="Arial" w:hAnsi="Arial"/>
              <w:sz w:val="17"/>
              <w:szCs w:val="17"/>
            </w:rPr>
          </w:pPr>
          <w:r w:rsidRPr="004048C7">
            <w:rPr>
              <w:rFonts w:ascii="Arial" w:hAnsi="Arial"/>
              <w:sz w:val="17"/>
              <w:szCs w:val="17"/>
            </w:rPr>
            <w:t>Unidad de Servicios Técnico-Legislativos</w:t>
          </w:r>
        </w:p>
        <w:p w:rsidR="008D68EB" w:rsidRDefault="008D68EB" w:rsidP="00670814">
          <w:pPr>
            <w:pStyle w:val="Encabezado"/>
            <w:ind w:left="-70"/>
            <w:rPr>
              <w:rFonts w:ascii="Arial Narrow" w:hAnsi="Arial Narrow" w:cs="Arial Narrow"/>
              <w:sz w:val="4"/>
              <w:szCs w:val="4"/>
            </w:rPr>
          </w:pPr>
        </w:p>
      </w:tc>
      <w:tc>
        <w:tcPr>
          <w:tcW w:w="4788" w:type="dxa"/>
        </w:tcPr>
        <w:p w:rsidR="008D68EB" w:rsidRDefault="008D68EB" w:rsidP="00670814">
          <w:pPr>
            <w:pStyle w:val="Encabezado"/>
            <w:ind w:left="-70"/>
            <w:jc w:val="right"/>
            <w:rPr>
              <w:rFonts w:ascii="Arial" w:hAnsi="Arial"/>
              <w:i/>
              <w:iCs/>
              <w:sz w:val="18"/>
              <w:szCs w:val="18"/>
            </w:rPr>
          </w:pPr>
          <w:r>
            <w:rPr>
              <w:rFonts w:ascii="Arial" w:hAnsi="Arial"/>
              <w:i/>
              <w:iCs/>
              <w:sz w:val="18"/>
              <w:szCs w:val="18"/>
            </w:rPr>
            <w:t>Nueva Publicación D.O. 30-diciembre-2022</w:t>
          </w:r>
        </w:p>
        <w:p w:rsidR="008D68EB" w:rsidRPr="001D52AB" w:rsidRDefault="008D68EB" w:rsidP="00670814">
          <w:pPr>
            <w:pStyle w:val="Encabezado"/>
            <w:ind w:left="-70"/>
            <w:jc w:val="right"/>
            <w:rPr>
              <w:rFonts w:ascii="Arial" w:hAnsi="Arial"/>
              <w:i/>
              <w:iCs/>
              <w:sz w:val="18"/>
              <w:szCs w:val="18"/>
            </w:rPr>
          </w:pPr>
        </w:p>
      </w:tc>
    </w:tr>
  </w:tbl>
  <w:p w:rsidR="008D68EB" w:rsidRDefault="008D68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D68EB" w:rsidTr="007156AF">
      <w:trPr>
        <w:cantSplit/>
        <w:trHeight w:val="329"/>
      </w:trPr>
      <w:tc>
        <w:tcPr>
          <w:tcW w:w="1260" w:type="dxa"/>
          <w:vMerge w:val="restart"/>
          <w:vAlign w:val="center"/>
        </w:tcPr>
        <w:p w:rsidR="008D68EB" w:rsidRDefault="008D68EB" w:rsidP="008D68EB">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6pt;height:50.4pt" o:ole="">
                <v:imagedata r:id="rId1" o:title=""/>
              </v:shape>
              <o:OLEObject Type="Embed" ProgID="Word.Picture.8" ShapeID="_x0000_i1028" DrawAspect="Content" ObjectID="_1767076031" r:id="rId2"/>
            </w:object>
          </w:r>
        </w:p>
      </w:tc>
      <w:tc>
        <w:tcPr>
          <w:tcW w:w="9000" w:type="dxa"/>
          <w:gridSpan w:val="2"/>
          <w:tcBorders>
            <w:bottom w:val="double" w:sz="4" w:space="0" w:color="auto"/>
          </w:tcBorders>
          <w:vAlign w:val="bottom"/>
        </w:tcPr>
        <w:p w:rsidR="008D68EB" w:rsidRDefault="008D68EB" w:rsidP="008D68E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TIMUCUY, YUCATÁN, PARA EL EJERCICIO FISCAL 2024.</w:t>
          </w:r>
        </w:p>
      </w:tc>
    </w:tr>
    <w:tr w:rsidR="008D68EB" w:rsidTr="007156AF">
      <w:trPr>
        <w:cantSplit/>
        <w:trHeight w:val="49"/>
      </w:trPr>
      <w:tc>
        <w:tcPr>
          <w:tcW w:w="1260" w:type="dxa"/>
          <w:vMerge/>
        </w:tcPr>
        <w:p w:rsidR="008D68EB" w:rsidRDefault="008D68EB" w:rsidP="008D68EB">
          <w:pPr>
            <w:pStyle w:val="Encabezado"/>
            <w:rPr>
              <w:rFonts w:ascii="CG Omega" w:hAnsi="CG Omega" w:cs="CG Omega"/>
              <w:sz w:val="16"/>
              <w:szCs w:val="16"/>
            </w:rPr>
          </w:pPr>
        </w:p>
      </w:tc>
      <w:tc>
        <w:tcPr>
          <w:tcW w:w="9000" w:type="dxa"/>
          <w:gridSpan w:val="2"/>
          <w:tcBorders>
            <w:top w:val="double" w:sz="4" w:space="0" w:color="auto"/>
          </w:tcBorders>
        </w:tcPr>
        <w:p w:rsidR="008D68EB" w:rsidRDefault="008D68EB" w:rsidP="008D68EB">
          <w:pPr>
            <w:pStyle w:val="Encabezado"/>
            <w:ind w:left="-70"/>
            <w:jc w:val="right"/>
            <w:rPr>
              <w:rFonts w:ascii="Arial Narrow" w:hAnsi="Arial Narrow" w:cs="Arial Narrow"/>
              <w:sz w:val="4"/>
              <w:szCs w:val="4"/>
            </w:rPr>
          </w:pPr>
        </w:p>
      </w:tc>
    </w:tr>
    <w:tr w:rsidR="008D68EB" w:rsidRPr="001D52AB" w:rsidTr="007156AF">
      <w:trPr>
        <w:cantSplit/>
        <w:trHeight w:val="291"/>
      </w:trPr>
      <w:tc>
        <w:tcPr>
          <w:tcW w:w="1260" w:type="dxa"/>
          <w:vMerge/>
        </w:tcPr>
        <w:p w:rsidR="008D68EB" w:rsidRDefault="008D68EB" w:rsidP="008D68EB">
          <w:pPr>
            <w:pStyle w:val="Encabezado"/>
            <w:rPr>
              <w:rFonts w:ascii="CG Omega" w:hAnsi="CG Omega" w:cs="CG Omega"/>
              <w:sz w:val="16"/>
              <w:szCs w:val="16"/>
            </w:rPr>
          </w:pPr>
        </w:p>
      </w:tc>
      <w:tc>
        <w:tcPr>
          <w:tcW w:w="4212" w:type="dxa"/>
        </w:tcPr>
        <w:p w:rsidR="008D68EB" w:rsidRPr="004048C7" w:rsidRDefault="008D68EB" w:rsidP="008D68EB">
          <w:pPr>
            <w:pStyle w:val="Encabezado"/>
            <w:ind w:left="110"/>
            <w:rPr>
              <w:rFonts w:ascii="Arial" w:hAnsi="Arial"/>
              <w:b/>
              <w:bCs/>
              <w:sz w:val="17"/>
              <w:szCs w:val="17"/>
            </w:rPr>
          </w:pPr>
          <w:r w:rsidRPr="004048C7">
            <w:rPr>
              <w:rFonts w:ascii="Arial" w:hAnsi="Arial"/>
              <w:b/>
              <w:bCs/>
              <w:sz w:val="17"/>
              <w:szCs w:val="17"/>
            </w:rPr>
            <w:t>H. Congreso del Estado de Yucatán</w:t>
          </w:r>
        </w:p>
        <w:p w:rsidR="008D68EB" w:rsidRPr="004048C7" w:rsidRDefault="008D68EB" w:rsidP="008D68EB">
          <w:pPr>
            <w:pStyle w:val="Encabezado"/>
            <w:ind w:left="110"/>
            <w:rPr>
              <w:rFonts w:ascii="Arial" w:hAnsi="Arial"/>
              <w:sz w:val="17"/>
              <w:szCs w:val="17"/>
            </w:rPr>
          </w:pPr>
          <w:r>
            <w:rPr>
              <w:rFonts w:ascii="Arial" w:hAnsi="Arial"/>
              <w:sz w:val="17"/>
              <w:szCs w:val="17"/>
            </w:rPr>
            <w:t>Secretaría General del Poder Legislativo</w:t>
          </w:r>
        </w:p>
        <w:p w:rsidR="008D68EB" w:rsidRPr="004048C7" w:rsidRDefault="00E81A92" w:rsidP="008D68EB">
          <w:pPr>
            <w:pStyle w:val="Encabezado"/>
            <w:ind w:left="110"/>
            <w:rPr>
              <w:rFonts w:ascii="Arial" w:hAnsi="Arial"/>
              <w:sz w:val="17"/>
              <w:szCs w:val="17"/>
            </w:rPr>
          </w:pPr>
          <w:r>
            <w:rPr>
              <w:rFonts w:ascii="Arial" w:hAnsi="Arial"/>
              <w:sz w:val="17"/>
              <w:szCs w:val="17"/>
            </w:rPr>
            <w:t xml:space="preserve">Unidad de Servicios Técnicos </w:t>
          </w:r>
          <w:r w:rsidR="008D68EB" w:rsidRPr="004048C7">
            <w:rPr>
              <w:rFonts w:ascii="Arial" w:hAnsi="Arial"/>
              <w:sz w:val="17"/>
              <w:szCs w:val="17"/>
            </w:rPr>
            <w:t>Legislativos</w:t>
          </w:r>
        </w:p>
        <w:p w:rsidR="008D68EB" w:rsidRDefault="008D68EB" w:rsidP="008D68EB">
          <w:pPr>
            <w:pStyle w:val="Encabezado"/>
            <w:ind w:left="-70"/>
            <w:rPr>
              <w:rFonts w:ascii="Arial Narrow" w:hAnsi="Arial Narrow" w:cs="Arial Narrow"/>
              <w:sz w:val="4"/>
              <w:szCs w:val="4"/>
            </w:rPr>
          </w:pPr>
        </w:p>
      </w:tc>
      <w:tc>
        <w:tcPr>
          <w:tcW w:w="4788" w:type="dxa"/>
        </w:tcPr>
        <w:p w:rsidR="008D68EB" w:rsidRDefault="008D68EB" w:rsidP="008D68EB">
          <w:pPr>
            <w:pStyle w:val="Encabezado"/>
            <w:ind w:left="-70"/>
            <w:jc w:val="right"/>
            <w:rPr>
              <w:rFonts w:ascii="Arial" w:hAnsi="Arial"/>
              <w:i/>
              <w:iCs/>
              <w:sz w:val="18"/>
              <w:szCs w:val="18"/>
            </w:rPr>
          </w:pPr>
          <w:r>
            <w:rPr>
              <w:rFonts w:ascii="Arial" w:hAnsi="Arial"/>
              <w:i/>
              <w:iCs/>
              <w:sz w:val="18"/>
              <w:szCs w:val="18"/>
            </w:rPr>
            <w:t>Nueva Publicación D.O. 29-diciembre-2023</w:t>
          </w:r>
        </w:p>
        <w:p w:rsidR="008D68EB" w:rsidRPr="001D52AB" w:rsidRDefault="008D68EB" w:rsidP="008D68EB">
          <w:pPr>
            <w:pStyle w:val="Encabezado"/>
            <w:ind w:left="-70"/>
            <w:jc w:val="right"/>
            <w:rPr>
              <w:rFonts w:ascii="Arial" w:hAnsi="Arial"/>
              <w:i/>
              <w:iCs/>
              <w:sz w:val="18"/>
              <w:szCs w:val="18"/>
            </w:rPr>
          </w:pPr>
        </w:p>
      </w:tc>
    </w:tr>
  </w:tbl>
  <w:p w:rsidR="004D3625" w:rsidRDefault="004D36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12E0E39"/>
    <w:multiLevelType w:val="multilevel"/>
    <w:tmpl w:val="B2EEE6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8">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2">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23C29DB"/>
    <w:multiLevelType w:val="hybridMultilevel"/>
    <w:tmpl w:val="24FC613C"/>
    <w:lvl w:ilvl="0" w:tplc="F5C08E6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5"/>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2"/>
  </w:num>
  <w:num w:numId="8">
    <w:abstractNumId w:val="1"/>
  </w:num>
  <w:num w:numId="9">
    <w:abstractNumId w:val="0"/>
  </w:num>
  <w:num w:numId="10">
    <w:abstractNumId w:val="11"/>
  </w:num>
  <w:num w:numId="11">
    <w:abstractNumId w:val="7"/>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35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6AC2"/>
    <w:rsid w:val="000A0BC3"/>
    <w:rsid w:val="000B1BCA"/>
    <w:rsid w:val="000C6AA7"/>
    <w:rsid w:val="000C6B69"/>
    <w:rsid w:val="000E7474"/>
    <w:rsid w:val="000E7FDB"/>
    <w:rsid w:val="000F1FEB"/>
    <w:rsid w:val="000F3D1B"/>
    <w:rsid w:val="000F6B3A"/>
    <w:rsid w:val="00105B19"/>
    <w:rsid w:val="00107D67"/>
    <w:rsid w:val="00116209"/>
    <w:rsid w:val="00121F26"/>
    <w:rsid w:val="001255F9"/>
    <w:rsid w:val="001260A4"/>
    <w:rsid w:val="00127DD6"/>
    <w:rsid w:val="0013357D"/>
    <w:rsid w:val="00140524"/>
    <w:rsid w:val="0014670E"/>
    <w:rsid w:val="001477BC"/>
    <w:rsid w:val="00150EF4"/>
    <w:rsid w:val="00160F6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C7EEF"/>
    <w:rsid w:val="002D0DE7"/>
    <w:rsid w:val="002D0F79"/>
    <w:rsid w:val="002D10D3"/>
    <w:rsid w:val="002D6181"/>
    <w:rsid w:val="002F4B9D"/>
    <w:rsid w:val="002F5C7A"/>
    <w:rsid w:val="002F73A5"/>
    <w:rsid w:val="00306843"/>
    <w:rsid w:val="00310150"/>
    <w:rsid w:val="00315884"/>
    <w:rsid w:val="00315C10"/>
    <w:rsid w:val="003224C1"/>
    <w:rsid w:val="00322BBB"/>
    <w:rsid w:val="00330338"/>
    <w:rsid w:val="00334499"/>
    <w:rsid w:val="00335C58"/>
    <w:rsid w:val="0033687E"/>
    <w:rsid w:val="003379D4"/>
    <w:rsid w:val="00343D4A"/>
    <w:rsid w:val="003462B1"/>
    <w:rsid w:val="003641FF"/>
    <w:rsid w:val="00375C08"/>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0D4A"/>
    <w:rsid w:val="00441AC3"/>
    <w:rsid w:val="0044392A"/>
    <w:rsid w:val="0044426B"/>
    <w:rsid w:val="0044571A"/>
    <w:rsid w:val="004514D6"/>
    <w:rsid w:val="004533ED"/>
    <w:rsid w:val="00461017"/>
    <w:rsid w:val="00466173"/>
    <w:rsid w:val="00470BAB"/>
    <w:rsid w:val="004779A0"/>
    <w:rsid w:val="00480F45"/>
    <w:rsid w:val="00485003"/>
    <w:rsid w:val="004858C2"/>
    <w:rsid w:val="004860C0"/>
    <w:rsid w:val="00494528"/>
    <w:rsid w:val="0049709A"/>
    <w:rsid w:val="004A051F"/>
    <w:rsid w:val="004C0727"/>
    <w:rsid w:val="004C4792"/>
    <w:rsid w:val="004C58A3"/>
    <w:rsid w:val="004D2BCC"/>
    <w:rsid w:val="004D3625"/>
    <w:rsid w:val="004D3CAB"/>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A16BB"/>
    <w:rsid w:val="005A32B3"/>
    <w:rsid w:val="005A6F86"/>
    <w:rsid w:val="005A7F65"/>
    <w:rsid w:val="005B3826"/>
    <w:rsid w:val="005B3D33"/>
    <w:rsid w:val="005B4AEA"/>
    <w:rsid w:val="005C0C96"/>
    <w:rsid w:val="005D4958"/>
    <w:rsid w:val="005D4DCA"/>
    <w:rsid w:val="005F06A3"/>
    <w:rsid w:val="005F212F"/>
    <w:rsid w:val="005F4435"/>
    <w:rsid w:val="0060515E"/>
    <w:rsid w:val="006220C9"/>
    <w:rsid w:val="00622BF7"/>
    <w:rsid w:val="00625106"/>
    <w:rsid w:val="00625F37"/>
    <w:rsid w:val="00627FCB"/>
    <w:rsid w:val="00627FE7"/>
    <w:rsid w:val="006354DC"/>
    <w:rsid w:val="006366D6"/>
    <w:rsid w:val="006430A7"/>
    <w:rsid w:val="00643330"/>
    <w:rsid w:val="00691BBA"/>
    <w:rsid w:val="00692BCD"/>
    <w:rsid w:val="0069377B"/>
    <w:rsid w:val="006964C8"/>
    <w:rsid w:val="006A4CD2"/>
    <w:rsid w:val="006A628C"/>
    <w:rsid w:val="006A770F"/>
    <w:rsid w:val="006B17E5"/>
    <w:rsid w:val="006B3653"/>
    <w:rsid w:val="006B568E"/>
    <w:rsid w:val="006C022F"/>
    <w:rsid w:val="006D364C"/>
    <w:rsid w:val="006E53FC"/>
    <w:rsid w:val="006E5FFF"/>
    <w:rsid w:val="006F1CC4"/>
    <w:rsid w:val="006F3383"/>
    <w:rsid w:val="006F470D"/>
    <w:rsid w:val="00715309"/>
    <w:rsid w:val="0071590F"/>
    <w:rsid w:val="00726303"/>
    <w:rsid w:val="00732D06"/>
    <w:rsid w:val="00740E2D"/>
    <w:rsid w:val="00744A68"/>
    <w:rsid w:val="00747C9F"/>
    <w:rsid w:val="00760B63"/>
    <w:rsid w:val="00761368"/>
    <w:rsid w:val="007627C5"/>
    <w:rsid w:val="00762F3C"/>
    <w:rsid w:val="00770835"/>
    <w:rsid w:val="0077587B"/>
    <w:rsid w:val="00780EA0"/>
    <w:rsid w:val="00781EB4"/>
    <w:rsid w:val="007A0506"/>
    <w:rsid w:val="007B2A9B"/>
    <w:rsid w:val="007B5895"/>
    <w:rsid w:val="007B6320"/>
    <w:rsid w:val="007C66B7"/>
    <w:rsid w:val="007D3C2B"/>
    <w:rsid w:val="007D6679"/>
    <w:rsid w:val="007D7E52"/>
    <w:rsid w:val="007E391C"/>
    <w:rsid w:val="007E4376"/>
    <w:rsid w:val="007E5EFF"/>
    <w:rsid w:val="00815781"/>
    <w:rsid w:val="00816014"/>
    <w:rsid w:val="0082640A"/>
    <w:rsid w:val="00833F1F"/>
    <w:rsid w:val="008357AE"/>
    <w:rsid w:val="00836762"/>
    <w:rsid w:val="008408C8"/>
    <w:rsid w:val="00840A48"/>
    <w:rsid w:val="0085058E"/>
    <w:rsid w:val="00856337"/>
    <w:rsid w:val="008632A4"/>
    <w:rsid w:val="008654D1"/>
    <w:rsid w:val="00865685"/>
    <w:rsid w:val="00866CFC"/>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D68EB"/>
    <w:rsid w:val="008E04A5"/>
    <w:rsid w:val="008E4E58"/>
    <w:rsid w:val="008F0306"/>
    <w:rsid w:val="008F2894"/>
    <w:rsid w:val="008F3BB3"/>
    <w:rsid w:val="008F5E6B"/>
    <w:rsid w:val="009035F2"/>
    <w:rsid w:val="00912CE9"/>
    <w:rsid w:val="009143C8"/>
    <w:rsid w:val="009153EA"/>
    <w:rsid w:val="00926244"/>
    <w:rsid w:val="00926E9D"/>
    <w:rsid w:val="009414E9"/>
    <w:rsid w:val="00950DF1"/>
    <w:rsid w:val="00951969"/>
    <w:rsid w:val="009578EB"/>
    <w:rsid w:val="00961361"/>
    <w:rsid w:val="00965B9A"/>
    <w:rsid w:val="00966078"/>
    <w:rsid w:val="00967C20"/>
    <w:rsid w:val="00981749"/>
    <w:rsid w:val="00983CD2"/>
    <w:rsid w:val="00993AB3"/>
    <w:rsid w:val="00994A1C"/>
    <w:rsid w:val="00996208"/>
    <w:rsid w:val="009A0A9C"/>
    <w:rsid w:val="009A6374"/>
    <w:rsid w:val="009B4AE2"/>
    <w:rsid w:val="009B787C"/>
    <w:rsid w:val="009C14F1"/>
    <w:rsid w:val="009C3A85"/>
    <w:rsid w:val="009C3E88"/>
    <w:rsid w:val="009C76E2"/>
    <w:rsid w:val="009D6F2F"/>
    <w:rsid w:val="009E65BF"/>
    <w:rsid w:val="009E6DDA"/>
    <w:rsid w:val="009F11D8"/>
    <w:rsid w:val="009F6D59"/>
    <w:rsid w:val="00A01712"/>
    <w:rsid w:val="00A040D6"/>
    <w:rsid w:val="00A141B1"/>
    <w:rsid w:val="00A14E10"/>
    <w:rsid w:val="00A2266E"/>
    <w:rsid w:val="00A23720"/>
    <w:rsid w:val="00A249E6"/>
    <w:rsid w:val="00A25193"/>
    <w:rsid w:val="00A273AF"/>
    <w:rsid w:val="00A3046D"/>
    <w:rsid w:val="00A31DF9"/>
    <w:rsid w:val="00A35464"/>
    <w:rsid w:val="00A35D71"/>
    <w:rsid w:val="00A503AF"/>
    <w:rsid w:val="00A53B7E"/>
    <w:rsid w:val="00A54CBA"/>
    <w:rsid w:val="00A6091A"/>
    <w:rsid w:val="00A65560"/>
    <w:rsid w:val="00A658EE"/>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26389"/>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248"/>
    <w:rsid w:val="00C44FA7"/>
    <w:rsid w:val="00C50F66"/>
    <w:rsid w:val="00C529FE"/>
    <w:rsid w:val="00C612D1"/>
    <w:rsid w:val="00C61DE0"/>
    <w:rsid w:val="00C622CD"/>
    <w:rsid w:val="00C62DE7"/>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7256"/>
    <w:rsid w:val="00D10348"/>
    <w:rsid w:val="00D12B4B"/>
    <w:rsid w:val="00D13B49"/>
    <w:rsid w:val="00D1424A"/>
    <w:rsid w:val="00D21481"/>
    <w:rsid w:val="00D23470"/>
    <w:rsid w:val="00D3686A"/>
    <w:rsid w:val="00D40EB0"/>
    <w:rsid w:val="00D4146F"/>
    <w:rsid w:val="00D556C9"/>
    <w:rsid w:val="00D55D07"/>
    <w:rsid w:val="00D61AD6"/>
    <w:rsid w:val="00D63A75"/>
    <w:rsid w:val="00D6781D"/>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4572"/>
    <w:rsid w:val="00E047C4"/>
    <w:rsid w:val="00E06B6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187C"/>
    <w:rsid w:val="00E53416"/>
    <w:rsid w:val="00E53B20"/>
    <w:rsid w:val="00E548AB"/>
    <w:rsid w:val="00E65897"/>
    <w:rsid w:val="00E7148C"/>
    <w:rsid w:val="00E72939"/>
    <w:rsid w:val="00E75F53"/>
    <w:rsid w:val="00E807D3"/>
    <w:rsid w:val="00E81A92"/>
    <w:rsid w:val="00E92A73"/>
    <w:rsid w:val="00E92D4A"/>
    <w:rsid w:val="00E93886"/>
    <w:rsid w:val="00E952E3"/>
    <w:rsid w:val="00EA2308"/>
    <w:rsid w:val="00EA46BC"/>
    <w:rsid w:val="00EB4F44"/>
    <w:rsid w:val="00EC69D5"/>
    <w:rsid w:val="00ED24B5"/>
    <w:rsid w:val="00EE7A5C"/>
    <w:rsid w:val="00EF1343"/>
    <w:rsid w:val="00EF7346"/>
    <w:rsid w:val="00F02DCB"/>
    <w:rsid w:val="00F04807"/>
    <w:rsid w:val="00F06907"/>
    <w:rsid w:val="00F101FA"/>
    <w:rsid w:val="00F12D0A"/>
    <w:rsid w:val="00F13F84"/>
    <w:rsid w:val="00F16D56"/>
    <w:rsid w:val="00F20830"/>
    <w:rsid w:val="00F222EC"/>
    <w:rsid w:val="00F26360"/>
    <w:rsid w:val="00F32F77"/>
    <w:rsid w:val="00F508DA"/>
    <w:rsid w:val="00F52A46"/>
    <w:rsid w:val="00F548DE"/>
    <w:rsid w:val="00F60661"/>
    <w:rsid w:val="00F60DCD"/>
    <w:rsid w:val="00F61910"/>
    <w:rsid w:val="00F647F5"/>
    <w:rsid w:val="00F67DCE"/>
    <w:rsid w:val="00F77CF9"/>
    <w:rsid w:val="00F83C4A"/>
    <w:rsid w:val="00F83E69"/>
    <w:rsid w:val="00F85527"/>
    <w:rsid w:val="00F87CE0"/>
    <w:rsid w:val="00F973AA"/>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5"/>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semiHidden/>
    <w:unhideWhenUsed/>
    <w:qFormat/>
    <w:rsid w:val="0098174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8174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81749"/>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semiHidden/>
    <w:unhideWhenUsed/>
    <w:qFormat/>
    <w:rsid w:val="0098174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81749"/>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81749"/>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98174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link w:val="SinespaciadoCar"/>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character" w:customStyle="1" w:styleId="Ttulo2Car">
    <w:name w:val="Título 2 Car"/>
    <w:basedOn w:val="Fuentedeprrafopredeter"/>
    <w:link w:val="Ttulo2"/>
    <w:uiPriority w:val="9"/>
    <w:semiHidden/>
    <w:rsid w:val="00981749"/>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981749"/>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981749"/>
    <w:rPr>
      <w:rFonts w:asciiTheme="minorHAnsi" w:eastAsiaTheme="minorEastAsia" w:hAnsiTheme="minorHAnsi" w:cstheme="minorBidi"/>
      <w:b/>
      <w:bCs/>
      <w:sz w:val="28"/>
      <w:szCs w:val="28"/>
      <w:lang w:val="en-US" w:eastAsia="en-US"/>
    </w:rPr>
  </w:style>
  <w:style w:type="character" w:customStyle="1" w:styleId="Ttulo6Car">
    <w:name w:val="Título 6 Car"/>
    <w:basedOn w:val="Fuentedeprrafopredeter"/>
    <w:link w:val="Ttulo6"/>
    <w:semiHidden/>
    <w:rsid w:val="00981749"/>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981749"/>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981749"/>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981749"/>
    <w:rPr>
      <w:rFonts w:asciiTheme="majorHAnsi" w:eastAsiaTheme="majorEastAsia" w:hAnsiTheme="majorHAnsi" w:cstheme="majorBidi"/>
      <w:sz w:val="22"/>
      <w:szCs w:val="22"/>
      <w:lang w:val="en-US" w:eastAsia="en-US"/>
    </w:rPr>
  </w:style>
  <w:style w:type="paragraph" w:customStyle="1" w:styleId="msonormal0">
    <w:name w:val="msonormal"/>
    <w:basedOn w:val="Normal"/>
    <w:rsid w:val="009817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inespaciadoCar">
    <w:name w:val="Sin espaciado Car"/>
    <w:basedOn w:val="Fuentedeprrafopredeter"/>
    <w:link w:val="Sinespaciado"/>
    <w:uiPriority w:val="1"/>
    <w:locked/>
    <w:rsid w:val="00981749"/>
    <w:rPr>
      <w:rFonts w:cs="Times New Roman"/>
      <w:sz w:val="22"/>
      <w:szCs w:val="22"/>
      <w:lang w:val="es-ES" w:eastAsia="en-US"/>
    </w:rPr>
  </w:style>
  <w:style w:type="table" w:customStyle="1" w:styleId="TableNormal">
    <w:name w:val="Table Normal"/>
    <w:uiPriority w:val="2"/>
    <w:semiHidden/>
    <w:qFormat/>
    <w:rsid w:val="0098174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CharCharCarCarCarCarCarCarCarCar3CarCarCarCarCarCarCarCarCarCarCarCarCar">
    <w:name w:val="Char Char Car Car Car Car Car Car Car Car3 Car Car Car Car Car Car Car Car Car Car Car Car Car"/>
    <w:basedOn w:val="Normal"/>
    <w:rsid w:val="00C44248"/>
    <w:pPr>
      <w:spacing w:after="160" w:line="240" w:lineRule="exact"/>
    </w:pPr>
    <w:rPr>
      <w:rFonts w:ascii="Tahoma" w:eastAsia="Times New Roman" w:hAnsi="Tahoma" w:cs="Times New Roman"/>
      <w:sz w:val="20"/>
      <w:szCs w:val="20"/>
      <w:lang w:val="es-ES"/>
    </w:rPr>
  </w:style>
  <w:style w:type="paragraph" w:styleId="NormalWeb">
    <w:name w:val="Normal (Web)"/>
    <w:basedOn w:val="Normal"/>
    <w:uiPriority w:val="99"/>
    <w:semiHidden/>
    <w:unhideWhenUsed/>
    <w:rsid w:val="008D68EB"/>
    <w:rPr>
      <w:rFonts w:ascii="Times New Roman" w:hAnsi="Times New Roman" w:cs="Times New Roman"/>
      <w:sz w:val="24"/>
      <w:szCs w:val="24"/>
    </w:rPr>
  </w:style>
  <w:style w:type="paragraph" w:styleId="Textonotapie">
    <w:name w:val="footnote text"/>
    <w:basedOn w:val="Normal"/>
    <w:link w:val="TextonotapieCar"/>
    <w:uiPriority w:val="99"/>
    <w:rsid w:val="008D68E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8D68EB"/>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D68E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68EB"/>
    <w:pPr>
      <w:spacing w:after="0" w:line="240" w:lineRule="auto"/>
      <w:jc w:val="both"/>
    </w:pPr>
    <w:rPr>
      <w:sz w:val="20"/>
      <w:szCs w:val="20"/>
      <w:vertAlign w:val="superscript"/>
      <w:lang w:eastAsia="es-MX"/>
    </w:rPr>
  </w:style>
  <w:style w:type="character" w:styleId="Nmerodepgina">
    <w:name w:val="page number"/>
    <w:basedOn w:val="Fuentedeprrafopredeter"/>
    <w:rsid w:val="008D6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9686">
      <w:bodyDiv w:val="1"/>
      <w:marLeft w:val="0"/>
      <w:marRight w:val="0"/>
      <w:marTop w:val="0"/>
      <w:marBottom w:val="0"/>
      <w:divBdr>
        <w:top w:val="none" w:sz="0" w:space="0" w:color="auto"/>
        <w:left w:val="none" w:sz="0" w:space="0" w:color="auto"/>
        <w:bottom w:val="none" w:sz="0" w:space="0" w:color="auto"/>
        <w:right w:val="none" w:sz="0" w:space="0" w:color="auto"/>
      </w:divBdr>
    </w:div>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505753699">
      <w:bodyDiv w:val="1"/>
      <w:marLeft w:val="0"/>
      <w:marRight w:val="0"/>
      <w:marTop w:val="0"/>
      <w:marBottom w:val="0"/>
      <w:divBdr>
        <w:top w:val="none" w:sz="0" w:space="0" w:color="auto"/>
        <w:left w:val="none" w:sz="0" w:space="0" w:color="auto"/>
        <w:bottom w:val="none" w:sz="0" w:space="0" w:color="auto"/>
        <w:right w:val="none" w:sz="0" w:space="0" w:color="auto"/>
      </w:divBdr>
    </w:div>
    <w:div w:id="799760386">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EFD85-4E01-4F9C-9D2C-54D777A5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2988</TotalTime>
  <Pages>39</Pages>
  <Words>11397</Words>
  <Characters>62687</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Arlethe</cp:lastModifiedBy>
  <cp:revision>13</cp:revision>
  <cp:lastPrinted>2021-10-22T17:09:00Z</cp:lastPrinted>
  <dcterms:created xsi:type="dcterms:W3CDTF">2023-11-25T18:54:00Z</dcterms:created>
  <dcterms:modified xsi:type="dcterms:W3CDTF">2024-01-18T15:40:00Z</dcterms:modified>
</cp:coreProperties>
</file>