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22333" w14:textId="77777777" w:rsidR="00EE7A04" w:rsidRPr="00EE7A04" w:rsidRDefault="00EE7A04" w:rsidP="00EE7A04">
      <w:pPr>
        <w:spacing w:after="160" w:line="360" w:lineRule="auto"/>
        <w:jc w:val="center"/>
        <w:rPr>
          <w:rFonts w:ascii="Tahoma" w:eastAsia="Calibri" w:hAnsi="Tahoma" w:cs="Tahoma"/>
          <w:b/>
          <w:bCs/>
          <w:color w:val="000000"/>
          <w:sz w:val="28"/>
          <w:szCs w:val="28"/>
          <w:lang w:eastAsia="es-MX"/>
        </w:rPr>
        <w:sectPr w:rsidR="00EE7A04" w:rsidRPr="00EE7A04" w:rsidSect="00EE7A04">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sidRPr="00EE7A04">
        <w:rPr>
          <w:rFonts w:ascii="Tahoma" w:eastAsia="Calibri" w:hAnsi="Tahoma" w:cs="Tahoma"/>
          <w:b/>
          <w:bCs/>
          <w:noProof/>
          <w:color w:val="000000"/>
          <w:sz w:val="28"/>
          <w:szCs w:val="28"/>
          <w:lang w:eastAsia="es-MX"/>
        </w:rPr>
        <mc:AlternateContent>
          <mc:Choice Requires="wps">
            <w:drawing>
              <wp:anchor distT="0" distB="0" distL="114300" distR="114300" simplePos="0" relativeHeight="251663360" behindDoc="0" locked="0" layoutInCell="1" allowOverlap="1" wp14:anchorId="73AD61B9" wp14:editId="5D8ADC55">
                <wp:simplePos x="0" y="0"/>
                <wp:positionH relativeFrom="column">
                  <wp:posOffset>2490833</wp:posOffset>
                </wp:positionH>
                <wp:positionV relativeFrom="paragraph">
                  <wp:posOffset>7193041</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29221" w14:textId="77777777" w:rsidR="00EE7A04" w:rsidRPr="0088400D" w:rsidRDefault="00EE7A04" w:rsidP="00EE7A0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D61B9" id="_x0000_t202" coordsize="21600,21600" o:spt="202" path="m,l,21600r21600,l21600,xe">
                <v:stroke joinstyle="miter"/>
                <v:path gradientshapeok="t" o:connecttype="rect"/>
              </v:shapetype>
              <v:shape id="Cuadro de texto 11" o:spid="_x0000_s1026" type="#_x0000_t202" style="position:absolute;left:0;text-align:left;margin-left:196.15pt;margin-top:566.4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" filled="f" stroked="f">
                <v:textbox>
                  <w:txbxContent>
                    <w:p w14:paraId="79529221" w14:textId="77777777" w:rsidR="00EE7A04" w:rsidRPr="0088400D" w:rsidRDefault="00EE7A04" w:rsidP="00EE7A04">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31-diciembre</w:t>
                      </w:r>
                      <w:r w:rsidRPr="0088400D">
                        <w:rPr>
                          <w:rFonts w:ascii="Century Gothic" w:hAnsi="Century Gothic"/>
                          <w:b/>
                        </w:rPr>
                        <w:t>-20</w:t>
                      </w:r>
                      <w:r>
                        <w:rPr>
                          <w:rFonts w:ascii="Century Gothic" w:hAnsi="Century Gothic"/>
                          <w:b/>
                        </w:rPr>
                        <w:t>21</w:t>
                      </w:r>
                    </w:p>
                  </w:txbxContent>
                </v:textbox>
              </v:shape>
            </w:pict>
          </mc:Fallback>
        </mc:AlternateContent>
      </w:r>
      <w:r w:rsidRPr="00EE7A04">
        <w:rPr>
          <w:rFonts w:ascii="Tahoma" w:eastAsia="Calibri" w:hAnsi="Tahoma" w:cs="Tahoma"/>
          <w:b/>
          <w:bCs/>
          <w:noProof/>
          <w:color w:val="000000"/>
          <w:sz w:val="28"/>
          <w:szCs w:val="28"/>
          <w:lang w:eastAsia="es-MX"/>
        </w:rPr>
        <mc:AlternateContent>
          <mc:Choice Requires="wps">
            <w:drawing>
              <wp:anchor distT="0" distB="0" distL="114300" distR="114300" simplePos="0" relativeHeight="251661312" behindDoc="0" locked="0" layoutInCell="1" allowOverlap="1" wp14:anchorId="333398E6" wp14:editId="5D7D783C">
                <wp:simplePos x="0" y="0"/>
                <wp:positionH relativeFrom="column">
                  <wp:posOffset>118390</wp:posOffset>
                </wp:positionH>
                <wp:positionV relativeFrom="paragraph">
                  <wp:posOffset>1992778</wp:posOffset>
                </wp:positionV>
                <wp:extent cx="5943600" cy="3051544"/>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717F3" w14:textId="77777777" w:rsidR="00EE7A04" w:rsidRPr="00FA079B" w:rsidRDefault="00EE7A04" w:rsidP="00EE7A04">
                            <w:pPr>
                              <w:jc w:val="center"/>
                              <w:rPr>
                                <w:rFonts w:ascii="Century" w:hAnsi="Century" w:cs="Arial"/>
                              </w:rPr>
                            </w:pPr>
                          </w:p>
                          <w:p w14:paraId="1FCE9561" w14:textId="77777777" w:rsidR="00EE7A04" w:rsidRPr="00FA079B" w:rsidRDefault="00EE7A04" w:rsidP="00EE7A04">
                            <w:pPr>
                              <w:pStyle w:val="NormalWeb"/>
                              <w:spacing w:after="0"/>
                              <w:jc w:val="center"/>
                              <w:rPr>
                                <w:rFonts w:ascii="Tahoma" w:hAnsi="Tahoma" w:cs="Tahoma"/>
                                <w:b/>
                                <w:sz w:val="40"/>
                                <w:szCs w:val="40"/>
                              </w:rPr>
                            </w:pPr>
                          </w:p>
                          <w:p w14:paraId="53456462" w14:textId="5DB0A4C4" w:rsidR="00EE7A04" w:rsidRPr="00D1489C" w:rsidRDefault="00EE7A04" w:rsidP="00EE7A04">
                            <w:pPr>
                              <w:pStyle w:val="NormalWeb"/>
                              <w:spacing w:after="0" w:line="480" w:lineRule="auto"/>
                              <w:jc w:val="center"/>
                              <w:rPr>
                                <w:b/>
                                <w:sz w:val="60"/>
                                <w:szCs w:val="60"/>
                              </w:rPr>
                            </w:pPr>
                            <w:r>
                              <w:rPr>
                                <w:rFonts w:ascii="Tahoma" w:hAnsi="Tahoma" w:cs="Tahoma"/>
                                <w:b/>
                                <w:sz w:val="60"/>
                                <w:szCs w:val="60"/>
                              </w:rPr>
                              <w:t>LEY DE INGRESOS DEL MUNICIPIO DE SOTUTA,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98E6" id="Cuadro de texto 9" o:spid="_x0000_s1027" type="#_x0000_t202" style="position:absolute;left:0;text-align:left;margin-left:9.3pt;margin-top:156.9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" stroked="f">
                <v:textbox>
                  <w:txbxContent>
                    <w:p w14:paraId="3D2717F3" w14:textId="77777777" w:rsidR="00EE7A04" w:rsidRPr="00FA079B" w:rsidRDefault="00EE7A04" w:rsidP="00EE7A04">
                      <w:pPr>
                        <w:jc w:val="center"/>
                        <w:rPr>
                          <w:rFonts w:ascii="Century" w:hAnsi="Century" w:cs="Arial"/>
                        </w:rPr>
                      </w:pPr>
                    </w:p>
                    <w:p w14:paraId="1FCE9561" w14:textId="77777777" w:rsidR="00EE7A04" w:rsidRPr="00FA079B" w:rsidRDefault="00EE7A04" w:rsidP="00EE7A04">
                      <w:pPr>
                        <w:pStyle w:val="NormalWeb"/>
                        <w:spacing w:after="0"/>
                        <w:jc w:val="center"/>
                        <w:rPr>
                          <w:rFonts w:ascii="Tahoma" w:hAnsi="Tahoma" w:cs="Tahoma"/>
                          <w:b/>
                          <w:sz w:val="40"/>
                          <w:szCs w:val="40"/>
                        </w:rPr>
                      </w:pPr>
                    </w:p>
                    <w:p w14:paraId="53456462" w14:textId="5DB0A4C4" w:rsidR="00EE7A04" w:rsidRPr="00D1489C" w:rsidRDefault="00EE7A04" w:rsidP="00EE7A04">
                      <w:pPr>
                        <w:pStyle w:val="NormalWeb"/>
                        <w:spacing w:after="0" w:line="480" w:lineRule="auto"/>
                        <w:jc w:val="center"/>
                        <w:rPr>
                          <w:b/>
                          <w:sz w:val="60"/>
                          <w:szCs w:val="60"/>
                        </w:rPr>
                      </w:pPr>
                      <w:r>
                        <w:rPr>
                          <w:rFonts w:ascii="Tahoma" w:hAnsi="Tahoma" w:cs="Tahoma"/>
                          <w:b/>
                          <w:sz w:val="60"/>
                          <w:szCs w:val="60"/>
                        </w:rPr>
                        <w:t>LEY DE INGRESOS DEL MUNICIPIO DE SOTUTA, YUCATÁN</w:t>
                      </w:r>
                    </w:p>
                  </w:txbxContent>
                </v:textbox>
              </v:shape>
            </w:pict>
          </mc:Fallback>
        </mc:AlternateContent>
      </w:r>
      <w:r w:rsidRPr="00EE7A04">
        <w:rPr>
          <w:rFonts w:ascii="Tahoma" w:eastAsia="Calibri" w:hAnsi="Tahoma" w:cs="Tahoma"/>
          <w:b/>
          <w:bCs/>
          <w:noProof/>
          <w:color w:val="000000"/>
          <w:sz w:val="28"/>
          <w:szCs w:val="28"/>
          <w:lang w:eastAsia="es-MX"/>
        </w:rPr>
        <mc:AlternateContent>
          <mc:Choice Requires="wps">
            <w:drawing>
              <wp:anchor distT="0" distB="0" distL="114300" distR="114300" simplePos="0" relativeHeight="251662336" behindDoc="0" locked="0" layoutInCell="1" allowOverlap="1" wp14:anchorId="317A76FB" wp14:editId="42334537">
                <wp:simplePos x="0" y="0"/>
                <wp:positionH relativeFrom="column">
                  <wp:posOffset>653385</wp:posOffset>
                </wp:positionH>
                <wp:positionV relativeFrom="paragraph">
                  <wp:posOffset>5076116</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7F0CD4" w14:textId="77777777" w:rsidR="00EE7A04" w:rsidRPr="00B92488" w:rsidRDefault="00EE7A04" w:rsidP="00EE7A04">
                            <w:pPr>
                              <w:jc w:val="center"/>
                              <w:rPr>
                                <w:b/>
                              </w:rPr>
                            </w:pPr>
                          </w:p>
                          <w:p w14:paraId="1F1BEA39" w14:textId="77777777" w:rsidR="00EE7A04" w:rsidRDefault="00EE7A04" w:rsidP="00EE7A04">
                            <w:pPr>
                              <w:jc w:val="center"/>
                              <w:rPr>
                                <w:rFonts w:ascii="Century" w:hAnsi="Century"/>
                                <w:b/>
                                <w:sz w:val="30"/>
                                <w:szCs w:val="30"/>
                              </w:rPr>
                            </w:pPr>
                            <w:r>
                              <w:rPr>
                                <w:rFonts w:ascii="Century" w:hAnsi="Century"/>
                                <w:b/>
                                <w:sz w:val="30"/>
                                <w:szCs w:val="30"/>
                              </w:rPr>
                              <w:t xml:space="preserve">SECRETARÍA GENERAL DEL </w:t>
                            </w:r>
                          </w:p>
                          <w:p w14:paraId="0CF551F2" w14:textId="77777777" w:rsidR="00EE7A04" w:rsidRPr="00A63A96" w:rsidRDefault="00EE7A04" w:rsidP="00EE7A04">
                            <w:pPr>
                              <w:jc w:val="center"/>
                              <w:rPr>
                                <w:rFonts w:ascii="Century" w:hAnsi="Century"/>
                                <w:b/>
                                <w:sz w:val="30"/>
                                <w:szCs w:val="30"/>
                              </w:rPr>
                            </w:pPr>
                            <w:r>
                              <w:rPr>
                                <w:rFonts w:ascii="Century" w:hAnsi="Century"/>
                                <w:b/>
                                <w:sz w:val="30"/>
                                <w:szCs w:val="30"/>
                              </w:rPr>
                              <w:t>PODER LEGISLATIVO</w:t>
                            </w:r>
                          </w:p>
                          <w:p w14:paraId="3A555E19" w14:textId="77777777" w:rsidR="00EE7A04" w:rsidRDefault="00EE7A04" w:rsidP="00EE7A04">
                            <w:pPr>
                              <w:jc w:val="center"/>
                              <w:rPr>
                                <w:rFonts w:ascii="Century" w:hAnsi="Century"/>
                                <w:b/>
                                <w:sz w:val="26"/>
                                <w:szCs w:val="26"/>
                              </w:rPr>
                            </w:pPr>
                          </w:p>
                          <w:p w14:paraId="7807ACDC" w14:textId="77777777" w:rsidR="00EE7A04" w:rsidRDefault="00EE7A04" w:rsidP="00EE7A0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A76FB" id="Cuadro de texto 10"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I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gvJSH91rZAP8AYVhANuGLcZnBScNmG+U9HhFS2q/7pgRlKi3GsWVJ1mGbi4ssuk8xYU5t2zO&#10;LUxXCFVSR8k4XbnxHdh1Rm4bjDTKWcM1CrKWQSpPrA4yxmsYcjo8Gf6en6+D19PDtvwB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7VAcyIwCAAAgBQAADgAAAAAAAAAAAAAAAAAuAgAAZHJzL2Uyb0RvYy54bWxQSwECLQAU&#10;AAYACAAAACEAAY7qWN4AAAAMAQAADwAAAAAAAAAAAAAAAADmBAAAZHJzL2Rvd25yZXYueG1sUEsF&#10;BgAAAAAEAAQA8wAAAPEFAAAAAA==&#10;" stroked="f">
                <v:textbox>
                  <w:txbxContent>
                    <w:p w14:paraId="427F0CD4" w14:textId="77777777" w:rsidR="00EE7A04" w:rsidRPr="00B92488" w:rsidRDefault="00EE7A04" w:rsidP="00EE7A04">
                      <w:pPr>
                        <w:jc w:val="center"/>
                        <w:rPr>
                          <w:b/>
                        </w:rPr>
                      </w:pPr>
                    </w:p>
                    <w:p w14:paraId="1F1BEA39" w14:textId="77777777" w:rsidR="00EE7A04" w:rsidRDefault="00EE7A04" w:rsidP="00EE7A04">
                      <w:pPr>
                        <w:jc w:val="center"/>
                        <w:rPr>
                          <w:rFonts w:ascii="Century" w:hAnsi="Century"/>
                          <w:b/>
                          <w:sz w:val="30"/>
                          <w:szCs w:val="30"/>
                        </w:rPr>
                      </w:pPr>
                      <w:r>
                        <w:rPr>
                          <w:rFonts w:ascii="Century" w:hAnsi="Century"/>
                          <w:b/>
                          <w:sz w:val="30"/>
                          <w:szCs w:val="30"/>
                        </w:rPr>
                        <w:t xml:space="preserve">SECRETARÍA GENERAL DEL </w:t>
                      </w:r>
                    </w:p>
                    <w:p w14:paraId="0CF551F2" w14:textId="77777777" w:rsidR="00EE7A04" w:rsidRPr="00A63A96" w:rsidRDefault="00EE7A04" w:rsidP="00EE7A04">
                      <w:pPr>
                        <w:jc w:val="center"/>
                        <w:rPr>
                          <w:rFonts w:ascii="Century" w:hAnsi="Century"/>
                          <w:b/>
                          <w:sz w:val="30"/>
                          <w:szCs w:val="30"/>
                        </w:rPr>
                      </w:pPr>
                      <w:r>
                        <w:rPr>
                          <w:rFonts w:ascii="Century" w:hAnsi="Century"/>
                          <w:b/>
                          <w:sz w:val="30"/>
                          <w:szCs w:val="30"/>
                        </w:rPr>
                        <w:t>PODER LEGISLATIVO</w:t>
                      </w:r>
                    </w:p>
                    <w:p w14:paraId="3A555E19" w14:textId="77777777" w:rsidR="00EE7A04" w:rsidRDefault="00EE7A04" w:rsidP="00EE7A04">
                      <w:pPr>
                        <w:jc w:val="center"/>
                        <w:rPr>
                          <w:rFonts w:ascii="Century" w:hAnsi="Century"/>
                          <w:b/>
                          <w:sz w:val="26"/>
                          <w:szCs w:val="26"/>
                        </w:rPr>
                      </w:pPr>
                    </w:p>
                    <w:p w14:paraId="7807ACDC" w14:textId="77777777" w:rsidR="00EE7A04" w:rsidRDefault="00EE7A04" w:rsidP="00EE7A04">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sidRPr="00EE7A04">
        <w:rPr>
          <w:rFonts w:ascii="Tahoma" w:eastAsia="Calibri" w:hAnsi="Tahoma" w:cs="Tahoma"/>
          <w:b/>
          <w:bCs/>
          <w:noProof/>
          <w:color w:val="000000"/>
          <w:sz w:val="28"/>
          <w:szCs w:val="28"/>
          <w:lang w:eastAsia="es-MX"/>
        </w:rPr>
        <mc:AlternateContent>
          <mc:Choice Requires="wps">
            <w:drawing>
              <wp:anchor distT="0" distB="0" distL="114300" distR="114300" simplePos="0" relativeHeight="251660288" behindDoc="0" locked="0" layoutInCell="1" allowOverlap="1" wp14:anchorId="43F31424" wp14:editId="5F5875A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14:paraId="0D2BB538" w14:textId="77777777" w:rsidR="00EE7A04" w:rsidRDefault="00EE7A04" w:rsidP="00EE7A04">
                            <w:pPr>
                              <w:jc w:val="center"/>
                              <w:rPr>
                                <w:rFonts w:ascii="CG Omega" w:hAnsi="CG Omega"/>
                                <w:sz w:val="16"/>
                              </w:rPr>
                            </w:pPr>
                            <w:r w:rsidRPr="00385D64">
                              <w:rPr>
                                <w:rFonts w:ascii="CG Omega" w:hAnsi="CG Omega"/>
                                <w:sz w:val="16"/>
                              </w:rPr>
                              <w:object w:dxaOrig="2550" w:dyaOrig="2445" w14:anchorId="09A80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35pt;height:122.35pt">
                                  <v:imagedata r:id="rId11" o:title=""/>
                                </v:shape>
                                <o:OLEObject Type="Embed" ProgID="Word.Picture.8" ShapeID="_x0000_i1027" DrawAspect="Content" ObjectID="_1706940955" r:id="rId12"/>
                              </w:object>
                            </w:r>
                          </w:p>
                          <w:p w14:paraId="60D3CB55" w14:textId="77777777" w:rsidR="00EE7A04" w:rsidRDefault="00EE7A04" w:rsidP="00EE7A04">
                            <w:pPr>
                              <w:rPr>
                                <w:rFonts w:ascii="Tahoma" w:hAnsi="Tahoma" w:cs="Tahoma"/>
                                <w:b/>
                                <w:sz w:val="16"/>
                              </w:rPr>
                            </w:pPr>
                          </w:p>
                          <w:p w14:paraId="382C593E" w14:textId="77777777" w:rsidR="00EE7A04" w:rsidRDefault="00EE7A04" w:rsidP="00EE7A0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31424"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14:paraId="0D2BB538" w14:textId="77777777" w:rsidR="00EE7A04" w:rsidRDefault="00EE7A04" w:rsidP="00EE7A04">
                      <w:pPr>
                        <w:jc w:val="center"/>
                        <w:rPr>
                          <w:rFonts w:ascii="CG Omega" w:hAnsi="CG Omega"/>
                          <w:sz w:val="16"/>
                        </w:rPr>
                      </w:pPr>
                      <w:r w:rsidRPr="00385D64">
                        <w:rPr>
                          <w:rFonts w:ascii="CG Omega" w:hAnsi="CG Omega"/>
                          <w:sz w:val="16"/>
                        </w:rPr>
                        <w:object w:dxaOrig="2550" w:dyaOrig="2445" w14:anchorId="09A80099">
                          <v:shape id="_x0000_i1027" type="#_x0000_t75" style="width:127.35pt;height:122.35pt">
                            <v:imagedata r:id="rId11" o:title=""/>
                          </v:shape>
                          <o:OLEObject Type="Embed" ProgID="Word.Picture.8" ShapeID="_x0000_i1027" DrawAspect="Content" ObjectID="_1706940955" r:id="rId13"/>
                        </w:object>
                      </w:r>
                    </w:p>
                    <w:p w14:paraId="60D3CB55" w14:textId="77777777" w:rsidR="00EE7A04" w:rsidRDefault="00EE7A04" w:rsidP="00EE7A04">
                      <w:pPr>
                        <w:rPr>
                          <w:rFonts w:ascii="Tahoma" w:hAnsi="Tahoma" w:cs="Tahoma"/>
                          <w:b/>
                          <w:sz w:val="16"/>
                        </w:rPr>
                      </w:pPr>
                    </w:p>
                    <w:p w14:paraId="382C593E" w14:textId="77777777" w:rsidR="00EE7A04" w:rsidRDefault="00EE7A04" w:rsidP="00EE7A0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Pr="00EE7A04">
        <w:rPr>
          <w:rFonts w:ascii="Tahoma" w:eastAsia="Calibri" w:hAnsi="Tahoma" w:cs="Tahoma"/>
          <w:b/>
          <w:bCs/>
          <w:noProof/>
          <w:color w:val="000000"/>
          <w:sz w:val="28"/>
          <w:szCs w:val="28"/>
          <w:lang w:eastAsia="es-MX"/>
        </w:rPr>
        <mc:AlternateContent>
          <mc:Choice Requires="wpg">
            <w:drawing>
              <wp:anchor distT="0" distB="0" distL="114300" distR="114300" simplePos="0" relativeHeight="251659264" behindDoc="0" locked="0" layoutInCell="1" allowOverlap="1" wp14:anchorId="5FA679EF" wp14:editId="10A09FBE">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0CB77"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14:paraId="3BF5F637" w14:textId="77777777" w:rsidR="00EE7A04" w:rsidRPr="00EE7A04" w:rsidRDefault="00EE7A04" w:rsidP="00EE7A04">
      <w:pPr>
        <w:tabs>
          <w:tab w:val="left" w:pos="4678"/>
        </w:tabs>
        <w:spacing w:after="0" w:line="256" w:lineRule="auto"/>
        <w:ind w:left="10" w:right="62" w:hanging="10"/>
        <w:jc w:val="center"/>
        <w:rPr>
          <w:rFonts w:ascii="Arial" w:eastAsia="Calibri" w:hAnsi="Arial" w:cs="Arial"/>
          <w:b/>
          <w:color w:val="000000"/>
          <w:lang w:eastAsia="es-MX"/>
        </w:rPr>
      </w:pPr>
      <w:r w:rsidRPr="00EE7A04">
        <w:rPr>
          <w:rFonts w:ascii="Arial" w:eastAsia="Calibri" w:hAnsi="Arial" w:cs="Arial"/>
          <w:b/>
          <w:color w:val="000000"/>
          <w:lang w:eastAsia="es-MX"/>
        </w:rPr>
        <w:lastRenderedPageBreak/>
        <w:t>Decreto 453/2021</w:t>
      </w:r>
    </w:p>
    <w:p w14:paraId="65F37046" w14:textId="77777777" w:rsidR="00EE7A04" w:rsidRPr="00EE7A04" w:rsidRDefault="00EE7A04" w:rsidP="00EE7A04">
      <w:pPr>
        <w:tabs>
          <w:tab w:val="left" w:pos="4678"/>
        </w:tabs>
        <w:spacing w:after="0" w:line="256" w:lineRule="auto"/>
        <w:ind w:left="10" w:right="62" w:hanging="10"/>
        <w:jc w:val="center"/>
        <w:rPr>
          <w:rFonts w:ascii="Arial" w:eastAsia="Calibri" w:hAnsi="Arial" w:cs="Arial"/>
          <w:b/>
          <w:color w:val="000000"/>
          <w:lang w:eastAsia="es-MX"/>
        </w:rPr>
      </w:pPr>
      <w:r w:rsidRPr="00EE7A04">
        <w:rPr>
          <w:rFonts w:ascii="Arial" w:eastAsia="Calibri" w:hAnsi="Arial" w:cs="Arial"/>
          <w:b/>
          <w:color w:val="000000"/>
          <w:lang w:eastAsia="es-MX"/>
        </w:rPr>
        <w:t xml:space="preserve">Publicado en el Diario Oficial del Estado </w:t>
      </w:r>
    </w:p>
    <w:p w14:paraId="47271488" w14:textId="77777777" w:rsidR="00EE7A04" w:rsidRPr="00EE7A04" w:rsidRDefault="00EE7A04" w:rsidP="00EE7A04">
      <w:pPr>
        <w:tabs>
          <w:tab w:val="left" w:pos="4678"/>
        </w:tabs>
        <w:spacing w:after="0" w:line="256" w:lineRule="auto"/>
        <w:ind w:left="10" w:right="62" w:hanging="10"/>
        <w:jc w:val="center"/>
        <w:rPr>
          <w:rFonts w:ascii="Arial" w:eastAsia="Calibri" w:hAnsi="Arial" w:cs="Arial"/>
          <w:b/>
          <w:color w:val="000000"/>
          <w:lang w:eastAsia="es-MX"/>
        </w:rPr>
      </w:pPr>
      <w:r w:rsidRPr="00EE7A04">
        <w:rPr>
          <w:rFonts w:ascii="Arial" w:eastAsia="Calibri" w:hAnsi="Arial" w:cs="Arial"/>
          <w:b/>
          <w:color w:val="000000"/>
          <w:lang w:eastAsia="es-MX"/>
        </w:rPr>
        <w:t>el 31 de diciem</w:t>
      </w:r>
      <w:bookmarkStart w:id="6" w:name="_GoBack"/>
      <w:bookmarkEnd w:id="6"/>
      <w:r w:rsidRPr="00EE7A04">
        <w:rPr>
          <w:rFonts w:ascii="Arial" w:eastAsia="Calibri" w:hAnsi="Arial" w:cs="Arial"/>
          <w:b/>
          <w:color w:val="000000"/>
          <w:lang w:eastAsia="es-MX"/>
        </w:rPr>
        <w:t>bre de 2021</w:t>
      </w:r>
    </w:p>
    <w:p w14:paraId="414B7CD9" w14:textId="77777777" w:rsidR="00EE7A04" w:rsidRPr="00EE7A04" w:rsidRDefault="00EE7A04" w:rsidP="00EE7A04">
      <w:pPr>
        <w:tabs>
          <w:tab w:val="left" w:pos="4678"/>
        </w:tabs>
        <w:spacing w:after="0" w:line="256" w:lineRule="auto"/>
        <w:ind w:left="10" w:right="62" w:hanging="10"/>
        <w:jc w:val="center"/>
        <w:rPr>
          <w:rFonts w:ascii="Arial" w:eastAsia="Calibri" w:hAnsi="Arial" w:cs="Arial"/>
          <w:b/>
          <w:color w:val="000000"/>
          <w:lang w:eastAsia="es-MX"/>
        </w:rPr>
      </w:pPr>
    </w:p>
    <w:p w14:paraId="080169B3" w14:textId="77777777" w:rsidR="00EE7A04" w:rsidRPr="00EE7A04" w:rsidRDefault="00EE7A04" w:rsidP="00EE7A04">
      <w:pPr>
        <w:tabs>
          <w:tab w:val="left" w:pos="4678"/>
        </w:tabs>
        <w:spacing w:after="0" w:line="256" w:lineRule="auto"/>
        <w:ind w:left="10" w:right="62" w:hanging="10"/>
        <w:jc w:val="both"/>
        <w:rPr>
          <w:rFonts w:ascii="Arial" w:eastAsia="Arial" w:hAnsi="Arial" w:cs="Arial"/>
          <w:b/>
          <w:color w:val="000000"/>
          <w:lang w:eastAsia="es-MX"/>
        </w:rPr>
      </w:pPr>
      <w:r w:rsidRPr="00EE7A04">
        <w:rPr>
          <w:rFonts w:ascii="Arial" w:eastAsia="Calibri" w:hAnsi="Arial" w:cs="Arial"/>
          <w:b/>
          <w:color w:val="000000"/>
          <w:lang w:eastAsia="es-MX"/>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14:paraId="3940BBD7" w14:textId="77777777" w:rsidR="00EE7A04" w:rsidRPr="00EE7A04" w:rsidRDefault="00EE7A04" w:rsidP="00EE7A04">
      <w:pPr>
        <w:tabs>
          <w:tab w:val="left" w:pos="4678"/>
        </w:tabs>
        <w:spacing w:after="0" w:line="256" w:lineRule="auto"/>
        <w:ind w:left="10" w:right="62" w:hanging="10"/>
        <w:jc w:val="both"/>
        <w:rPr>
          <w:rFonts w:ascii="Arial" w:eastAsia="Arial" w:hAnsi="Arial" w:cs="Arial"/>
          <w:b/>
          <w:color w:val="000000"/>
          <w:lang w:eastAsia="es-MX"/>
        </w:rPr>
      </w:pPr>
    </w:p>
    <w:p w14:paraId="0372E959" w14:textId="77777777" w:rsidR="00EE7A04" w:rsidRPr="00EE7A04" w:rsidRDefault="00EE7A04" w:rsidP="00EE7A04">
      <w:pPr>
        <w:tabs>
          <w:tab w:val="left" w:pos="4678"/>
        </w:tabs>
        <w:spacing w:after="0" w:line="256" w:lineRule="auto"/>
        <w:ind w:left="10" w:right="62" w:hanging="10"/>
        <w:jc w:val="both"/>
        <w:rPr>
          <w:rFonts w:ascii="Arial" w:eastAsia="Arial" w:hAnsi="Arial" w:cs="Arial"/>
          <w:b/>
          <w:color w:val="000000"/>
          <w:lang w:eastAsia="es-MX"/>
        </w:rPr>
      </w:pPr>
      <w:r w:rsidRPr="00EE7A04">
        <w:rPr>
          <w:rFonts w:ascii="Arial" w:eastAsia="Arial" w:hAnsi="Arial" w:cs="Arial"/>
          <w:b/>
          <w:color w:val="000000"/>
          <w:lang w:eastAsia="es-MX"/>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14:paraId="6A6E9E52" w14:textId="77777777" w:rsidR="00EE7A04" w:rsidRPr="00EE7A04" w:rsidRDefault="00EE7A04" w:rsidP="00EE7A0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30BCA953" w14:textId="77777777" w:rsidR="00EE7A04" w:rsidRPr="00EE7A04" w:rsidRDefault="00EE7A04" w:rsidP="00EE7A04">
      <w:pPr>
        <w:tabs>
          <w:tab w:val="left" w:pos="8222"/>
        </w:tabs>
        <w:suppressAutoHyphens/>
        <w:spacing w:after="0" w:line="360" w:lineRule="auto"/>
        <w:ind w:right="51"/>
        <w:jc w:val="center"/>
        <w:rPr>
          <w:rFonts w:ascii="Arial" w:eastAsia="Times New Roman" w:hAnsi="Arial" w:cs="Arial"/>
          <w:b/>
          <w:color w:val="000000"/>
          <w:sz w:val="24"/>
          <w:szCs w:val="24"/>
          <w:lang w:val="pt-BR" w:eastAsia="ar-SA"/>
        </w:rPr>
      </w:pPr>
      <w:r w:rsidRPr="00EE7A04">
        <w:rPr>
          <w:rFonts w:ascii="Arial" w:eastAsia="Times New Roman" w:hAnsi="Arial" w:cs="Arial"/>
          <w:b/>
          <w:color w:val="000000"/>
          <w:sz w:val="24"/>
          <w:szCs w:val="24"/>
          <w:lang w:val="pt-BR" w:eastAsia="ar-SA"/>
        </w:rPr>
        <w:t>E X P O S I C I Ó N   D E   M O T I V O S</w:t>
      </w:r>
    </w:p>
    <w:p w14:paraId="50B8A074" w14:textId="77777777" w:rsidR="00EE7A04" w:rsidRPr="00EE7A04" w:rsidRDefault="00EE7A04" w:rsidP="00EE7A04">
      <w:pPr>
        <w:spacing w:after="0" w:line="256" w:lineRule="auto"/>
        <w:ind w:firstLine="709"/>
        <w:jc w:val="both"/>
        <w:rPr>
          <w:rFonts w:ascii="Arial" w:eastAsia="Calibri" w:hAnsi="Arial" w:cs="Arial"/>
          <w:color w:val="000000"/>
          <w:lang w:val="pt-BR" w:eastAsia="es-MX"/>
        </w:rPr>
      </w:pPr>
    </w:p>
    <w:p w14:paraId="55F07109" w14:textId="77777777" w:rsidR="00EE7A04" w:rsidRPr="00EE7A04" w:rsidRDefault="00EE7A04" w:rsidP="00EE7A04">
      <w:pPr>
        <w:spacing w:after="0" w:line="360" w:lineRule="auto"/>
        <w:ind w:firstLine="709"/>
        <w:jc w:val="both"/>
        <w:rPr>
          <w:rFonts w:ascii="Arial" w:eastAsia="Times New Roman" w:hAnsi="Arial" w:cs="Arial"/>
          <w:iCs/>
          <w:sz w:val="24"/>
          <w:szCs w:val="24"/>
          <w:lang w:val="es-ES" w:eastAsia="es-ES"/>
        </w:rPr>
      </w:pPr>
      <w:r w:rsidRPr="00EE7A04">
        <w:rPr>
          <w:rFonts w:ascii="Arial" w:eastAsia="Times New Roman" w:hAnsi="Arial" w:cs="Arial"/>
          <w:b/>
          <w:iCs/>
          <w:sz w:val="24"/>
          <w:szCs w:val="24"/>
          <w:lang w:val="es-ES" w:eastAsia="es-ES"/>
        </w:rPr>
        <w:t>PRIMERA.</w:t>
      </w:r>
      <w:r w:rsidRPr="00EE7A04">
        <w:rPr>
          <w:rFonts w:ascii="Arial" w:eastAsia="Times New Roman" w:hAnsi="Arial" w:cs="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EE7A04">
        <w:rPr>
          <w:rFonts w:ascii="Arial" w:eastAsia="Times New Roman" w:hAnsi="Arial" w:cs="Arial"/>
          <w:sz w:val="24"/>
          <w:szCs w:val="24"/>
          <w:lang w:val="es-ES" w:eastAsia="es-ES"/>
        </w:rPr>
        <w:t xml:space="preserve">, </w:t>
      </w:r>
      <w:r w:rsidRPr="00EE7A04">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2022, y dado el principio jurídico “nullum tributum sine lege”,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14:paraId="042D3985" w14:textId="77777777" w:rsidR="00EE7A04" w:rsidRPr="00EE7A04" w:rsidRDefault="00EE7A04" w:rsidP="00EE7A04">
      <w:pPr>
        <w:spacing w:after="0" w:line="240" w:lineRule="auto"/>
        <w:ind w:firstLine="540"/>
        <w:jc w:val="both"/>
        <w:rPr>
          <w:rFonts w:ascii="Arial" w:eastAsia="Times New Roman" w:hAnsi="Arial" w:cs="Arial"/>
          <w:iCs/>
          <w:sz w:val="24"/>
          <w:szCs w:val="24"/>
          <w:lang w:val="es-ES" w:eastAsia="es-ES"/>
        </w:rPr>
      </w:pPr>
    </w:p>
    <w:p w14:paraId="56044F39" w14:textId="77777777" w:rsidR="00EE7A04" w:rsidRPr="00EE7A04" w:rsidRDefault="00EE7A04" w:rsidP="00EE7A04">
      <w:pPr>
        <w:spacing w:after="0" w:line="360" w:lineRule="auto"/>
        <w:ind w:firstLine="709"/>
        <w:jc w:val="both"/>
        <w:rPr>
          <w:rFonts w:ascii="Arial" w:eastAsia="Times New Roman" w:hAnsi="Arial" w:cs="Arial"/>
          <w:iCs/>
          <w:sz w:val="24"/>
          <w:szCs w:val="24"/>
          <w:lang w:val="es-ES" w:eastAsia="es-ES"/>
        </w:rPr>
      </w:pPr>
      <w:r w:rsidRPr="00EE7A04">
        <w:rPr>
          <w:rFonts w:ascii="Arial" w:eastAsia="Times New Roman" w:hAnsi="Arial" w:cs="Arial"/>
          <w:b/>
          <w:iCs/>
          <w:sz w:val="24"/>
          <w:szCs w:val="24"/>
          <w:lang w:val="es-ES" w:eastAsia="es-ES"/>
        </w:rPr>
        <w:t>SEGUNDA.</w:t>
      </w:r>
      <w:r w:rsidRPr="00EE7A04">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E7A04">
            <w:rPr>
              <w:rFonts w:ascii="Arial" w:eastAsia="Times New Roman" w:hAnsi="Arial" w:cs="Arial"/>
              <w:iCs/>
              <w:sz w:val="24"/>
              <w:szCs w:val="24"/>
              <w:lang w:val="es-ES" w:eastAsia="es-ES"/>
            </w:rPr>
            <w:t>la Constitución</w:t>
          </w:r>
        </w:smartTag>
        <w:r w:rsidRPr="00EE7A04">
          <w:rPr>
            <w:rFonts w:ascii="Arial" w:eastAsia="Times New Roman" w:hAnsi="Arial" w:cs="Arial"/>
            <w:iCs/>
            <w:sz w:val="24"/>
            <w:szCs w:val="24"/>
            <w:lang w:val="es-ES" w:eastAsia="es-ES"/>
          </w:rPr>
          <w:t xml:space="preserve"> Política</w:t>
        </w:r>
      </w:smartTag>
      <w:r w:rsidRPr="00EE7A04">
        <w:rPr>
          <w:rFonts w:ascii="Arial" w:eastAsia="Times New Roman" w:hAnsi="Arial" w:cs="Arial"/>
          <w:iCs/>
          <w:sz w:val="24"/>
          <w:szCs w:val="24"/>
          <w:lang w:val="es-ES" w:eastAsia="es-ES"/>
        </w:rPr>
        <w:t xml:space="preserve"> de los Estados Unidos Mexicanos, en su artículo 31 fracción IV establece la obligación que tienen todos los mexicanos de </w:t>
      </w:r>
      <w:r w:rsidRPr="00EE7A04">
        <w:rPr>
          <w:rFonts w:ascii="Arial" w:eastAsia="Times New Roman" w:hAnsi="Arial" w:cs="Arial"/>
          <w:iCs/>
          <w:sz w:val="24"/>
          <w:szCs w:val="24"/>
          <w:lang w:val="es-ES" w:eastAsia="es-ES"/>
        </w:rPr>
        <w:lastRenderedPageBreak/>
        <w:t>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14:paraId="7E60287A" w14:textId="77777777" w:rsidR="00EE7A04" w:rsidRPr="00EE7A04" w:rsidRDefault="00EE7A04" w:rsidP="00EE7A04">
      <w:pPr>
        <w:spacing w:after="0" w:line="240" w:lineRule="auto"/>
        <w:ind w:firstLine="709"/>
        <w:jc w:val="both"/>
        <w:rPr>
          <w:rFonts w:ascii="Arial" w:eastAsia="Times New Roman" w:hAnsi="Arial" w:cs="Arial"/>
          <w:iCs/>
          <w:sz w:val="24"/>
          <w:szCs w:val="24"/>
          <w:lang w:val="es-ES" w:eastAsia="es-ES"/>
        </w:rPr>
      </w:pPr>
    </w:p>
    <w:p w14:paraId="49FDCA4E" w14:textId="77777777" w:rsidR="00EE7A04" w:rsidRPr="00EE7A04" w:rsidRDefault="00EE7A04" w:rsidP="00EE7A04">
      <w:pPr>
        <w:spacing w:after="0" w:line="360" w:lineRule="auto"/>
        <w:ind w:firstLine="709"/>
        <w:jc w:val="both"/>
        <w:rPr>
          <w:rFonts w:ascii="Arial" w:eastAsia="Times New Roman" w:hAnsi="Arial" w:cs="Arial"/>
          <w:iCs/>
          <w:sz w:val="24"/>
          <w:szCs w:val="24"/>
          <w:lang w:val="es-ES" w:eastAsia="es-ES"/>
        </w:rPr>
      </w:pPr>
      <w:r w:rsidRPr="00EE7A04">
        <w:rPr>
          <w:rFonts w:ascii="Arial" w:eastAsia="Times New Roman" w:hAnsi="Arial" w:cs="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14:paraId="2846E116" w14:textId="77777777" w:rsidR="00EE7A04" w:rsidRPr="00EE7A04" w:rsidRDefault="00EE7A04" w:rsidP="00EE7A04">
      <w:pPr>
        <w:spacing w:after="0" w:line="240" w:lineRule="auto"/>
        <w:ind w:firstLine="540"/>
        <w:jc w:val="both"/>
        <w:rPr>
          <w:rFonts w:ascii="Arial" w:eastAsia="Times New Roman" w:hAnsi="Arial" w:cs="Arial"/>
          <w:iCs/>
          <w:sz w:val="24"/>
          <w:szCs w:val="24"/>
          <w:lang w:val="es-ES" w:eastAsia="es-ES"/>
        </w:rPr>
      </w:pPr>
    </w:p>
    <w:p w14:paraId="4235DF29" w14:textId="77777777" w:rsidR="00EE7A04" w:rsidRPr="00EE7A04" w:rsidRDefault="00EE7A04" w:rsidP="00EE7A04">
      <w:pPr>
        <w:spacing w:after="0" w:line="360" w:lineRule="auto"/>
        <w:ind w:firstLine="709"/>
        <w:jc w:val="both"/>
        <w:rPr>
          <w:rFonts w:ascii="Arial" w:eastAsia="Times New Roman" w:hAnsi="Arial" w:cs="Arial"/>
          <w:iCs/>
          <w:sz w:val="24"/>
          <w:szCs w:val="24"/>
          <w:lang w:val="es-ES" w:eastAsia="es-ES"/>
        </w:rPr>
      </w:pPr>
      <w:r w:rsidRPr="00EE7A04">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14:paraId="27BEFD64" w14:textId="77777777" w:rsidR="00EE7A04" w:rsidRPr="00EE7A04" w:rsidRDefault="00EE7A04" w:rsidP="00EE7A04">
      <w:pPr>
        <w:spacing w:after="0" w:line="256" w:lineRule="auto"/>
        <w:jc w:val="both"/>
        <w:rPr>
          <w:rFonts w:ascii="Arial" w:eastAsia="Calibri" w:hAnsi="Arial" w:cs="Arial"/>
          <w:b/>
          <w:i/>
          <w:iCs/>
          <w:color w:val="000000"/>
          <w:lang w:eastAsia="es-MX"/>
        </w:rPr>
      </w:pPr>
    </w:p>
    <w:p w14:paraId="650BA278" w14:textId="77777777" w:rsidR="00EE7A04" w:rsidRPr="00EE7A04" w:rsidRDefault="00EE7A04" w:rsidP="00EE7A04">
      <w:pPr>
        <w:spacing w:after="0" w:line="256" w:lineRule="auto"/>
        <w:jc w:val="both"/>
        <w:rPr>
          <w:rFonts w:ascii="Arial" w:eastAsia="Calibri" w:hAnsi="Arial" w:cs="Arial"/>
          <w:b/>
          <w:i/>
          <w:iCs/>
          <w:color w:val="000000"/>
          <w:lang w:eastAsia="es-MX"/>
        </w:rPr>
      </w:pPr>
      <w:r w:rsidRPr="00EE7A04">
        <w:rPr>
          <w:rFonts w:ascii="Arial" w:eastAsia="Calibri" w:hAnsi="Arial" w:cs="Arial"/>
          <w:b/>
          <w:i/>
          <w:iCs/>
          <w:color w:val="000000"/>
          <w:lang w:eastAsia="es-MX"/>
        </w:rPr>
        <w:tab/>
      </w:r>
      <w:r w:rsidRPr="00EE7A04">
        <w:rPr>
          <w:rFonts w:ascii="Arial" w:eastAsia="Calibri" w:hAnsi="Arial" w:cs="Arial"/>
          <w:i/>
          <w:iCs/>
          <w:color w:val="000000"/>
          <w:lang w:eastAsia="es-MX"/>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EE7A04">
            <w:rPr>
              <w:rFonts w:ascii="Arial" w:eastAsia="Calibri" w:hAnsi="Arial" w:cs="Arial"/>
              <w:i/>
              <w:iCs/>
              <w:color w:val="000000"/>
              <w:lang w:eastAsia="es-MX"/>
            </w:rPr>
            <w:t>la Autonomía</w:t>
          </w:r>
        </w:smartTag>
        <w:r w:rsidRPr="00EE7A04">
          <w:rPr>
            <w:rFonts w:ascii="Arial" w:eastAsia="Calibri" w:hAnsi="Arial" w:cs="Arial"/>
            <w:i/>
            <w:iCs/>
            <w:color w:val="000000"/>
            <w:lang w:eastAsia="es-MX"/>
          </w:rPr>
          <w:t xml:space="preserve"> Financiera</w:t>
        </w:r>
      </w:smartTag>
      <w:r w:rsidRPr="00EE7A04">
        <w:rPr>
          <w:rFonts w:ascii="Arial" w:eastAsia="Calibri" w:hAnsi="Arial" w:cs="Arial"/>
          <w:i/>
          <w:iCs/>
          <w:color w:val="000000"/>
          <w:lang w:eastAsia="es-MX"/>
        </w:rPr>
        <w:t xml:space="preserve"> Municipal</w:t>
      </w:r>
      <w:r w:rsidRPr="00EE7A04">
        <w:rPr>
          <w:rFonts w:ascii="Arial" w:eastAsia="Calibri" w:hAnsi="Arial" w:cs="Arial"/>
          <w:b/>
          <w:i/>
          <w:iCs/>
          <w:color w:val="000000"/>
          <w:lang w:eastAsia="es-MX"/>
        </w:rPr>
        <w:t xml:space="preserve"> </w:t>
      </w:r>
    </w:p>
    <w:p w14:paraId="0A64B7D4"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p>
    <w:p w14:paraId="54ECF883"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r w:rsidRPr="00EE7A04">
        <w:rPr>
          <w:rFonts w:ascii="Arial" w:eastAsia="Calibri" w:hAnsi="Arial" w:cs="Arial"/>
          <w:i/>
          <w:color w:val="000000"/>
          <w:lang w:eastAsia="es-MX"/>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EE7A04">
          <w:rPr>
            <w:rFonts w:ascii="Arial" w:eastAsia="Calibri" w:hAnsi="Arial" w:cs="Arial"/>
            <w:i/>
            <w:color w:val="000000"/>
            <w:lang w:eastAsia="es-MX"/>
          </w:rPr>
          <w:t>la Revolución.”</w:t>
        </w:r>
      </w:smartTag>
    </w:p>
    <w:p w14:paraId="220691C8"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p>
    <w:p w14:paraId="7113777A"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r w:rsidRPr="00EE7A04">
        <w:rPr>
          <w:rFonts w:ascii="Arial" w:eastAsia="Calibri" w:hAnsi="Arial" w:cs="Arial"/>
          <w:i/>
          <w:color w:val="000000"/>
          <w:lang w:eastAsia="es-MX"/>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w:t>
      </w:r>
      <w:r w:rsidRPr="00EE7A04">
        <w:rPr>
          <w:rFonts w:ascii="Arial" w:eastAsia="Calibri" w:hAnsi="Arial" w:cs="Arial"/>
          <w:i/>
          <w:color w:val="000000"/>
          <w:lang w:eastAsia="es-MX"/>
        </w:rPr>
        <w:lastRenderedPageBreak/>
        <w:t>deficiencias, por el que se estableció que  “los Municipios administrarán libremente su hacienda, la que se formará con las contribuciones  que le señalen las Legislaturas de los Estados”.”</w:t>
      </w:r>
    </w:p>
    <w:p w14:paraId="12DB6AA6"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p>
    <w:p w14:paraId="0697285E"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r w:rsidRPr="00EE7A04">
        <w:rPr>
          <w:rFonts w:ascii="Arial" w:eastAsia="Calibri" w:hAnsi="Arial" w:cs="Arial"/>
          <w:i/>
          <w:color w:val="000000"/>
          <w:lang w:eastAsia="es-MX"/>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EE7A04">
            <w:rPr>
              <w:rFonts w:ascii="Arial" w:eastAsia="Calibri" w:hAnsi="Arial" w:cs="Arial"/>
              <w:i/>
              <w:color w:val="000000"/>
              <w:lang w:eastAsia="es-MX"/>
            </w:rPr>
            <w:t>la Legislatura</w:t>
          </w:r>
        </w:smartTag>
        <w:r w:rsidRPr="00EE7A04">
          <w:rPr>
            <w:rFonts w:ascii="Arial" w:eastAsia="Calibri" w:hAnsi="Arial" w:cs="Arial"/>
            <w:i/>
            <w:color w:val="000000"/>
            <w:lang w:eastAsia="es-MX"/>
          </w:rPr>
          <w:t xml:space="preserve"> Estatal.”</w:t>
        </w:r>
      </w:smartTag>
    </w:p>
    <w:p w14:paraId="6FF44B41"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p>
    <w:p w14:paraId="09F7E3CB"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r w:rsidRPr="00EE7A04">
        <w:rPr>
          <w:rFonts w:ascii="Arial" w:eastAsia="Calibri" w:hAnsi="Arial" w:cs="Arial"/>
          <w:i/>
          <w:color w:val="000000"/>
          <w:lang w:eastAsia="es-MX"/>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EE7A04">
          <w:rPr>
            <w:rFonts w:ascii="Arial" w:eastAsia="Calibri" w:hAnsi="Arial" w:cs="Arial"/>
            <w:i/>
            <w:color w:val="000000"/>
            <w:lang w:eastAsia="es-MX"/>
          </w:rPr>
          <w:t>la Nación</w:t>
        </w:r>
      </w:smartTag>
      <w:r w:rsidRPr="00EE7A04">
        <w:rPr>
          <w:rFonts w:ascii="Arial" w:eastAsia="Calibri" w:hAnsi="Arial" w:cs="Arial"/>
          <w:i/>
          <w:color w:val="000000"/>
          <w:lang w:eastAsia="es-MX"/>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14:paraId="05EA9ADF" w14:textId="77777777" w:rsidR="00EE7A04" w:rsidRPr="00EE7A04" w:rsidRDefault="00EE7A04" w:rsidP="00EE7A04">
      <w:pPr>
        <w:spacing w:after="0" w:line="256" w:lineRule="auto"/>
        <w:ind w:left="720" w:right="484"/>
        <w:jc w:val="both"/>
        <w:rPr>
          <w:rFonts w:ascii="Arial" w:eastAsia="Calibri" w:hAnsi="Arial" w:cs="Arial"/>
          <w:i/>
          <w:color w:val="000000"/>
          <w:lang w:eastAsia="es-MX"/>
        </w:rPr>
      </w:pPr>
    </w:p>
    <w:p w14:paraId="1444125D" w14:textId="77777777" w:rsidR="00EE7A04" w:rsidRPr="00EE7A04" w:rsidRDefault="00EE7A04" w:rsidP="00EE7A04">
      <w:pPr>
        <w:spacing w:after="0" w:line="360" w:lineRule="auto"/>
        <w:ind w:firstLine="708"/>
        <w:jc w:val="both"/>
        <w:rPr>
          <w:rFonts w:ascii="Arial" w:eastAsia="Times New Roman" w:hAnsi="Arial" w:cs="Arial"/>
          <w:iCs/>
          <w:sz w:val="24"/>
          <w:szCs w:val="24"/>
          <w:lang w:val="es-ES" w:eastAsia="es-ES"/>
        </w:rPr>
      </w:pPr>
      <w:r w:rsidRPr="00EE7A04">
        <w:rPr>
          <w:rFonts w:ascii="Arial" w:eastAsia="Times New Roman" w:hAnsi="Arial" w:cs="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14:paraId="128139DA" w14:textId="77777777" w:rsidR="00EE7A04" w:rsidRPr="00EE7A04" w:rsidRDefault="00EE7A04" w:rsidP="00EE7A04">
      <w:pPr>
        <w:spacing w:after="0" w:line="240" w:lineRule="auto"/>
        <w:ind w:firstLine="708"/>
        <w:jc w:val="both"/>
        <w:rPr>
          <w:rFonts w:ascii="Arial" w:eastAsia="Times New Roman" w:hAnsi="Arial" w:cs="Arial"/>
          <w:iCs/>
          <w:sz w:val="24"/>
          <w:szCs w:val="24"/>
          <w:lang w:val="es-ES" w:eastAsia="es-ES"/>
        </w:rPr>
      </w:pPr>
    </w:p>
    <w:p w14:paraId="02951F4A"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EE7A04">
            <w:rPr>
              <w:rFonts w:ascii="Arial" w:eastAsia="Calibri" w:hAnsi="Arial" w:cs="Arial"/>
              <w:color w:val="000000"/>
              <w:lang w:eastAsia="es-MX"/>
            </w:rPr>
            <w:t>la Constitución</w:t>
          </w:r>
        </w:smartTag>
        <w:r w:rsidRPr="00EE7A04">
          <w:rPr>
            <w:rFonts w:ascii="Arial" w:eastAsia="Calibri" w:hAnsi="Arial" w:cs="Arial"/>
            <w:color w:val="000000"/>
            <w:lang w:eastAsia="es-MX"/>
          </w:rPr>
          <w:t xml:space="preserve"> Política</w:t>
        </w:r>
      </w:smartTag>
      <w:r w:rsidRPr="00EE7A04">
        <w:rPr>
          <w:rFonts w:ascii="Arial" w:eastAsia="Calibri" w:hAnsi="Arial" w:cs="Arial"/>
          <w:color w:val="000000"/>
          <w:lang w:eastAsia="es-MX"/>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14:paraId="2DDE0B1D"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3A5D17FA"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lastRenderedPageBreak/>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EE7A04">
        <w:rPr>
          <w:rFonts w:ascii="Arial" w:eastAsia="Calibri" w:hAnsi="Arial" w:cs="Arial"/>
          <w:color w:val="000000"/>
          <w:vertAlign w:val="superscript"/>
          <w:lang w:eastAsia="es-MX"/>
        </w:rPr>
        <w:footnoteReference w:id="1"/>
      </w:r>
      <w:r w:rsidRPr="00EE7A04">
        <w:rPr>
          <w:rFonts w:ascii="Arial" w:eastAsia="Calibri" w:hAnsi="Arial" w:cs="Arial"/>
          <w:color w:val="000000"/>
          <w:lang w:eastAsia="es-MX"/>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14:paraId="206DA465"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2948709D"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b/>
          <w:color w:val="000000"/>
          <w:lang w:eastAsia="es-MX"/>
        </w:rPr>
        <w:t xml:space="preserve">TERCERA. </w:t>
      </w:r>
      <w:r w:rsidRPr="00EE7A04">
        <w:rPr>
          <w:rFonts w:ascii="Arial" w:eastAsia="Calibri" w:hAnsi="Arial" w:cs="Arial"/>
          <w:color w:val="000000"/>
          <w:lang w:eastAsia="es-MX"/>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14:paraId="5B14FA2B"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4ECE3A3B" w14:textId="77777777" w:rsid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14:paraId="07BF8BFC" w14:textId="77777777" w:rsidR="00495713" w:rsidRPr="00EE7A04" w:rsidRDefault="00495713" w:rsidP="00EE7A04">
      <w:pPr>
        <w:spacing w:after="0" w:line="360" w:lineRule="auto"/>
        <w:ind w:firstLine="708"/>
        <w:jc w:val="both"/>
        <w:rPr>
          <w:rFonts w:ascii="Arial" w:eastAsia="Calibri" w:hAnsi="Arial" w:cs="Arial"/>
          <w:color w:val="000000"/>
          <w:lang w:eastAsia="es-MX"/>
        </w:rPr>
      </w:pPr>
    </w:p>
    <w:p w14:paraId="589CD7E0" w14:textId="77777777" w:rsidR="00EE7A04" w:rsidRPr="00EE7A04" w:rsidRDefault="00EE7A04" w:rsidP="00EE7A04">
      <w:pPr>
        <w:shd w:val="clear" w:color="auto" w:fill="FFFFFF"/>
        <w:spacing w:after="0" w:line="360" w:lineRule="auto"/>
        <w:jc w:val="both"/>
        <w:rPr>
          <w:rFonts w:ascii="Arial" w:eastAsia="Times New Roman" w:hAnsi="Arial" w:cs="Arial"/>
          <w:sz w:val="24"/>
          <w:szCs w:val="20"/>
          <w:lang w:val="es-ES" w:eastAsia="es-ES"/>
        </w:rPr>
      </w:pPr>
      <w:r w:rsidRPr="00EE7A04">
        <w:rPr>
          <w:rFonts w:ascii="Arial" w:eastAsia="Times New Roman" w:hAnsi="Arial" w:cs="Arial"/>
          <w:b/>
          <w:sz w:val="24"/>
          <w:szCs w:val="20"/>
          <w:lang w:val="es-ES" w:eastAsia="es-ES"/>
        </w:rPr>
        <w:lastRenderedPageBreak/>
        <w:tab/>
        <w:t xml:space="preserve">CUARTA. </w:t>
      </w:r>
      <w:r w:rsidRPr="00EE7A04">
        <w:rPr>
          <w:rFonts w:ascii="Arial" w:eastAsia="Times New Roman" w:hAnsi="Arial" w:cs="Arial"/>
          <w:sz w:val="24"/>
          <w:szCs w:val="20"/>
          <w:lang w:val="es-ES" w:eastAsia="es-ES"/>
        </w:rPr>
        <w:t>Las y los diputados encomendados de este proceso legislativo nos hemos dedicado a revisar y analizar el contenido de las iniciativa de ingresos propuestas, con especial cuidado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1412A28A" w14:textId="77777777" w:rsidR="00EE7A04" w:rsidRPr="00EE7A04" w:rsidRDefault="00EE7A04" w:rsidP="00EE7A04">
      <w:pPr>
        <w:shd w:val="clear" w:color="auto" w:fill="FFFFFF"/>
        <w:spacing w:after="0" w:line="240" w:lineRule="auto"/>
        <w:jc w:val="both"/>
        <w:rPr>
          <w:rFonts w:ascii="Arial" w:eastAsia="Calibri" w:hAnsi="Arial" w:cs="Arial"/>
          <w:b/>
          <w:color w:val="000000"/>
          <w:lang w:eastAsia="es-MX"/>
        </w:rPr>
      </w:pPr>
    </w:p>
    <w:p w14:paraId="29F24CC5"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Es de estudiado derecho que todo acto de autoridad, para cumplir con el principio de legalidad, debe encontrarse suficientemente fundado y motivado, siendo que las actuaciones que realiza este Poder Legislativo no son la excepción.</w:t>
      </w:r>
    </w:p>
    <w:p w14:paraId="4F77E3BA"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45683F52"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ocupe.</w:t>
      </w:r>
    </w:p>
    <w:p w14:paraId="4B520415" w14:textId="77777777" w:rsidR="00EE7A04" w:rsidRPr="00EE7A04" w:rsidRDefault="00EE7A04" w:rsidP="00EE7A04">
      <w:pPr>
        <w:spacing w:after="0" w:line="240" w:lineRule="auto"/>
        <w:jc w:val="both"/>
        <w:rPr>
          <w:rFonts w:ascii="Arial" w:eastAsia="Calibri" w:hAnsi="Arial" w:cs="Arial"/>
          <w:color w:val="000000"/>
          <w:lang w:eastAsia="es-MX"/>
        </w:rPr>
      </w:pPr>
    </w:p>
    <w:p w14:paraId="2473648F"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El Pleno de la Suprema Corte de Justicia de la Nación ha señalado que la fundamentación puede ser de dos tipos: </w:t>
      </w:r>
      <w:r w:rsidRPr="00EE7A04">
        <w:rPr>
          <w:rFonts w:ascii="Arial" w:eastAsia="Calibri" w:hAnsi="Arial" w:cs="Arial"/>
          <w:i/>
          <w:color w:val="000000"/>
          <w:lang w:eastAsia="es-MX"/>
        </w:rPr>
        <w:t xml:space="preserve">reforzada </w:t>
      </w:r>
      <w:r w:rsidRPr="00EE7A04">
        <w:rPr>
          <w:rFonts w:ascii="Arial" w:eastAsia="Calibri" w:hAnsi="Arial" w:cs="Arial"/>
          <w:color w:val="000000"/>
          <w:lang w:eastAsia="es-MX"/>
        </w:rPr>
        <w:t>y</w:t>
      </w:r>
      <w:r w:rsidRPr="00EE7A04">
        <w:rPr>
          <w:rFonts w:ascii="Arial" w:eastAsia="Calibri" w:hAnsi="Arial" w:cs="Arial"/>
          <w:i/>
          <w:color w:val="000000"/>
          <w:lang w:eastAsia="es-MX"/>
        </w:rPr>
        <w:t xml:space="preserve"> ordinaria</w:t>
      </w:r>
      <w:r w:rsidRPr="00EE7A04">
        <w:rPr>
          <w:rFonts w:ascii="Arial" w:eastAsia="Calibri" w:hAnsi="Arial" w:cs="Arial"/>
          <w:b/>
          <w:color w:val="000000"/>
          <w:lang w:eastAsia="es-MX"/>
        </w:rPr>
        <w:t xml:space="preserve">. </w:t>
      </w:r>
      <w:r w:rsidRPr="00EE7A04">
        <w:rPr>
          <w:rFonts w:ascii="Arial" w:eastAsia="Calibri" w:hAnsi="Arial" w:cs="Arial"/>
          <w:color w:val="000000"/>
          <w:lang w:eastAsia="es-MX"/>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14:paraId="79E58E00" w14:textId="77777777" w:rsidR="00EE7A04" w:rsidRPr="00EE7A04" w:rsidRDefault="00EE7A04" w:rsidP="00EE7A04">
      <w:pPr>
        <w:spacing w:after="0" w:line="256" w:lineRule="auto"/>
        <w:jc w:val="both"/>
        <w:rPr>
          <w:rFonts w:ascii="Arial" w:eastAsia="Calibri" w:hAnsi="Arial" w:cs="Arial"/>
          <w:color w:val="000000"/>
          <w:lang w:eastAsia="es-MX"/>
        </w:rPr>
      </w:pPr>
    </w:p>
    <w:p w14:paraId="76857DD9"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w:t>
      </w:r>
      <w:r w:rsidRPr="00EE7A04">
        <w:rPr>
          <w:rFonts w:ascii="Arial" w:eastAsia="Calibri" w:hAnsi="Arial" w:cs="Arial"/>
          <w:color w:val="000000"/>
          <w:lang w:eastAsia="es-MX"/>
        </w:rPr>
        <w:lastRenderedPageBreak/>
        <w:t>constitucionalmente análogo. Este tipo de actos, por regla general, ameritan un análisis poco estricto por parte de la Suprema Corte, con el fin de no vulnerar la libertad política del legislador.</w:t>
      </w:r>
    </w:p>
    <w:p w14:paraId="7A39E4BD" w14:textId="77777777" w:rsidR="00EE7A04" w:rsidRPr="00EE7A04" w:rsidRDefault="00EE7A04" w:rsidP="00EE7A04">
      <w:pPr>
        <w:spacing w:after="0" w:line="256" w:lineRule="auto"/>
        <w:jc w:val="both"/>
        <w:rPr>
          <w:rFonts w:ascii="Arial" w:eastAsia="Calibri" w:hAnsi="Arial" w:cs="Arial"/>
          <w:b/>
          <w:color w:val="000000"/>
          <w:lang w:eastAsia="es-MX"/>
        </w:rPr>
      </w:pPr>
    </w:p>
    <w:p w14:paraId="1A09310E"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Lo anterior, es emanado de la jurisprudencia en materia constitucional emitida por el Pleno del máximo tribunal denominada MOTIVACIÓN LEGISLATIVA. CLASES, CONCEPTO Y CARACTERÍSTICAS.</w:t>
      </w:r>
      <w:r w:rsidRPr="00EE7A04">
        <w:rPr>
          <w:rFonts w:ascii="Arial" w:eastAsia="Calibri" w:hAnsi="Arial" w:cs="Arial"/>
          <w:color w:val="000000"/>
          <w:vertAlign w:val="superscript"/>
          <w:lang w:eastAsia="es-MX"/>
        </w:rPr>
        <w:footnoteReference w:id="2"/>
      </w:r>
    </w:p>
    <w:p w14:paraId="6DABAC71" w14:textId="77777777" w:rsidR="00EE7A04" w:rsidRPr="00EE7A04" w:rsidRDefault="00EE7A04" w:rsidP="00EE7A04">
      <w:pPr>
        <w:spacing w:after="0" w:line="240" w:lineRule="auto"/>
        <w:jc w:val="both"/>
        <w:rPr>
          <w:rFonts w:ascii="Arial" w:eastAsia="Calibri" w:hAnsi="Arial" w:cs="Arial"/>
          <w:color w:val="000000"/>
          <w:lang w:eastAsia="es-MX"/>
        </w:rPr>
      </w:pPr>
    </w:p>
    <w:p w14:paraId="6E035A64"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14:paraId="11AFAB89" w14:textId="77777777" w:rsidR="00EE7A04" w:rsidRPr="00EE7A04" w:rsidRDefault="00EE7A04" w:rsidP="00EE7A04">
      <w:pPr>
        <w:spacing w:after="0" w:line="240" w:lineRule="auto"/>
        <w:jc w:val="both"/>
        <w:rPr>
          <w:rFonts w:ascii="Arial" w:eastAsia="Calibri" w:hAnsi="Arial" w:cs="Arial"/>
          <w:color w:val="000000"/>
          <w:lang w:eastAsia="es-MX"/>
        </w:rPr>
      </w:pPr>
    </w:p>
    <w:p w14:paraId="1B546E54" w14:textId="77777777" w:rsidR="00EE7A04" w:rsidRPr="00EE7A04" w:rsidRDefault="00EE7A04" w:rsidP="00EE7A04">
      <w:pPr>
        <w:spacing w:after="0" w:line="360" w:lineRule="auto"/>
        <w:ind w:firstLine="708"/>
        <w:jc w:val="both"/>
        <w:rPr>
          <w:rFonts w:ascii="Arial" w:eastAsia="Calibri" w:hAnsi="Arial" w:cs="Calibri"/>
          <w:color w:val="000000"/>
          <w:lang w:eastAsia="es-MX"/>
        </w:rPr>
      </w:pPr>
      <w:r w:rsidRPr="00EE7A04">
        <w:rPr>
          <w:rFonts w:ascii="Arial" w:eastAsia="Calibri" w:hAnsi="Arial" w:cs="Arial"/>
          <w:color w:val="000000"/>
          <w:lang w:eastAsia="es-MX"/>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EE7A04">
        <w:rPr>
          <w:rFonts w:ascii="Arial" w:eastAsia="Calibri" w:hAnsi="Arial" w:cs="Calibri"/>
          <w:color w:val="000000"/>
          <w:lang w:eastAsia="es-MX"/>
        </w:rPr>
        <w:t>Sin embargo,</w:t>
      </w:r>
      <w:r w:rsidRPr="00EE7A04">
        <w:rPr>
          <w:rFonts w:ascii="Arial" w:eastAsia="Calibri" w:hAnsi="Arial" w:cs="Calibri"/>
          <w:color w:val="000000"/>
          <w:sz w:val="30"/>
          <w:szCs w:val="30"/>
          <w:lang w:eastAsia="es-MX"/>
        </w:rPr>
        <w:t xml:space="preserve"> </w:t>
      </w:r>
      <w:r w:rsidRPr="00EE7A04">
        <w:rPr>
          <w:rFonts w:ascii="Arial" w:eastAsia="Calibri" w:hAnsi="Arial" w:cs="Calibri"/>
          <w:color w:val="000000"/>
          <w:lang w:eastAsia="es-MX"/>
        </w:rPr>
        <w:t>no se debe perder de vista que “las legislaturas estatales no están obligadas a aprobar, sin más, las propuestas de los Municipios […], pues no deja de tratarse de la expedición de leyes tributarias a nivel municipal, cuya potestad conservan aquéllas…”</w:t>
      </w:r>
      <w:r w:rsidRPr="00EE7A04">
        <w:rPr>
          <w:rFonts w:ascii="Arial" w:eastAsia="Calibri" w:hAnsi="Arial" w:cs="Calibri"/>
          <w:color w:val="000000"/>
          <w:vertAlign w:val="superscript"/>
          <w:lang w:eastAsia="es-MX"/>
        </w:rPr>
        <w:footnoteReference w:id="3"/>
      </w:r>
      <w:r w:rsidRPr="00EE7A04">
        <w:rPr>
          <w:rFonts w:ascii="Arial" w:eastAsia="Calibri" w:hAnsi="Arial" w:cs="Calibri"/>
          <w:color w:val="000000"/>
          <w:lang w:eastAsia="es-MX"/>
        </w:rPr>
        <w:t>.</w:t>
      </w:r>
    </w:p>
    <w:p w14:paraId="111951E7" w14:textId="77777777" w:rsidR="00EE7A04" w:rsidRPr="00EE7A04" w:rsidRDefault="00EE7A04" w:rsidP="00EE7A04">
      <w:pPr>
        <w:spacing w:after="0" w:line="256" w:lineRule="auto"/>
        <w:jc w:val="both"/>
        <w:rPr>
          <w:rFonts w:ascii="Arial" w:eastAsia="Calibri" w:hAnsi="Arial" w:cs="Calibri"/>
          <w:i/>
          <w:color w:val="000000"/>
          <w:lang w:eastAsia="es-MX"/>
        </w:rPr>
      </w:pPr>
    </w:p>
    <w:p w14:paraId="1367C60A"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Calibri"/>
          <w:color w:val="000000"/>
          <w:lang w:eastAsia="es-MX"/>
        </w:rPr>
        <w:t xml:space="preserve">En este sentido, el pleno de la Suprema Corte de Justicia de la Nación estableció que </w:t>
      </w:r>
      <w:r w:rsidRPr="00EE7A04">
        <w:rPr>
          <w:rFonts w:ascii="Arial" w:eastAsia="Calibri" w:hAnsi="Arial" w:cs="Arial"/>
          <w:color w:val="000000"/>
          <w:lang w:eastAsia="es-MX"/>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14:paraId="0F252D2D"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2042CC06"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De dicho razonamiento, es que existe la posibilidad que de presentarse algunas cuestiones en las iniciativas planteadas, que controviertan el orden constitucional, este </w:t>
      </w:r>
      <w:r w:rsidRPr="00EE7A04">
        <w:rPr>
          <w:rFonts w:ascii="Arial" w:eastAsia="Calibri" w:hAnsi="Arial" w:cs="Arial"/>
          <w:color w:val="000000"/>
          <w:lang w:eastAsia="es-MX"/>
        </w:rPr>
        <w:lastRenderedPageBreak/>
        <w:t xml:space="preserve">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14:paraId="3D99D041"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50D731CB" w14:textId="77777777" w:rsidR="00EE7A04" w:rsidRPr="00EE7A04" w:rsidRDefault="00EE7A04" w:rsidP="00EE7A04">
      <w:pPr>
        <w:spacing w:after="0" w:line="360" w:lineRule="auto"/>
        <w:ind w:firstLine="709"/>
        <w:jc w:val="both"/>
        <w:rPr>
          <w:rFonts w:ascii="Arial" w:eastAsia="Calibri" w:hAnsi="Arial" w:cs="Arial"/>
          <w:color w:val="000000"/>
          <w:lang w:eastAsia="es-MX"/>
        </w:rPr>
      </w:pPr>
      <w:r w:rsidRPr="00EE7A04">
        <w:rPr>
          <w:rFonts w:ascii="Arial" w:eastAsia="Calibri" w:hAnsi="Arial" w:cs="Arial"/>
          <w:b/>
          <w:color w:val="000000"/>
          <w:lang w:eastAsia="es-MX"/>
        </w:rPr>
        <w:t xml:space="preserve">QUINTA. </w:t>
      </w:r>
      <w:r w:rsidRPr="00EE7A04">
        <w:rPr>
          <w:rFonts w:ascii="Arial" w:eastAsia="Calibri" w:hAnsi="Arial" w:cs="Arial"/>
          <w:color w:val="000000"/>
          <w:lang w:eastAsia="es-MX"/>
        </w:rPr>
        <w:t>Dentro del análisis de las leyes de ingresos municipales, iniciadoras de este documento legislativo,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14:paraId="6A9E0CF7" w14:textId="77777777" w:rsidR="00EE7A04" w:rsidRPr="00EE7A04" w:rsidRDefault="00EE7A04" w:rsidP="00EE7A04">
      <w:pPr>
        <w:spacing w:after="0" w:line="256" w:lineRule="auto"/>
        <w:ind w:firstLine="709"/>
        <w:jc w:val="both"/>
        <w:rPr>
          <w:rFonts w:ascii="Arial" w:eastAsia="Calibri" w:hAnsi="Arial" w:cs="Arial"/>
          <w:color w:val="000000"/>
          <w:lang w:eastAsia="es-MX"/>
        </w:rPr>
      </w:pPr>
    </w:p>
    <w:p w14:paraId="4C643FDD" w14:textId="77777777" w:rsidR="00EE7A04" w:rsidRPr="00EE7A04" w:rsidRDefault="00EE7A04" w:rsidP="00EE7A04">
      <w:pPr>
        <w:spacing w:after="0" w:line="360" w:lineRule="auto"/>
        <w:ind w:firstLine="709"/>
        <w:jc w:val="both"/>
        <w:rPr>
          <w:rFonts w:ascii="Arial" w:eastAsia="Calibri" w:hAnsi="Arial" w:cs="Arial"/>
          <w:color w:val="000000"/>
          <w:lang w:eastAsia="es-MX"/>
        </w:rPr>
      </w:pPr>
      <w:r w:rsidRPr="00EE7A04">
        <w:rPr>
          <w:rFonts w:ascii="Arial" w:eastAsia="Calibri" w:hAnsi="Arial" w:cs="Arial"/>
          <w:color w:val="000000"/>
          <w:lang w:eastAsia="es-MX"/>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14:paraId="3CF2DCD9" w14:textId="77777777" w:rsidR="00EE7A04" w:rsidRPr="00EE7A04" w:rsidRDefault="00EE7A04" w:rsidP="00EE7A04">
      <w:pPr>
        <w:spacing w:after="0" w:line="256" w:lineRule="auto"/>
        <w:ind w:firstLine="709"/>
        <w:jc w:val="both"/>
        <w:rPr>
          <w:rFonts w:ascii="Arial" w:eastAsia="Calibri" w:hAnsi="Arial" w:cs="Arial"/>
          <w:color w:val="000000"/>
          <w:lang w:eastAsia="es-MX"/>
        </w:rPr>
      </w:pPr>
    </w:p>
    <w:p w14:paraId="4C0F4952"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Derivado de lo anterior,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14:paraId="017CBC7D"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2957B7E4"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lastRenderedPageBreak/>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14:paraId="25366D50"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340C5FFB"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2022, dando cumplimiento con la normatividad federal y estatal antes señalada, en materia de armonización contable. </w:t>
      </w:r>
    </w:p>
    <w:p w14:paraId="59CAEE12"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591C0E7A" w14:textId="77777777" w:rsidR="00EE7A04" w:rsidRPr="00EE7A04" w:rsidRDefault="00EE7A04" w:rsidP="00EE7A04">
      <w:pPr>
        <w:shd w:val="clear" w:color="auto" w:fill="FFFFFF"/>
        <w:spacing w:after="0" w:line="360" w:lineRule="auto"/>
        <w:ind w:right="5" w:firstLine="708"/>
        <w:jc w:val="both"/>
        <w:rPr>
          <w:rFonts w:ascii="Arial" w:eastAsia="Calibri" w:hAnsi="Arial" w:cs="Arial"/>
          <w:color w:val="000000"/>
          <w:lang w:eastAsia="es-MX"/>
        </w:rPr>
      </w:pPr>
      <w:r w:rsidRPr="00EE7A04">
        <w:rPr>
          <w:rFonts w:ascii="Arial" w:eastAsia="Calibri" w:hAnsi="Arial" w:cs="Arial"/>
          <w:b/>
          <w:bCs/>
          <w:color w:val="000000"/>
          <w:lang w:eastAsia="es-MX"/>
        </w:rPr>
        <w:t xml:space="preserve">SEXTA. </w:t>
      </w:r>
      <w:r w:rsidRPr="00EE7A04">
        <w:rPr>
          <w:rFonts w:ascii="Arial" w:eastAsia="Calibri" w:hAnsi="Arial" w:cs="Arial"/>
          <w:color w:val="000000"/>
          <w:lang w:eastAsia="es-MX"/>
        </w:rPr>
        <w:t>En lo que se refiere a la verificación de que los montos propuestos por los Ayuntamientos en cuanto a los empréstitos solicitados cumplan con los requisitos establecidos en la normatividad respectiva, es necesario manifestar que de la revisión de las 105 iniciativas presentadas que se encuentran en estudio, análisis y dictamen, los Ayuntamientos que solicitaron montos de endeudamiento, se relacionan en la siguiente tabla: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E7A04" w:rsidRPr="00EE7A04" w14:paraId="034FDD31" w14:textId="77777777" w:rsidTr="00673CEC">
        <w:trPr>
          <w:jc w:val="center"/>
        </w:trPr>
        <w:tc>
          <w:tcPr>
            <w:tcW w:w="4631" w:type="dxa"/>
            <w:shd w:val="clear" w:color="auto" w:fill="BFBFBF"/>
          </w:tcPr>
          <w:p w14:paraId="24645010" w14:textId="77777777" w:rsidR="00EE7A04" w:rsidRPr="00EE7A04" w:rsidRDefault="00EE7A04" w:rsidP="00EE7A04">
            <w:pPr>
              <w:widowControl w:val="0"/>
              <w:autoSpaceDE w:val="0"/>
              <w:autoSpaceDN w:val="0"/>
              <w:spacing w:after="0" w:line="360" w:lineRule="auto"/>
              <w:ind w:right="5"/>
              <w:jc w:val="center"/>
              <w:rPr>
                <w:rFonts w:ascii="Arial" w:eastAsia="Calibri" w:hAnsi="Arial" w:cs="Arial"/>
                <w:b/>
                <w:color w:val="000000"/>
                <w:lang w:eastAsia="es-MX"/>
              </w:rPr>
            </w:pPr>
            <w:r w:rsidRPr="00EE7A04">
              <w:rPr>
                <w:rFonts w:ascii="Arial" w:eastAsia="Calibri" w:hAnsi="Arial" w:cs="Arial"/>
                <w:b/>
                <w:color w:val="000000"/>
                <w:lang w:eastAsia="es-MX"/>
              </w:rPr>
              <w:t>Municipio</w:t>
            </w:r>
          </w:p>
        </w:tc>
        <w:tc>
          <w:tcPr>
            <w:tcW w:w="4632" w:type="dxa"/>
            <w:shd w:val="clear" w:color="auto" w:fill="BFBFBF"/>
          </w:tcPr>
          <w:p w14:paraId="37604550" w14:textId="77777777" w:rsidR="00EE7A04" w:rsidRPr="00EE7A04" w:rsidRDefault="00EE7A04" w:rsidP="00EE7A04">
            <w:pPr>
              <w:widowControl w:val="0"/>
              <w:autoSpaceDE w:val="0"/>
              <w:autoSpaceDN w:val="0"/>
              <w:spacing w:after="0" w:line="360" w:lineRule="auto"/>
              <w:ind w:right="5"/>
              <w:jc w:val="center"/>
              <w:rPr>
                <w:rFonts w:ascii="Arial" w:eastAsia="Calibri" w:hAnsi="Arial" w:cs="Arial"/>
                <w:b/>
                <w:color w:val="000000"/>
                <w:lang w:eastAsia="es-MX"/>
              </w:rPr>
            </w:pPr>
            <w:r w:rsidRPr="00EE7A04">
              <w:rPr>
                <w:rFonts w:ascii="Arial" w:eastAsia="Calibri" w:hAnsi="Arial" w:cs="Arial"/>
                <w:b/>
                <w:color w:val="000000"/>
                <w:lang w:eastAsia="es-MX"/>
              </w:rPr>
              <w:t>Monto del empréstito</w:t>
            </w:r>
          </w:p>
        </w:tc>
      </w:tr>
      <w:tr w:rsidR="00EE7A04" w:rsidRPr="00EE7A04" w14:paraId="73AD851E" w14:textId="77777777" w:rsidTr="00673CEC">
        <w:trPr>
          <w:jc w:val="center"/>
        </w:trPr>
        <w:tc>
          <w:tcPr>
            <w:tcW w:w="4631" w:type="dxa"/>
            <w:vMerge w:val="restart"/>
            <w:shd w:val="clear" w:color="auto" w:fill="auto"/>
          </w:tcPr>
          <w:p w14:paraId="29E54D16"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Dzemul, solicita 2 empréstitos</w:t>
            </w:r>
          </w:p>
        </w:tc>
        <w:tc>
          <w:tcPr>
            <w:tcW w:w="4632" w:type="dxa"/>
            <w:shd w:val="clear" w:color="auto" w:fill="auto"/>
          </w:tcPr>
          <w:p w14:paraId="5CCB05E2"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xml:space="preserve">Empréstito 1: $2’000,000.00 </w:t>
            </w:r>
          </w:p>
        </w:tc>
      </w:tr>
      <w:tr w:rsidR="00EE7A04" w:rsidRPr="00EE7A04" w14:paraId="2DFF15D7" w14:textId="77777777" w:rsidTr="00673CEC">
        <w:trPr>
          <w:jc w:val="center"/>
        </w:trPr>
        <w:tc>
          <w:tcPr>
            <w:tcW w:w="4631" w:type="dxa"/>
            <w:vMerge/>
            <w:shd w:val="clear" w:color="auto" w:fill="auto"/>
          </w:tcPr>
          <w:p w14:paraId="62D8BDD1" w14:textId="77777777" w:rsidR="00EE7A04" w:rsidRPr="00EE7A04" w:rsidRDefault="00EE7A04" w:rsidP="00EE7A0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2FF6E6C0"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Empréstito 2: $5,000,000.00</w:t>
            </w:r>
          </w:p>
        </w:tc>
      </w:tr>
      <w:tr w:rsidR="00EE7A04" w:rsidRPr="00EE7A04" w14:paraId="29BCC746" w14:textId="77777777" w:rsidTr="00673CEC">
        <w:trPr>
          <w:jc w:val="center"/>
        </w:trPr>
        <w:tc>
          <w:tcPr>
            <w:tcW w:w="4631" w:type="dxa"/>
            <w:shd w:val="clear" w:color="auto" w:fill="auto"/>
          </w:tcPr>
          <w:p w14:paraId="2DF59486"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Dzitás</w:t>
            </w:r>
          </w:p>
        </w:tc>
        <w:tc>
          <w:tcPr>
            <w:tcW w:w="4632" w:type="dxa"/>
            <w:shd w:val="clear" w:color="auto" w:fill="auto"/>
          </w:tcPr>
          <w:p w14:paraId="414FB418"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xml:space="preserve">                      $2’100,000.00</w:t>
            </w:r>
          </w:p>
        </w:tc>
      </w:tr>
      <w:tr w:rsidR="00EE7A04" w:rsidRPr="00EE7A04" w14:paraId="198A3B08" w14:textId="77777777" w:rsidTr="00673CEC">
        <w:trPr>
          <w:jc w:val="center"/>
        </w:trPr>
        <w:tc>
          <w:tcPr>
            <w:tcW w:w="4631" w:type="dxa"/>
            <w:shd w:val="clear" w:color="auto" w:fill="auto"/>
          </w:tcPr>
          <w:p w14:paraId="4A359801"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Oxkutzcab</w:t>
            </w:r>
          </w:p>
        </w:tc>
        <w:tc>
          <w:tcPr>
            <w:tcW w:w="4632" w:type="dxa"/>
            <w:shd w:val="clear" w:color="auto" w:fill="auto"/>
          </w:tcPr>
          <w:p w14:paraId="05153476"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xml:space="preserve">                      $8’000,000.00</w:t>
            </w:r>
          </w:p>
        </w:tc>
      </w:tr>
      <w:tr w:rsidR="00EE7A04" w:rsidRPr="00EE7A04" w14:paraId="055A0CB4" w14:textId="77777777" w:rsidTr="00673CEC">
        <w:trPr>
          <w:jc w:val="center"/>
        </w:trPr>
        <w:tc>
          <w:tcPr>
            <w:tcW w:w="4631" w:type="dxa"/>
            <w:shd w:val="clear" w:color="auto" w:fill="auto"/>
          </w:tcPr>
          <w:p w14:paraId="6707632B"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Río Lagartos</w:t>
            </w:r>
          </w:p>
        </w:tc>
        <w:tc>
          <w:tcPr>
            <w:tcW w:w="4632" w:type="dxa"/>
            <w:shd w:val="clear" w:color="auto" w:fill="auto"/>
          </w:tcPr>
          <w:p w14:paraId="21744A7B"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xml:space="preserve">                      $   700,000.00</w:t>
            </w:r>
          </w:p>
        </w:tc>
      </w:tr>
      <w:tr w:rsidR="00EE7A04" w:rsidRPr="00EE7A04" w14:paraId="15F60F85" w14:textId="77777777" w:rsidTr="00673CEC">
        <w:trPr>
          <w:jc w:val="center"/>
        </w:trPr>
        <w:tc>
          <w:tcPr>
            <w:tcW w:w="4631" w:type="dxa"/>
            <w:shd w:val="clear" w:color="auto" w:fill="auto"/>
          </w:tcPr>
          <w:p w14:paraId="6AA61BD2"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Tekal de Venegas</w:t>
            </w:r>
          </w:p>
        </w:tc>
        <w:tc>
          <w:tcPr>
            <w:tcW w:w="4632" w:type="dxa"/>
            <w:shd w:val="clear" w:color="auto" w:fill="auto"/>
          </w:tcPr>
          <w:p w14:paraId="01863D9B"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xml:space="preserve">                      $2’000,000.00</w:t>
            </w:r>
          </w:p>
        </w:tc>
      </w:tr>
      <w:tr w:rsidR="00EE7A04" w:rsidRPr="00EE7A04" w14:paraId="7B428E01" w14:textId="77777777" w:rsidTr="00673CEC">
        <w:trPr>
          <w:jc w:val="center"/>
        </w:trPr>
        <w:tc>
          <w:tcPr>
            <w:tcW w:w="4631" w:type="dxa"/>
            <w:vMerge w:val="restart"/>
            <w:shd w:val="clear" w:color="auto" w:fill="auto"/>
          </w:tcPr>
          <w:p w14:paraId="1BBE1B3D"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Tekantó, solicita 2 empréstitos</w:t>
            </w:r>
          </w:p>
        </w:tc>
        <w:tc>
          <w:tcPr>
            <w:tcW w:w="4632" w:type="dxa"/>
            <w:shd w:val="clear" w:color="auto" w:fill="auto"/>
          </w:tcPr>
          <w:p w14:paraId="6727C1CC"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xml:space="preserve">Empréstito 1: $   500,000.00 </w:t>
            </w:r>
          </w:p>
        </w:tc>
      </w:tr>
      <w:tr w:rsidR="00EE7A04" w:rsidRPr="00EE7A04" w14:paraId="53831AFA" w14:textId="77777777" w:rsidTr="00673CEC">
        <w:trPr>
          <w:jc w:val="center"/>
        </w:trPr>
        <w:tc>
          <w:tcPr>
            <w:tcW w:w="4631" w:type="dxa"/>
            <w:vMerge/>
            <w:shd w:val="clear" w:color="auto" w:fill="auto"/>
          </w:tcPr>
          <w:p w14:paraId="434EAB42" w14:textId="77777777" w:rsidR="00EE7A04" w:rsidRPr="00EE7A04" w:rsidRDefault="00EE7A04" w:rsidP="00EE7A0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3C0CD639"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Empréstito 2: $   500,000.00</w:t>
            </w:r>
          </w:p>
        </w:tc>
      </w:tr>
      <w:tr w:rsidR="00EE7A04" w:rsidRPr="00EE7A04" w14:paraId="2702A3DB" w14:textId="77777777" w:rsidTr="00673CEC">
        <w:trPr>
          <w:jc w:val="center"/>
        </w:trPr>
        <w:tc>
          <w:tcPr>
            <w:tcW w:w="4631" w:type="dxa"/>
            <w:vMerge w:val="restart"/>
            <w:shd w:val="clear" w:color="auto" w:fill="auto"/>
          </w:tcPr>
          <w:p w14:paraId="67AED397" w14:textId="77777777" w:rsidR="00EE7A04" w:rsidRPr="00EE7A04" w:rsidRDefault="00EE7A04" w:rsidP="00EE7A04">
            <w:pPr>
              <w:widowControl w:val="0"/>
              <w:numPr>
                <w:ilvl w:val="0"/>
                <w:numId w:val="5"/>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Teya, solicita 2 empréstitos</w:t>
            </w:r>
          </w:p>
        </w:tc>
        <w:tc>
          <w:tcPr>
            <w:tcW w:w="4632" w:type="dxa"/>
            <w:shd w:val="clear" w:color="auto" w:fill="auto"/>
          </w:tcPr>
          <w:p w14:paraId="38F841D7"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Empréstito 1: $   600,000.00</w:t>
            </w:r>
          </w:p>
        </w:tc>
      </w:tr>
      <w:tr w:rsidR="00EE7A04" w:rsidRPr="00EE7A04" w14:paraId="533F5851" w14:textId="77777777" w:rsidTr="00673CEC">
        <w:trPr>
          <w:jc w:val="center"/>
        </w:trPr>
        <w:tc>
          <w:tcPr>
            <w:tcW w:w="4631" w:type="dxa"/>
            <w:vMerge/>
            <w:shd w:val="clear" w:color="auto" w:fill="auto"/>
          </w:tcPr>
          <w:p w14:paraId="2B54DEBA" w14:textId="77777777" w:rsidR="00EE7A04" w:rsidRPr="00EE7A04" w:rsidRDefault="00EE7A04" w:rsidP="00EE7A04">
            <w:pPr>
              <w:widowControl w:val="0"/>
              <w:autoSpaceDE w:val="0"/>
              <w:autoSpaceDN w:val="0"/>
              <w:spacing w:after="0" w:line="360" w:lineRule="auto"/>
              <w:ind w:left="720" w:right="5"/>
              <w:jc w:val="both"/>
              <w:rPr>
                <w:rFonts w:ascii="Arial" w:eastAsia="Calibri" w:hAnsi="Arial" w:cs="Arial"/>
                <w:color w:val="000000"/>
                <w:lang w:eastAsia="es-MX"/>
              </w:rPr>
            </w:pPr>
          </w:p>
        </w:tc>
        <w:tc>
          <w:tcPr>
            <w:tcW w:w="4632" w:type="dxa"/>
            <w:shd w:val="clear" w:color="auto" w:fill="auto"/>
          </w:tcPr>
          <w:p w14:paraId="71F15B10"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Empréstito 2: $   600,000.00</w:t>
            </w:r>
          </w:p>
        </w:tc>
      </w:tr>
    </w:tbl>
    <w:p w14:paraId="402BFDA8" w14:textId="77777777" w:rsidR="00EE7A04" w:rsidRPr="00EE7A04" w:rsidRDefault="00EE7A04" w:rsidP="00EE7A04">
      <w:pPr>
        <w:shd w:val="clear" w:color="auto" w:fill="FFFFFF"/>
        <w:spacing w:after="0" w:line="360" w:lineRule="auto"/>
        <w:ind w:right="5" w:firstLine="708"/>
        <w:jc w:val="both"/>
        <w:rPr>
          <w:rFonts w:ascii="Arial" w:eastAsia="Calibri" w:hAnsi="Arial" w:cs="Arial"/>
          <w:color w:val="000000"/>
          <w:lang w:eastAsia="es-MX"/>
        </w:rPr>
      </w:pPr>
    </w:p>
    <w:p w14:paraId="72AEF4E3" w14:textId="77777777" w:rsidR="00EE7A04" w:rsidRPr="00EE7A04" w:rsidRDefault="00EE7A04" w:rsidP="00EE7A04">
      <w:pPr>
        <w:shd w:val="clear" w:color="auto" w:fill="FFFFFF"/>
        <w:spacing w:after="0" w:line="360" w:lineRule="auto"/>
        <w:ind w:right="6" w:firstLine="708"/>
        <w:jc w:val="both"/>
        <w:rPr>
          <w:rFonts w:ascii="Arial" w:eastAsia="Calibri" w:hAnsi="Arial" w:cs="Arial"/>
          <w:bCs/>
          <w:color w:val="000000"/>
          <w:lang w:eastAsia="es-MX"/>
        </w:rPr>
      </w:pPr>
      <w:r w:rsidRPr="00EE7A04">
        <w:rPr>
          <w:rFonts w:ascii="Arial" w:eastAsia="Calibri" w:hAnsi="Arial" w:cs="Arial"/>
          <w:bCs/>
          <w:color w:val="000000"/>
          <w:lang w:eastAsia="es-MX"/>
        </w:rPr>
        <w:t xml:space="preserve">En este contexto, se resalta que los recursos que pretenden obtener los </w:t>
      </w:r>
      <w:r w:rsidRPr="00EE7A04">
        <w:rPr>
          <w:rFonts w:ascii="Arial" w:eastAsia="Calibri" w:hAnsi="Arial" w:cs="Arial"/>
          <w:bCs/>
          <w:color w:val="000000"/>
          <w:lang w:eastAsia="es-MX"/>
        </w:rPr>
        <w:br/>
        <w:t>Ayuntamientos antes mencionados a través de los empréstitos solicitados, no se encuentran justificados en el contenido de su acta de cabildo respectiva, por lo que se desconoce el destino de los mismos y si estos se refieren a obra pública productiva.</w:t>
      </w:r>
    </w:p>
    <w:p w14:paraId="3CF5A705" w14:textId="77777777" w:rsidR="00EE7A04" w:rsidRPr="00EE7A04" w:rsidRDefault="00EE7A04" w:rsidP="00EE7A04">
      <w:pPr>
        <w:shd w:val="clear" w:color="auto" w:fill="FFFFFF"/>
        <w:spacing w:after="0" w:line="256" w:lineRule="auto"/>
        <w:ind w:right="6"/>
        <w:jc w:val="both"/>
        <w:rPr>
          <w:rFonts w:ascii="Arial" w:eastAsia="Calibri" w:hAnsi="Arial" w:cs="Arial"/>
          <w:bCs/>
          <w:color w:val="000000"/>
          <w:lang w:eastAsia="es-MX"/>
        </w:rPr>
      </w:pPr>
    </w:p>
    <w:p w14:paraId="37153CB7" w14:textId="77777777" w:rsidR="00EE7A04" w:rsidRPr="00EE7A04" w:rsidRDefault="00EE7A04" w:rsidP="00EE7A04">
      <w:pPr>
        <w:shd w:val="clear" w:color="auto" w:fill="FFFFFF"/>
        <w:spacing w:after="0" w:line="360" w:lineRule="auto"/>
        <w:ind w:right="6" w:firstLine="708"/>
        <w:jc w:val="both"/>
        <w:rPr>
          <w:rFonts w:ascii="Arial" w:eastAsia="Calibri" w:hAnsi="Arial" w:cs="Arial"/>
          <w:bCs/>
          <w:color w:val="000000"/>
          <w:lang w:eastAsia="es-MX"/>
        </w:rPr>
      </w:pPr>
      <w:r w:rsidRPr="00EE7A04">
        <w:rPr>
          <w:rFonts w:ascii="Arial" w:eastAsia="Calibri" w:hAnsi="Arial" w:cs="Arial"/>
          <w:bCs/>
          <w:color w:val="000000"/>
          <w:lang w:eastAsia="es-MX"/>
        </w:rPr>
        <w:t>Por lo tanto, es necesario destacar que el artículo 117 de la Constitución Política de los Estados Unidos Mexicanos, establece en su literalidad lo siguiente:</w:t>
      </w:r>
    </w:p>
    <w:p w14:paraId="44C70069" w14:textId="77777777" w:rsidR="00EE7A04" w:rsidRPr="00EE7A04" w:rsidRDefault="00EE7A04" w:rsidP="00EE7A04">
      <w:pPr>
        <w:shd w:val="clear" w:color="auto" w:fill="FFFFFF"/>
        <w:spacing w:after="0" w:line="256" w:lineRule="auto"/>
        <w:ind w:right="5"/>
        <w:jc w:val="both"/>
        <w:rPr>
          <w:rFonts w:ascii="Arial" w:eastAsia="Calibri" w:hAnsi="Arial" w:cs="Arial"/>
          <w:b/>
          <w:bCs/>
          <w:color w:val="000000"/>
          <w:lang w:eastAsia="es-MX"/>
        </w:rPr>
      </w:pPr>
    </w:p>
    <w:p w14:paraId="2167A45F"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bCs/>
          <w:color w:val="000000"/>
          <w:lang w:eastAsia="es-MX"/>
        </w:rPr>
        <w:t xml:space="preserve">Artículo 117. </w:t>
      </w:r>
      <w:r w:rsidRPr="00EE7A04">
        <w:rPr>
          <w:rFonts w:ascii="Arial" w:eastAsia="Calibri" w:hAnsi="Arial" w:cs="Arial"/>
          <w:bCs/>
          <w:color w:val="000000"/>
          <w:lang w:eastAsia="es-MX"/>
        </w:rPr>
        <w:t>Los Estados no pueden, en ningún caso:</w:t>
      </w:r>
    </w:p>
    <w:p w14:paraId="20199D64" w14:textId="77777777" w:rsidR="00EE7A04" w:rsidRPr="00EE7A04" w:rsidRDefault="00EE7A04" w:rsidP="00EE7A04">
      <w:pPr>
        <w:shd w:val="clear" w:color="auto" w:fill="FFFFFF"/>
        <w:spacing w:after="0" w:line="256" w:lineRule="auto"/>
        <w:ind w:left="708" w:right="5"/>
        <w:jc w:val="both"/>
        <w:rPr>
          <w:rFonts w:ascii="Arial" w:eastAsia="Calibri" w:hAnsi="Arial" w:cs="Arial"/>
          <w:b/>
          <w:bCs/>
          <w:color w:val="000000"/>
          <w:lang w:eastAsia="es-MX"/>
        </w:rPr>
      </w:pPr>
      <w:r w:rsidRPr="00EE7A04">
        <w:rPr>
          <w:rFonts w:ascii="Arial" w:eastAsia="Calibri" w:hAnsi="Arial" w:cs="Arial"/>
          <w:b/>
          <w:bCs/>
          <w:color w:val="000000"/>
          <w:lang w:eastAsia="es-MX"/>
        </w:rPr>
        <w:t>...</w:t>
      </w:r>
    </w:p>
    <w:p w14:paraId="11B7C6BE"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bCs/>
          <w:color w:val="000000"/>
          <w:lang w:eastAsia="es-MX"/>
        </w:rPr>
        <w:t xml:space="preserve">VIII. </w:t>
      </w:r>
      <w:r w:rsidRPr="00EE7A04">
        <w:rPr>
          <w:rFonts w:ascii="Arial" w:eastAsia="Calibri" w:hAnsi="Arial" w:cs="Arial"/>
          <w:bCs/>
          <w:color w:val="000000"/>
          <w:lang w:eastAsia="es-MX"/>
        </w:rPr>
        <w:t>Contraer directa o indirectamente obligaciones o empréstitos con gobiernos de otras naciones, con sociedades o particulares extranjeros, o cuando deban pagarse en moneda extranjera o fuera del territorio nacional.</w:t>
      </w:r>
    </w:p>
    <w:p w14:paraId="52503074"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Cs/>
          <w:color w:val="000000"/>
          <w:lang w:eastAsia="es-MX"/>
        </w:rPr>
        <w:t xml:space="preserve">Los Estados y los Municipios </w:t>
      </w:r>
      <w:r w:rsidRPr="00EE7A04">
        <w:rPr>
          <w:rFonts w:ascii="Arial" w:eastAsia="Calibri" w:hAnsi="Arial" w:cs="Arial"/>
          <w:b/>
          <w:bCs/>
          <w:color w:val="000000"/>
          <w:u w:val="single"/>
          <w:lang w:eastAsia="es-MX"/>
        </w:rPr>
        <w:t>no podrán contraer obligaciones o empréstitos sino cuando se destinen a inversiones públicas productivas y a su refinanciamiento o reestructura</w:t>
      </w:r>
      <w:r w:rsidRPr="00EE7A04">
        <w:rPr>
          <w:rFonts w:ascii="Arial" w:eastAsia="Calibri" w:hAnsi="Arial" w:cs="Arial"/>
          <w:bCs/>
          <w:color w:val="000000"/>
          <w:lang w:eastAsia="es-MX"/>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EE7A04">
        <w:rPr>
          <w:rFonts w:ascii="Arial" w:eastAsia="Calibri" w:hAnsi="Arial" w:cs="Arial"/>
          <w:b/>
          <w:bCs/>
          <w:color w:val="000000"/>
          <w:u w:val="single"/>
          <w:lang w:eastAsia="es-MX"/>
        </w:rPr>
        <w:t>En ningún caso podrán destinar empréstitos para cubrir gasto corriente</w:t>
      </w:r>
      <w:r w:rsidRPr="00EE7A04">
        <w:rPr>
          <w:rFonts w:ascii="Arial" w:eastAsia="Calibri" w:hAnsi="Arial" w:cs="Arial"/>
          <w:bCs/>
          <w:color w:val="000000"/>
          <w:lang w:eastAsia="es-MX"/>
        </w:rPr>
        <w:t>.</w:t>
      </w:r>
    </w:p>
    <w:p w14:paraId="695FAC47" w14:textId="77777777" w:rsidR="00EE7A04" w:rsidRPr="00EE7A04" w:rsidRDefault="00EE7A04" w:rsidP="00EE7A04">
      <w:pPr>
        <w:shd w:val="clear" w:color="auto" w:fill="FFFFFF"/>
        <w:spacing w:after="0" w:line="256" w:lineRule="auto"/>
        <w:ind w:left="708" w:right="5"/>
        <w:jc w:val="both"/>
        <w:rPr>
          <w:rFonts w:ascii="Arial" w:eastAsia="Calibri" w:hAnsi="Arial" w:cs="Arial"/>
          <w:b/>
          <w:bCs/>
          <w:color w:val="000000"/>
          <w:lang w:eastAsia="es-MX"/>
        </w:rPr>
      </w:pPr>
      <w:r w:rsidRPr="00EE7A04">
        <w:rPr>
          <w:rFonts w:ascii="Arial" w:eastAsia="Calibri" w:hAnsi="Arial" w:cs="Arial"/>
          <w:b/>
          <w:bCs/>
          <w:color w:val="000000"/>
          <w:lang w:eastAsia="es-MX"/>
        </w:rPr>
        <w:t>…</w:t>
      </w:r>
    </w:p>
    <w:p w14:paraId="16610D57" w14:textId="77777777" w:rsidR="00EE7A04" w:rsidRPr="00EE7A04" w:rsidRDefault="00EE7A04" w:rsidP="00EE7A04">
      <w:pPr>
        <w:shd w:val="clear" w:color="auto" w:fill="FFFFFF"/>
        <w:spacing w:after="0" w:line="240" w:lineRule="auto"/>
        <w:ind w:right="6"/>
        <w:jc w:val="both"/>
        <w:rPr>
          <w:rFonts w:ascii="Arial" w:eastAsia="Calibri" w:hAnsi="Arial" w:cs="Arial"/>
          <w:b/>
          <w:bCs/>
          <w:color w:val="000000"/>
          <w:lang w:eastAsia="es-MX"/>
        </w:rPr>
      </w:pPr>
    </w:p>
    <w:p w14:paraId="24498B83" w14:textId="77777777" w:rsidR="00EE7A04" w:rsidRPr="00EE7A04" w:rsidRDefault="00EE7A04" w:rsidP="00EE7A04">
      <w:pPr>
        <w:shd w:val="clear" w:color="auto" w:fill="FFFFFF"/>
        <w:spacing w:after="0" w:line="360" w:lineRule="auto"/>
        <w:ind w:right="6" w:firstLine="708"/>
        <w:jc w:val="both"/>
        <w:rPr>
          <w:rFonts w:ascii="Arial" w:eastAsia="Calibri" w:hAnsi="Arial" w:cs="Arial"/>
          <w:bCs/>
          <w:color w:val="000000"/>
          <w:lang w:eastAsia="es-MX"/>
        </w:rPr>
      </w:pPr>
      <w:r w:rsidRPr="00EE7A04">
        <w:rPr>
          <w:rFonts w:ascii="Arial" w:eastAsia="Calibri" w:hAnsi="Arial" w:cs="Arial"/>
          <w:bCs/>
          <w:color w:val="000000"/>
          <w:lang w:eastAsia="es-MX"/>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14:paraId="3479F051" w14:textId="77777777" w:rsidR="00EE7A04" w:rsidRPr="00EE7A04" w:rsidRDefault="00EE7A04" w:rsidP="00EE7A04">
      <w:pPr>
        <w:shd w:val="clear" w:color="auto" w:fill="FFFFFF"/>
        <w:spacing w:after="0" w:line="240" w:lineRule="auto"/>
        <w:ind w:right="6"/>
        <w:jc w:val="both"/>
        <w:rPr>
          <w:rFonts w:ascii="Arial" w:eastAsia="Calibri" w:hAnsi="Arial" w:cs="Arial"/>
          <w:b/>
          <w:bCs/>
          <w:color w:val="000000"/>
          <w:lang w:eastAsia="es-MX"/>
        </w:rPr>
      </w:pPr>
    </w:p>
    <w:p w14:paraId="45051117" w14:textId="77777777" w:rsidR="00EE7A04" w:rsidRPr="00EE7A04" w:rsidRDefault="00EE7A04" w:rsidP="00EE7A04">
      <w:pPr>
        <w:shd w:val="clear" w:color="auto" w:fill="FFFFFF"/>
        <w:spacing w:after="0" w:line="360" w:lineRule="auto"/>
        <w:ind w:right="6" w:firstLine="708"/>
        <w:jc w:val="both"/>
        <w:rPr>
          <w:rFonts w:ascii="Arial" w:eastAsia="Calibri" w:hAnsi="Arial" w:cs="Arial"/>
          <w:bCs/>
          <w:color w:val="000000"/>
          <w:lang w:eastAsia="es-MX"/>
        </w:rPr>
      </w:pPr>
      <w:r w:rsidRPr="00EE7A04">
        <w:rPr>
          <w:rFonts w:ascii="Arial" w:eastAsia="Calibri" w:hAnsi="Arial" w:cs="Arial"/>
          <w:bCs/>
          <w:color w:val="000000"/>
          <w:lang w:eastAsia="es-MX"/>
        </w:rPr>
        <w:t xml:space="preserve">Para entender lo anterior, debe observarse el artículo 2 de la Ley de Disciplina Financiera de las Entidades Federativas y los Municipios, la cual define “deuda pública”, “gasto corriente” e “inversión pública productiva”, de la siguiente manera: </w:t>
      </w:r>
    </w:p>
    <w:p w14:paraId="6E6D8C00" w14:textId="77777777" w:rsidR="00EE7A04" w:rsidRPr="00EE7A04" w:rsidRDefault="00EE7A04" w:rsidP="00EE7A04">
      <w:pPr>
        <w:shd w:val="clear" w:color="auto" w:fill="FFFFFF"/>
        <w:spacing w:after="0" w:line="240" w:lineRule="auto"/>
        <w:ind w:right="5" w:firstLine="708"/>
        <w:jc w:val="both"/>
        <w:rPr>
          <w:rFonts w:ascii="Arial" w:eastAsia="Calibri" w:hAnsi="Arial" w:cs="Arial"/>
          <w:bCs/>
          <w:color w:val="000000"/>
          <w:lang w:eastAsia="es-MX"/>
        </w:rPr>
      </w:pPr>
    </w:p>
    <w:p w14:paraId="7BA0C45F" w14:textId="77777777" w:rsidR="00EE7A04" w:rsidRPr="00EE7A04" w:rsidRDefault="00EE7A04" w:rsidP="00EE7A04">
      <w:pPr>
        <w:shd w:val="clear" w:color="auto" w:fill="FFFFFF"/>
        <w:spacing w:after="0" w:line="256" w:lineRule="auto"/>
        <w:ind w:left="708" w:right="5"/>
        <w:jc w:val="both"/>
        <w:rPr>
          <w:rFonts w:ascii="Arial" w:eastAsia="Calibri" w:hAnsi="Arial" w:cs="Arial"/>
          <w:b/>
          <w:bCs/>
          <w:color w:val="000000"/>
          <w:lang w:eastAsia="es-MX"/>
        </w:rPr>
      </w:pPr>
      <w:r w:rsidRPr="00EE7A04">
        <w:rPr>
          <w:rFonts w:ascii="Arial" w:eastAsia="Calibri" w:hAnsi="Arial" w:cs="Arial"/>
          <w:b/>
          <w:bCs/>
          <w:color w:val="000000"/>
          <w:lang w:eastAsia="es-MX"/>
        </w:rPr>
        <w:t xml:space="preserve">Artículo 2.- </w:t>
      </w:r>
      <w:r w:rsidRPr="00EE7A04">
        <w:rPr>
          <w:rFonts w:ascii="Arial" w:eastAsia="Calibri" w:hAnsi="Arial" w:cs="Arial"/>
          <w:bCs/>
          <w:color w:val="000000"/>
          <w:lang w:eastAsia="es-MX"/>
        </w:rPr>
        <w:t>Para efectos de esta Ley, en singular o plural, se entenderá por:</w:t>
      </w:r>
    </w:p>
    <w:p w14:paraId="619A71C3" w14:textId="77777777" w:rsidR="00EE7A04" w:rsidRPr="00EE7A04" w:rsidRDefault="00EE7A04" w:rsidP="00EE7A04">
      <w:pPr>
        <w:shd w:val="clear" w:color="auto" w:fill="FFFFFF"/>
        <w:spacing w:after="0" w:line="256" w:lineRule="auto"/>
        <w:ind w:left="708" w:right="5"/>
        <w:jc w:val="both"/>
        <w:rPr>
          <w:rFonts w:ascii="Arial" w:eastAsia="Calibri" w:hAnsi="Arial" w:cs="Arial"/>
          <w:b/>
          <w:bCs/>
          <w:color w:val="000000"/>
          <w:lang w:eastAsia="es-MX"/>
        </w:rPr>
      </w:pPr>
      <w:r w:rsidRPr="00EE7A04">
        <w:rPr>
          <w:rFonts w:ascii="Arial" w:eastAsia="Calibri" w:hAnsi="Arial" w:cs="Arial"/>
          <w:b/>
          <w:bCs/>
          <w:color w:val="000000"/>
          <w:lang w:eastAsia="es-MX"/>
        </w:rPr>
        <w:t>…</w:t>
      </w:r>
    </w:p>
    <w:p w14:paraId="7D0B2C6A"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bCs/>
          <w:color w:val="000000"/>
          <w:lang w:eastAsia="es-MX"/>
        </w:rPr>
        <w:t xml:space="preserve">VII. Deuda Pública: </w:t>
      </w:r>
      <w:r w:rsidRPr="00EE7A04">
        <w:rPr>
          <w:rFonts w:ascii="Arial" w:eastAsia="Calibri" w:hAnsi="Arial" w:cs="Arial"/>
          <w:bCs/>
          <w:color w:val="000000"/>
          <w:lang w:eastAsia="es-MX"/>
        </w:rPr>
        <w:t xml:space="preserve">cualquier Financiamiento contratado por los Entes Públicos; </w:t>
      </w:r>
    </w:p>
    <w:p w14:paraId="30B3D1E6" w14:textId="77777777" w:rsidR="00EE7A04" w:rsidRPr="00EE7A04" w:rsidRDefault="00EE7A04" w:rsidP="00EE7A04">
      <w:pPr>
        <w:shd w:val="clear" w:color="auto" w:fill="FFFFFF"/>
        <w:spacing w:after="0" w:line="256" w:lineRule="auto"/>
        <w:ind w:left="708" w:right="5"/>
        <w:jc w:val="both"/>
        <w:rPr>
          <w:rFonts w:ascii="Arial" w:eastAsia="Calibri" w:hAnsi="Arial" w:cs="Arial"/>
          <w:b/>
          <w:bCs/>
          <w:color w:val="000000"/>
          <w:lang w:eastAsia="es-MX"/>
        </w:rPr>
      </w:pPr>
      <w:r w:rsidRPr="00EE7A04">
        <w:rPr>
          <w:rFonts w:ascii="Arial" w:eastAsia="Calibri" w:hAnsi="Arial" w:cs="Arial"/>
          <w:b/>
          <w:bCs/>
          <w:color w:val="000000"/>
          <w:lang w:eastAsia="es-MX"/>
        </w:rPr>
        <w:t>…</w:t>
      </w:r>
    </w:p>
    <w:p w14:paraId="7D8833E6"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bCs/>
          <w:color w:val="000000"/>
          <w:lang w:eastAsia="es-MX"/>
        </w:rPr>
        <w:t xml:space="preserve">XIV. Gasto corriente: </w:t>
      </w:r>
      <w:r w:rsidRPr="00EE7A04">
        <w:rPr>
          <w:rFonts w:ascii="Arial" w:eastAsia="Calibri" w:hAnsi="Arial" w:cs="Arial"/>
          <w:bCs/>
          <w:color w:val="000000"/>
          <w:lang w:eastAsia="es-MX"/>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6D3C0C77" w14:textId="77777777" w:rsidR="00EE7A04" w:rsidRPr="00EE7A04" w:rsidRDefault="00EE7A04" w:rsidP="00EE7A04">
      <w:pPr>
        <w:shd w:val="clear" w:color="auto" w:fill="FFFFFF"/>
        <w:spacing w:after="0" w:line="256" w:lineRule="auto"/>
        <w:ind w:left="708" w:right="5"/>
        <w:jc w:val="both"/>
        <w:rPr>
          <w:rFonts w:ascii="Arial" w:eastAsia="Calibri" w:hAnsi="Arial" w:cs="Arial"/>
          <w:b/>
          <w:bCs/>
          <w:color w:val="000000"/>
          <w:lang w:eastAsia="es-MX"/>
        </w:rPr>
      </w:pPr>
      <w:r w:rsidRPr="00EE7A04">
        <w:rPr>
          <w:rFonts w:ascii="Arial" w:eastAsia="Calibri" w:hAnsi="Arial" w:cs="Arial"/>
          <w:b/>
          <w:bCs/>
          <w:color w:val="000000"/>
          <w:lang w:eastAsia="es-MX"/>
        </w:rPr>
        <w:t>…</w:t>
      </w:r>
    </w:p>
    <w:p w14:paraId="33B732A2"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bCs/>
          <w:color w:val="000000"/>
          <w:lang w:eastAsia="es-MX"/>
        </w:rPr>
        <w:t>XXV. Inversión pública productiva:</w:t>
      </w:r>
      <w:r w:rsidRPr="00EE7A04">
        <w:rPr>
          <w:rFonts w:ascii="Arial" w:eastAsia="Calibri" w:hAnsi="Arial" w:cs="Arial"/>
          <w:bCs/>
          <w:color w:val="000000"/>
          <w:lang w:eastAsia="es-MX"/>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14:paraId="161E3F01"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bCs/>
          <w:color w:val="000000"/>
          <w:lang w:eastAsia="es-MX"/>
        </w:rPr>
        <w:t>…</w:t>
      </w:r>
      <w:r w:rsidRPr="00EE7A04">
        <w:rPr>
          <w:rFonts w:ascii="Arial" w:eastAsia="Calibri" w:hAnsi="Arial" w:cs="Arial"/>
          <w:bCs/>
          <w:color w:val="000000"/>
          <w:lang w:eastAsia="es-MX"/>
        </w:rPr>
        <w:t>”</w:t>
      </w:r>
    </w:p>
    <w:p w14:paraId="2163CE26" w14:textId="77777777" w:rsidR="00EE7A04" w:rsidRPr="00EE7A04" w:rsidRDefault="00EE7A04" w:rsidP="00EE7A04">
      <w:pPr>
        <w:shd w:val="clear" w:color="auto" w:fill="FFFFFF"/>
        <w:spacing w:after="0" w:line="240" w:lineRule="auto"/>
        <w:ind w:right="6"/>
        <w:jc w:val="both"/>
        <w:rPr>
          <w:rFonts w:ascii="Arial" w:eastAsia="Calibri" w:hAnsi="Arial" w:cs="Arial"/>
          <w:b/>
          <w:bCs/>
          <w:color w:val="000000"/>
          <w:lang w:eastAsia="es-MX"/>
        </w:rPr>
      </w:pPr>
    </w:p>
    <w:p w14:paraId="0CE857E8" w14:textId="77777777" w:rsidR="00EE7A04" w:rsidRPr="00EE7A04" w:rsidRDefault="00EE7A04" w:rsidP="00EE7A04">
      <w:pPr>
        <w:shd w:val="clear" w:color="auto" w:fill="FFFFFF"/>
        <w:spacing w:after="0" w:line="360" w:lineRule="auto"/>
        <w:ind w:right="6" w:firstLine="708"/>
        <w:jc w:val="both"/>
        <w:rPr>
          <w:rFonts w:ascii="Arial" w:eastAsia="Calibri" w:hAnsi="Arial" w:cs="Arial"/>
          <w:bCs/>
          <w:color w:val="000000"/>
          <w:lang w:eastAsia="es-MX"/>
        </w:rPr>
      </w:pPr>
      <w:r w:rsidRPr="00EE7A04">
        <w:rPr>
          <w:rFonts w:ascii="Arial" w:eastAsia="Calibri" w:hAnsi="Arial" w:cs="Arial"/>
          <w:bCs/>
          <w:color w:val="000000"/>
          <w:lang w:eastAsia="es-MX"/>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14:paraId="4881196D" w14:textId="77777777" w:rsidR="00EE7A04" w:rsidRPr="00EE7A04" w:rsidRDefault="00EE7A04" w:rsidP="00EE7A04">
      <w:pPr>
        <w:shd w:val="clear" w:color="auto" w:fill="FFFFFF"/>
        <w:spacing w:after="0" w:line="240" w:lineRule="auto"/>
        <w:ind w:right="6" w:firstLine="708"/>
        <w:jc w:val="both"/>
        <w:rPr>
          <w:rFonts w:ascii="Arial" w:eastAsia="Calibri" w:hAnsi="Arial" w:cs="Arial"/>
          <w:bCs/>
          <w:color w:val="000000"/>
          <w:lang w:eastAsia="es-MX"/>
        </w:rPr>
      </w:pPr>
    </w:p>
    <w:p w14:paraId="1BB942A4" w14:textId="77777777" w:rsidR="00EE7A04" w:rsidRPr="00EE7A04" w:rsidRDefault="00EE7A04" w:rsidP="00EE7A04">
      <w:pPr>
        <w:shd w:val="clear" w:color="auto" w:fill="FFFFFF"/>
        <w:spacing w:after="0" w:line="360" w:lineRule="auto"/>
        <w:ind w:right="6" w:firstLine="708"/>
        <w:jc w:val="both"/>
        <w:rPr>
          <w:rFonts w:ascii="Arial" w:eastAsia="Calibri" w:hAnsi="Arial" w:cs="Arial"/>
          <w:bCs/>
          <w:color w:val="000000"/>
          <w:lang w:eastAsia="es-MX"/>
        </w:rPr>
      </w:pPr>
      <w:r w:rsidRPr="00EE7A04">
        <w:rPr>
          <w:rFonts w:ascii="Arial" w:eastAsia="Calibri" w:hAnsi="Arial" w:cs="Arial"/>
          <w:bCs/>
          <w:color w:val="000000"/>
          <w:lang w:eastAsia="es-MX"/>
        </w:rPr>
        <w:t>Igualmente, el artículo 22 de la citada ley, establece lo relativo a la contratación de deuda pública y obligaciones, que:</w:t>
      </w:r>
    </w:p>
    <w:p w14:paraId="2D3E5177" w14:textId="77777777" w:rsidR="00EE7A04" w:rsidRPr="00EE7A04" w:rsidRDefault="00EE7A04" w:rsidP="00EE7A04">
      <w:pPr>
        <w:shd w:val="clear" w:color="auto" w:fill="FFFFFF"/>
        <w:spacing w:after="0" w:line="240" w:lineRule="auto"/>
        <w:ind w:right="5" w:firstLine="708"/>
        <w:jc w:val="both"/>
        <w:rPr>
          <w:rFonts w:ascii="Arial" w:eastAsia="Calibri" w:hAnsi="Arial" w:cs="Arial"/>
          <w:bCs/>
          <w:color w:val="000000"/>
          <w:lang w:eastAsia="es-MX"/>
        </w:rPr>
      </w:pPr>
    </w:p>
    <w:p w14:paraId="4AC80B6F" w14:textId="77777777" w:rsidR="00EE7A04" w:rsidRPr="00EE7A04" w:rsidRDefault="00EE7A04" w:rsidP="00EE7A04">
      <w:pPr>
        <w:shd w:val="clear" w:color="auto" w:fill="FFFFFF"/>
        <w:spacing w:after="0" w:line="256" w:lineRule="auto"/>
        <w:ind w:left="708" w:right="5"/>
        <w:jc w:val="both"/>
        <w:rPr>
          <w:rFonts w:ascii="Arial" w:eastAsia="Calibri" w:hAnsi="Arial" w:cs="Arial"/>
          <w:bCs/>
          <w:color w:val="000000"/>
          <w:lang w:eastAsia="es-MX"/>
        </w:rPr>
      </w:pPr>
      <w:r w:rsidRPr="00EE7A04">
        <w:rPr>
          <w:rFonts w:ascii="Arial" w:eastAsia="Calibri" w:hAnsi="Arial" w:cs="Arial"/>
          <w:b/>
          <w:color w:val="000000"/>
          <w:lang w:eastAsia="es-MX"/>
        </w:rPr>
        <w:t>Artículo 22</w:t>
      </w:r>
      <w:r w:rsidRPr="00EE7A04">
        <w:rPr>
          <w:rFonts w:ascii="Arial" w:eastAsia="Calibri" w:hAnsi="Arial" w:cs="Arial"/>
          <w:color w:val="000000"/>
          <w:lang w:eastAsia="es-MX"/>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EE7A04">
        <w:rPr>
          <w:rFonts w:ascii="Arial" w:eastAsia="Calibri" w:hAnsi="Arial" w:cs="Arial"/>
          <w:b/>
          <w:color w:val="000000"/>
          <w:lang w:eastAsia="es-MX"/>
        </w:rPr>
        <w:t xml:space="preserve">Asimismo, sólo podrán contraer Obligaciones o Financiamientos cuando se destinen a Inversiones públicas productivas y a </w:t>
      </w:r>
      <w:r w:rsidRPr="00EE7A04">
        <w:rPr>
          <w:rFonts w:ascii="Arial" w:eastAsia="Calibri" w:hAnsi="Arial" w:cs="Arial"/>
          <w:b/>
          <w:color w:val="000000"/>
          <w:lang w:eastAsia="es-MX"/>
        </w:rPr>
        <w:lastRenderedPageBreak/>
        <w:t>Refinanciamiento o Reestructura, incluyendo los gastos y costos relacionados con la contratación de dichas Obligaciones y Financiamientos, así como las reservas que deban constituirse en relación con las mismas.</w:t>
      </w:r>
      <w:r w:rsidRPr="00EE7A04">
        <w:rPr>
          <w:rFonts w:ascii="Arial" w:eastAsia="Calibri" w:hAnsi="Arial" w:cs="Arial"/>
          <w:color w:val="000000"/>
          <w:lang w:eastAsia="es-MX"/>
        </w:rPr>
        <w:t xml:space="preserve"> </w:t>
      </w:r>
    </w:p>
    <w:p w14:paraId="776B8CEB" w14:textId="77777777" w:rsidR="00EE7A04" w:rsidRPr="00EE7A04" w:rsidRDefault="00EE7A04" w:rsidP="00EE7A04">
      <w:pPr>
        <w:shd w:val="clear" w:color="auto" w:fill="FFFFFF"/>
        <w:spacing w:after="0" w:line="360" w:lineRule="auto"/>
        <w:ind w:right="5"/>
        <w:jc w:val="both"/>
        <w:rPr>
          <w:rFonts w:ascii="Arial" w:eastAsia="Calibri" w:hAnsi="Arial" w:cs="Arial"/>
          <w:bCs/>
          <w:color w:val="000000"/>
          <w:lang w:eastAsia="es-MX"/>
        </w:rPr>
      </w:pPr>
    </w:p>
    <w:p w14:paraId="740A0D47"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color w:val="000000"/>
          <w:lang w:eastAsia="es-MX"/>
        </w:rPr>
      </w:pPr>
      <w:r w:rsidRPr="00EE7A04">
        <w:rPr>
          <w:rFonts w:ascii="Arial" w:eastAsia="Calibri" w:hAnsi="Arial" w:cs="Arial"/>
          <w:bCs/>
          <w:color w:val="000000"/>
          <w:lang w:eastAsia="es-MX"/>
        </w:rPr>
        <w:t>Una vez expuesto lo anterior, debe señalarse que únicamente se autorizará un empréstito, cuando el objeto del mismo sea destinado para:</w:t>
      </w:r>
    </w:p>
    <w:p w14:paraId="40AC4B03" w14:textId="77777777" w:rsidR="00EE7A04" w:rsidRPr="00EE7A04" w:rsidRDefault="00EE7A04" w:rsidP="00EE7A04">
      <w:pPr>
        <w:numPr>
          <w:ilvl w:val="0"/>
          <w:numId w:val="4"/>
        </w:numPr>
        <w:shd w:val="clear" w:color="auto" w:fill="FFFFFF"/>
        <w:spacing w:after="0" w:line="360" w:lineRule="auto"/>
        <w:ind w:right="5"/>
        <w:jc w:val="both"/>
        <w:rPr>
          <w:rFonts w:ascii="Arial" w:eastAsia="Calibri" w:hAnsi="Arial" w:cs="Arial"/>
          <w:bCs/>
          <w:color w:val="000000"/>
          <w:lang w:eastAsia="es-MX"/>
        </w:rPr>
      </w:pPr>
      <w:r w:rsidRPr="00EE7A04">
        <w:rPr>
          <w:rFonts w:ascii="Arial" w:eastAsia="Calibri" w:hAnsi="Arial" w:cs="Arial"/>
          <w:i/>
          <w:color w:val="000000"/>
          <w:lang w:eastAsia="es-MX"/>
        </w:rPr>
        <w:t xml:space="preserve">Inversiones públicas productivas o </w:t>
      </w:r>
    </w:p>
    <w:p w14:paraId="2CC6936C" w14:textId="77777777" w:rsidR="00EE7A04" w:rsidRPr="00EE7A04" w:rsidRDefault="00EE7A04" w:rsidP="00EE7A04">
      <w:pPr>
        <w:numPr>
          <w:ilvl w:val="0"/>
          <w:numId w:val="4"/>
        </w:numPr>
        <w:shd w:val="clear" w:color="auto" w:fill="FFFFFF"/>
        <w:spacing w:after="0" w:line="360" w:lineRule="auto"/>
        <w:ind w:right="5"/>
        <w:jc w:val="both"/>
        <w:rPr>
          <w:rFonts w:ascii="Arial" w:eastAsia="Calibri" w:hAnsi="Arial" w:cs="Arial"/>
          <w:bCs/>
          <w:color w:val="000000"/>
          <w:lang w:eastAsia="es-MX"/>
        </w:rPr>
      </w:pPr>
      <w:r w:rsidRPr="00EE7A04">
        <w:rPr>
          <w:rFonts w:ascii="Arial" w:eastAsia="Calibri" w:hAnsi="Arial" w:cs="Arial"/>
          <w:i/>
          <w:color w:val="000000"/>
          <w:lang w:eastAsia="es-MX"/>
        </w:rPr>
        <w:t>Su refinanciamiento o reestructura</w:t>
      </w:r>
    </w:p>
    <w:p w14:paraId="59126E33" w14:textId="77777777" w:rsidR="00EE7A04" w:rsidRPr="00EE7A04" w:rsidRDefault="00EE7A04" w:rsidP="00EE7A04">
      <w:pPr>
        <w:shd w:val="clear" w:color="auto" w:fill="FFFFFF"/>
        <w:spacing w:after="0" w:line="360" w:lineRule="auto"/>
        <w:ind w:right="5"/>
        <w:jc w:val="both"/>
        <w:rPr>
          <w:rFonts w:ascii="Arial" w:eastAsia="Calibri" w:hAnsi="Arial" w:cs="Arial"/>
          <w:b/>
          <w:bCs/>
          <w:color w:val="000000"/>
          <w:lang w:eastAsia="es-MX"/>
        </w:rPr>
      </w:pPr>
    </w:p>
    <w:p w14:paraId="331A7DCF"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color w:val="000000"/>
          <w:lang w:eastAsia="es-MX"/>
        </w:rPr>
      </w:pPr>
      <w:r w:rsidRPr="00EE7A04">
        <w:rPr>
          <w:rFonts w:ascii="Arial" w:eastAsia="Calibri" w:hAnsi="Arial" w:cs="Arial"/>
          <w:bCs/>
          <w:color w:val="000000"/>
          <w:lang w:eastAsia="es-MX"/>
        </w:rPr>
        <w:t>Así pues, es evidente que el objeto de los empréstitos solicitados se desconoce, toda vez que no señalan destino de los mismos quedando incierto el objeto de los empréstitos propuestos en sus leyes de ingresos municipales.</w:t>
      </w:r>
    </w:p>
    <w:p w14:paraId="1A593B87"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color w:val="000000"/>
          <w:lang w:eastAsia="es-MX"/>
        </w:rPr>
      </w:pPr>
    </w:p>
    <w:p w14:paraId="6C4D6EE6" w14:textId="77777777" w:rsidR="00EE7A04" w:rsidRPr="00EE7A04" w:rsidRDefault="00EE7A04" w:rsidP="00EE7A04">
      <w:pPr>
        <w:shd w:val="clear" w:color="auto" w:fill="FFFFFF"/>
        <w:spacing w:after="0" w:line="360" w:lineRule="auto"/>
        <w:ind w:firstLine="708"/>
        <w:jc w:val="both"/>
        <w:rPr>
          <w:rFonts w:ascii="Arial" w:eastAsia="Times New Roman" w:hAnsi="Arial" w:cs="Arial"/>
          <w:sz w:val="24"/>
          <w:szCs w:val="20"/>
          <w:lang w:val="es-ES" w:eastAsia="es-ES"/>
        </w:rPr>
      </w:pPr>
      <w:r w:rsidRPr="00EE7A04">
        <w:rPr>
          <w:rFonts w:ascii="Arial" w:eastAsia="Times New Roman" w:hAnsi="Arial" w:cs="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14:paraId="71A46AFB" w14:textId="77777777" w:rsidR="00EE7A04" w:rsidRPr="00EE7A04" w:rsidRDefault="00EE7A04" w:rsidP="00EE7A04">
      <w:pPr>
        <w:shd w:val="clear" w:color="auto" w:fill="FFFFFF"/>
        <w:spacing w:after="0" w:line="360" w:lineRule="auto"/>
        <w:jc w:val="both"/>
        <w:rPr>
          <w:rFonts w:ascii="Arial" w:eastAsia="Calibri" w:hAnsi="Arial" w:cs="Arial"/>
          <w:b/>
          <w:color w:val="000000"/>
          <w:lang w:eastAsia="es-MX"/>
        </w:rPr>
      </w:pPr>
    </w:p>
    <w:p w14:paraId="4BA92215"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color w:val="000000"/>
          <w:lang w:eastAsia="es-MX"/>
        </w:rPr>
      </w:pPr>
      <w:r w:rsidRPr="00EE7A04">
        <w:rPr>
          <w:rFonts w:ascii="Arial" w:eastAsia="Calibri" w:hAnsi="Arial" w:cs="Arial"/>
          <w:color w:val="000000"/>
          <w:lang w:eastAsia="es-MX"/>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14:paraId="328D660F" w14:textId="77777777" w:rsidR="00EE7A04" w:rsidRPr="00EE7A04" w:rsidRDefault="00EE7A04" w:rsidP="00EE7A04">
      <w:pPr>
        <w:shd w:val="clear" w:color="auto" w:fill="FFFFFF"/>
        <w:spacing w:after="0" w:line="240" w:lineRule="auto"/>
        <w:ind w:right="5" w:firstLine="708"/>
        <w:jc w:val="both"/>
        <w:rPr>
          <w:rFonts w:ascii="Arial" w:eastAsia="Calibri" w:hAnsi="Arial" w:cs="Arial"/>
          <w:bCs/>
          <w:color w:val="000000"/>
          <w:lang w:eastAsia="es-MX"/>
        </w:rPr>
      </w:pPr>
    </w:p>
    <w:p w14:paraId="75910C89"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color w:val="000000"/>
          <w:lang w:eastAsia="es-MX"/>
        </w:rPr>
      </w:pPr>
      <w:r w:rsidRPr="00EE7A04">
        <w:rPr>
          <w:rFonts w:ascii="Arial" w:eastAsia="Calibri" w:hAnsi="Arial" w:cs="Arial"/>
          <w:bCs/>
          <w:color w:val="000000"/>
          <w:lang w:eastAsia="es-MX"/>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14:paraId="589AE1B9" w14:textId="77777777" w:rsidR="00EE7A04" w:rsidRPr="00EE7A04" w:rsidRDefault="00EE7A04" w:rsidP="00EE7A04">
      <w:pPr>
        <w:shd w:val="clear" w:color="auto" w:fill="FFFFFF"/>
        <w:spacing w:after="0" w:line="240" w:lineRule="auto"/>
        <w:ind w:right="5" w:firstLine="708"/>
        <w:jc w:val="both"/>
        <w:rPr>
          <w:rFonts w:ascii="Arial" w:eastAsia="Calibri" w:hAnsi="Arial" w:cs="Arial"/>
          <w:bCs/>
          <w:color w:val="000000"/>
          <w:lang w:eastAsia="es-MX"/>
        </w:rPr>
      </w:pPr>
    </w:p>
    <w:p w14:paraId="48D25D15"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i/>
          <w:color w:val="000000"/>
          <w:lang w:eastAsia="es-MX"/>
        </w:rPr>
      </w:pPr>
      <w:r w:rsidRPr="00EE7A04">
        <w:rPr>
          <w:rFonts w:ascii="Arial" w:eastAsia="Calibri" w:hAnsi="Arial" w:cs="Arial"/>
          <w:bCs/>
          <w:color w:val="000000"/>
          <w:lang w:eastAsia="es-MX"/>
        </w:rPr>
        <w:t>Sustentan a lo anterior, los siguientes criterios emitidos por la Suprema Corte de Justicia de la Nación, cuyos rubros se leen: LIBRE ADMINISTRACIÓN HACENDARIA. LOS EMPRÉSTITOS SON INGRESOS MUNICIPALES NO SUJETOS A DICHO RÉGIMEN.</w:t>
      </w:r>
      <w:r w:rsidRPr="00EE7A04">
        <w:rPr>
          <w:rFonts w:ascii="Arial" w:eastAsia="Calibri" w:hAnsi="Arial" w:cs="Arial"/>
          <w:bCs/>
          <w:color w:val="000000"/>
          <w:vertAlign w:val="superscript"/>
          <w:lang w:eastAsia="es-MX"/>
        </w:rPr>
        <w:footnoteReference w:id="4"/>
      </w:r>
      <w:r w:rsidRPr="00EE7A04">
        <w:rPr>
          <w:rFonts w:ascii="Arial" w:eastAsia="Calibri" w:hAnsi="Arial" w:cs="Arial"/>
          <w:bCs/>
          <w:color w:val="000000"/>
          <w:lang w:eastAsia="es-MX"/>
        </w:rPr>
        <w:t>, así como el de: DEUDA PÚBLICA MUNICIPAL. EXIGENCIAS PARA SU CONTRATACIÓN.</w:t>
      </w:r>
      <w:r w:rsidRPr="00EE7A04">
        <w:rPr>
          <w:rFonts w:ascii="Arial" w:eastAsia="Calibri" w:hAnsi="Arial" w:cs="Arial"/>
          <w:bCs/>
          <w:color w:val="000000"/>
          <w:vertAlign w:val="superscript"/>
          <w:lang w:eastAsia="es-MX"/>
        </w:rPr>
        <w:footnoteReference w:id="5"/>
      </w:r>
    </w:p>
    <w:p w14:paraId="4949D787" w14:textId="77777777" w:rsidR="00EE7A04" w:rsidRPr="00EE7A04" w:rsidRDefault="00EE7A04" w:rsidP="00EE7A04">
      <w:pPr>
        <w:shd w:val="clear" w:color="auto" w:fill="FFFFFF"/>
        <w:spacing w:after="0" w:line="240" w:lineRule="auto"/>
        <w:ind w:right="5" w:firstLine="708"/>
        <w:jc w:val="both"/>
        <w:rPr>
          <w:rFonts w:ascii="Arial" w:eastAsia="Calibri" w:hAnsi="Arial" w:cs="Arial"/>
          <w:bCs/>
          <w:color w:val="000000"/>
          <w:lang w:eastAsia="es-MX"/>
        </w:rPr>
      </w:pPr>
    </w:p>
    <w:p w14:paraId="30DE3B46" w14:textId="77777777" w:rsidR="00EE7A04" w:rsidRPr="00EE7A04" w:rsidRDefault="00EE7A04" w:rsidP="00EE7A04">
      <w:pPr>
        <w:shd w:val="clear" w:color="auto" w:fill="FFFFFF"/>
        <w:spacing w:after="0" w:line="360" w:lineRule="auto"/>
        <w:ind w:right="5" w:firstLine="708"/>
        <w:jc w:val="both"/>
        <w:rPr>
          <w:rFonts w:ascii="Arial" w:eastAsia="Calibri" w:hAnsi="Arial" w:cs="Arial"/>
          <w:bCs/>
          <w:color w:val="000000"/>
          <w:lang w:eastAsia="es-MX"/>
        </w:rPr>
      </w:pPr>
      <w:r w:rsidRPr="00EE7A04">
        <w:rPr>
          <w:rFonts w:ascii="Arial" w:eastAsia="Calibri" w:hAnsi="Arial" w:cs="Arial"/>
          <w:bCs/>
          <w:color w:val="000000"/>
          <w:lang w:eastAsia="es-MX"/>
        </w:rPr>
        <w:t>Consecuentemente, lo procedente es eliminar lo relativo a dichos empréstitos solicitados, para aprobar las leyes de ingresos respectivas, para el ejercicio fiscal 2022, en todos los demás términos propuestos en las iniciativas presentadas.</w:t>
      </w:r>
    </w:p>
    <w:p w14:paraId="5894AF1D" w14:textId="77777777" w:rsidR="00EE7A04" w:rsidRPr="00EE7A04" w:rsidRDefault="00EE7A04" w:rsidP="00EE7A04">
      <w:pPr>
        <w:shd w:val="clear" w:color="auto" w:fill="FFFFFF"/>
        <w:spacing w:after="0" w:line="240" w:lineRule="auto"/>
        <w:ind w:right="5" w:firstLine="708"/>
        <w:jc w:val="both"/>
        <w:rPr>
          <w:rFonts w:ascii="Arial" w:eastAsia="Calibri" w:hAnsi="Arial" w:cs="Arial"/>
          <w:bCs/>
          <w:color w:val="000000"/>
          <w:lang w:eastAsia="es-MX"/>
        </w:rPr>
      </w:pPr>
    </w:p>
    <w:p w14:paraId="5B0EDEB3"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14:paraId="648259D5" w14:textId="77777777" w:rsidR="00EE7A04" w:rsidRPr="00EE7A04" w:rsidRDefault="00EE7A04" w:rsidP="00EE7A04">
      <w:pPr>
        <w:shd w:val="clear" w:color="auto" w:fill="FFFFFF"/>
        <w:spacing w:after="0" w:line="360" w:lineRule="auto"/>
        <w:ind w:right="5" w:firstLine="708"/>
        <w:jc w:val="both"/>
        <w:rPr>
          <w:rFonts w:ascii="Arial" w:eastAsia="Calibri" w:hAnsi="Arial" w:cs="Arial"/>
          <w:color w:val="000000"/>
          <w:lang w:eastAsia="es-MX"/>
        </w:rPr>
      </w:pPr>
      <w:r w:rsidRPr="00EE7A04">
        <w:rPr>
          <w:rFonts w:ascii="Arial" w:eastAsia="Calibri" w:hAnsi="Arial" w:cs="Arial"/>
          <w:b/>
          <w:bCs/>
          <w:color w:val="000000"/>
          <w:lang w:eastAsia="es-MX"/>
        </w:rPr>
        <w:t xml:space="preserve">SÉPTIMA. </w:t>
      </w:r>
      <w:r w:rsidRPr="00EE7A04">
        <w:rPr>
          <w:rFonts w:ascii="Arial" w:eastAsia="Calibri" w:hAnsi="Arial" w:cs="Arial"/>
          <w:bCs/>
          <w:color w:val="000000"/>
          <w:lang w:eastAsia="es-MX"/>
        </w:rPr>
        <w:t>C</w:t>
      </w:r>
      <w:r w:rsidRPr="00EE7A04">
        <w:rPr>
          <w:rFonts w:ascii="Arial" w:eastAsia="Calibri" w:hAnsi="Arial" w:cs="Arial"/>
          <w:color w:val="000000"/>
          <w:lang w:eastAsia="es-MX"/>
        </w:rPr>
        <w:t>ontinuando con el estudio de las iniciativas fiscales, es de señalar que diversos municipios proponen, en el rubro de ingresos extraordinarios, percibir ingresos por concepto de convenios para el pago de obligaciones derivadas de laudos de trabajadores, siendo estos los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4632"/>
      </w:tblGrid>
      <w:tr w:rsidR="00EE7A04" w:rsidRPr="00EE7A04" w14:paraId="05296CF2" w14:textId="77777777" w:rsidTr="00673CEC">
        <w:trPr>
          <w:jc w:val="center"/>
        </w:trPr>
        <w:tc>
          <w:tcPr>
            <w:tcW w:w="4631" w:type="dxa"/>
            <w:shd w:val="clear" w:color="auto" w:fill="BFBFBF"/>
          </w:tcPr>
          <w:p w14:paraId="77BD344A" w14:textId="77777777" w:rsidR="00EE7A04" w:rsidRPr="00EE7A04" w:rsidRDefault="00EE7A04" w:rsidP="00EE7A04">
            <w:pPr>
              <w:widowControl w:val="0"/>
              <w:autoSpaceDE w:val="0"/>
              <w:autoSpaceDN w:val="0"/>
              <w:spacing w:after="0" w:line="360" w:lineRule="auto"/>
              <w:ind w:right="5"/>
              <w:jc w:val="center"/>
              <w:rPr>
                <w:rFonts w:ascii="Arial" w:eastAsia="Calibri" w:hAnsi="Arial" w:cs="Arial"/>
                <w:b/>
                <w:color w:val="000000"/>
                <w:lang w:eastAsia="es-MX"/>
              </w:rPr>
            </w:pPr>
            <w:r w:rsidRPr="00EE7A04">
              <w:rPr>
                <w:rFonts w:ascii="Arial" w:eastAsia="Calibri" w:hAnsi="Arial" w:cs="Arial"/>
                <w:b/>
                <w:color w:val="000000"/>
                <w:lang w:eastAsia="es-MX"/>
              </w:rPr>
              <w:t>Municipio</w:t>
            </w:r>
          </w:p>
        </w:tc>
        <w:tc>
          <w:tcPr>
            <w:tcW w:w="4632" w:type="dxa"/>
            <w:shd w:val="clear" w:color="auto" w:fill="BFBFBF"/>
          </w:tcPr>
          <w:p w14:paraId="308BFB03" w14:textId="77777777" w:rsidR="00EE7A04" w:rsidRPr="00EE7A04" w:rsidRDefault="00EE7A04" w:rsidP="00EE7A04">
            <w:pPr>
              <w:widowControl w:val="0"/>
              <w:autoSpaceDE w:val="0"/>
              <w:autoSpaceDN w:val="0"/>
              <w:spacing w:after="0" w:line="360" w:lineRule="auto"/>
              <w:ind w:right="5"/>
              <w:jc w:val="center"/>
              <w:rPr>
                <w:rFonts w:ascii="Arial" w:eastAsia="Calibri" w:hAnsi="Arial" w:cs="Arial"/>
                <w:b/>
                <w:color w:val="000000"/>
                <w:lang w:eastAsia="es-MX"/>
              </w:rPr>
            </w:pPr>
            <w:r w:rsidRPr="00EE7A04">
              <w:rPr>
                <w:rFonts w:ascii="Arial" w:eastAsia="Calibri" w:hAnsi="Arial" w:cs="Arial"/>
                <w:b/>
                <w:color w:val="000000"/>
                <w:lang w:eastAsia="es-MX"/>
              </w:rPr>
              <w:t>Monto solicitado</w:t>
            </w:r>
          </w:p>
        </w:tc>
      </w:tr>
      <w:tr w:rsidR="00EE7A04" w:rsidRPr="00EE7A04" w14:paraId="1259EEB3" w14:textId="77777777" w:rsidTr="00673CEC">
        <w:trPr>
          <w:jc w:val="center"/>
        </w:trPr>
        <w:tc>
          <w:tcPr>
            <w:tcW w:w="4631" w:type="dxa"/>
            <w:shd w:val="clear" w:color="auto" w:fill="auto"/>
          </w:tcPr>
          <w:p w14:paraId="21454500"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lastRenderedPageBreak/>
              <w:t>Acanceh</w:t>
            </w:r>
          </w:p>
        </w:tc>
        <w:tc>
          <w:tcPr>
            <w:tcW w:w="4632" w:type="dxa"/>
            <w:shd w:val="clear" w:color="auto" w:fill="auto"/>
          </w:tcPr>
          <w:p w14:paraId="7974D69B"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2’000,000.00</w:t>
            </w:r>
          </w:p>
        </w:tc>
      </w:tr>
      <w:tr w:rsidR="00EE7A04" w:rsidRPr="00EE7A04" w14:paraId="44016399" w14:textId="77777777" w:rsidTr="00673CEC">
        <w:trPr>
          <w:jc w:val="center"/>
        </w:trPr>
        <w:tc>
          <w:tcPr>
            <w:tcW w:w="4631" w:type="dxa"/>
            <w:shd w:val="clear" w:color="auto" w:fill="auto"/>
          </w:tcPr>
          <w:p w14:paraId="1F26FC35"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Dzilam de Bravo</w:t>
            </w:r>
          </w:p>
        </w:tc>
        <w:tc>
          <w:tcPr>
            <w:tcW w:w="4632" w:type="dxa"/>
            <w:shd w:val="clear" w:color="auto" w:fill="auto"/>
          </w:tcPr>
          <w:p w14:paraId="35A6330E"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2’000,000.00</w:t>
            </w:r>
          </w:p>
        </w:tc>
      </w:tr>
      <w:tr w:rsidR="00EE7A04" w:rsidRPr="00EE7A04" w14:paraId="14F768CF" w14:textId="77777777" w:rsidTr="00673CEC">
        <w:trPr>
          <w:jc w:val="center"/>
        </w:trPr>
        <w:tc>
          <w:tcPr>
            <w:tcW w:w="4631" w:type="dxa"/>
            <w:shd w:val="clear" w:color="auto" w:fill="auto"/>
          </w:tcPr>
          <w:p w14:paraId="0456B150"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Dzitás</w:t>
            </w:r>
          </w:p>
        </w:tc>
        <w:tc>
          <w:tcPr>
            <w:tcW w:w="4632" w:type="dxa"/>
            <w:shd w:val="clear" w:color="auto" w:fill="auto"/>
          </w:tcPr>
          <w:p w14:paraId="0CDCFD8B"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300,000.00</w:t>
            </w:r>
          </w:p>
        </w:tc>
      </w:tr>
      <w:tr w:rsidR="00EE7A04" w:rsidRPr="00EE7A04" w14:paraId="7101D25C" w14:textId="77777777" w:rsidTr="00673CEC">
        <w:trPr>
          <w:jc w:val="center"/>
        </w:trPr>
        <w:tc>
          <w:tcPr>
            <w:tcW w:w="4631" w:type="dxa"/>
            <w:shd w:val="clear" w:color="auto" w:fill="auto"/>
          </w:tcPr>
          <w:p w14:paraId="727C8039"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Hoctún</w:t>
            </w:r>
          </w:p>
        </w:tc>
        <w:tc>
          <w:tcPr>
            <w:tcW w:w="4632" w:type="dxa"/>
            <w:shd w:val="clear" w:color="auto" w:fill="auto"/>
          </w:tcPr>
          <w:p w14:paraId="2D4FFF4C"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5’000,000.00</w:t>
            </w:r>
          </w:p>
        </w:tc>
      </w:tr>
      <w:tr w:rsidR="00EE7A04" w:rsidRPr="00EE7A04" w14:paraId="79544F8A" w14:textId="77777777" w:rsidTr="00673CEC">
        <w:trPr>
          <w:jc w:val="center"/>
        </w:trPr>
        <w:tc>
          <w:tcPr>
            <w:tcW w:w="4631" w:type="dxa"/>
            <w:shd w:val="clear" w:color="auto" w:fill="auto"/>
          </w:tcPr>
          <w:p w14:paraId="6DF005C3"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Muxupip</w:t>
            </w:r>
          </w:p>
        </w:tc>
        <w:tc>
          <w:tcPr>
            <w:tcW w:w="4632" w:type="dxa"/>
            <w:shd w:val="clear" w:color="auto" w:fill="auto"/>
          </w:tcPr>
          <w:p w14:paraId="2C19EAE0"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1’200,000.00</w:t>
            </w:r>
          </w:p>
        </w:tc>
      </w:tr>
      <w:tr w:rsidR="00EE7A04" w:rsidRPr="00EE7A04" w14:paraId="2875051F" w14:textId="77777777" w:rsidTr="00673CEC">
        <w:trPr>
          <w:jc w:val="center"/>
        </w:trPr>
        <w:tc>
          <w:tcPr>
            <w:tcW w:w="4631" w:type="dxa"/>
            <w:shd w:val="clear" w:color="auto" w:fill="auto"/>
          </w:tcPr>
          <w:p w14:paraId="327C5BDE"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Samahil</w:t>
            </w:r>
          </w:p>
        </w:tc>
        <w:tc>
          <w:tcPr>
            <w:tcW w:w="4632" w:type="dxa"/>
            <w:shd w:val="clear" w:color="auto" w:fill="auto"/>
          </w:tcPr>
          <w:p w14:paraId="67DD1B81"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2’000,000.00</w:t>
            </w:r>
          </w:p>
        </w:tc>
      </w:tr>
      <w:tr w:rsidR="00EE7A04" w:rsidRPr="00EE7A04" w14:paraId="5889D430" w14:textId="77777777" w:rsidTr="00673CEC">
        <w:trPr>
          <w:jc w:val="center"/>
        </w:trPr>
        <w:tc>
          <w:tcPr>
            <w:tcW w:w="4631" w:type="dxa"/>
            <w:shd w:val="clear" w:color="auto" w:fill="auto"/>
          </w:tcPr>
          <w:p w14:paraId="2C524743"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San Felipe</w:t>
            </w:r>
          </w:p>
        </w:tc>
        <w:tc>
          <w:tcPr>
            <w:tcW w:w="4632" w:type="dxa"/>
            <w:shd w:val="clear" w:color="auto" w:fill="auto"/>
          </w:tcPr>
          <w:p w14:paraId="6B849660"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2’000,000.00</w:t>
            </w:r>
          </w:p>
        </w:tc>
      </w:tr>
      <w:tr w:rsidR="00EE7A04" w:rsidRPr="00EE7A04" w14:paraId="7332C801" w14:textId="77777777" w:rsidTr="00673CEC">
        <w:trPr>
          <w:jc w:val="center"/>
        </w:trPr>
        <w:tc>
          <w:tcPr>
            <w:tcW w:w="4631" w:type="dxa"/>
            <w:shd w:val="clear" w:color="auto" w:fill="auto"/>
          </w:tcPr>
          <w:p w14:paraId="3A9E2442"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Sucilá</w:t>
            </w:r>
          </w:p>
        </w:tc>
        <w:tc>
          <w:tcPr>
            <w:tcW w:w="4632" w:type="dxa"/>
            <w:shd w:val="clear" w:color="auto" w:fill="auto"/>
          </w:tcPr>
          <w:p w14:paraId="5FE1C440"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$10’000,000.00</w:t>
            </w:r>
          </w:p>
        </w:tc>
      </w:tr>
      <w:tr w:rsidR="00EE7A04" w:rsidRPr="00EE7A04" w14:paraId="4E036B9D" w14:textId="77777777" w:rsidTr="00673CEC">
        <w:trPr>
          <w:jc w:val="center"/>
        </w:trPr>
        <w:tc>
          <w:tcPr>
            <w:tcW w:w="4631" w:type="dxa"/>
            <w:shd w:val="clear" w:color="auto" w:fill="auto"/>
          </w:tcPr>
          <w:p w14:paraId="7E2FB8C2"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Temax</w:t>
            </w:r>
          </w:p>
        </w:tc>
        <w:tc>
          <w:tcPr>
            <w:tcW w:w="4632" w:type="dxa"/>
            <w:shd w:val="clear" w:color="auto" w:fill="auto"/>
          </w:tcPr>
          <w:p w14:paraId="07CFE7FC"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2’000,000.00</w:t>
            </w:r>
          </w:p>
        </w:tc>
      </w:tr>
      <w:tr w:rsidR="00EE7A04" w:rsidRPr="00EE7A04" w14:paraId="39ECEFBF" w14:textId="77777777" w:rsidTr="00673CEC">
        <w:trPr>
          <w:jc w:val="center"/>
        </w:trPr>
        <w:tc>
          <w:tcPr>
            <w:tcW w:w="4631" w:type="dxa"/>
            <w:shd w:val="clear" w:color="auto" w:fill="auto"/>
          </w:tcPr>
          <w:p w14:paraId="7444414C"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Tepakán</w:t>
            </w:r>
          </w:p>
        </w:tc>
        <w:tc>
          <w:tcPr>
            <w:tcW w:w="4632" w:type="dxa"/>
            <w:shd w:val="clear" w:color="auto" w:fill="auto"/>
          </w:tcPr>
          <w:p w14:paraId="7989E396"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2’000,000.00</w:t>
            </w:r>
          </w:p>
        </w:tc>
      </w:tr>
      <w:tr w:rsidR="00EE7A04" w:rsidRPr="00EE7A04" w14:paraId="3ADD48B2" w14:textId="77777777" w:rsidTr="00673CEC">
        <w:trPr>
          <w:jc w:val="center"/>
        </w:trPr>
        <w:tc>
          <w:tcPr>
            <w:tcW w:w="4631" w:type="dxa"/>
            <w:shd w:val="clear" w:color="auto" w:fill="auto"/>
          </w:tcPr>
          <w:p w14:paraId="51B64EC6" w14:textId="77777777" w:rsidR="00EE7A04" w:rsidRPr="00EE7A04" w:rsidRDefault="00EE7A04" w:rsidP="00EE7A04">
            <w:pPr>
              <w:widowControl w:val="0"/>
              <w:numPr>
                <w:ilvl w:val="0"/>
                <w:numId w:val="6"/>
              </w:numPr>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Yaxkukul</w:t>
            </w:r>
          </w:p>
        </w:tc>
        <w:tc>
          <w:tcPr>
            <w:tcW w:w="4632" w:type="dxa"/>
            <w:shd w:val="clear" w:color="auto" w:fill="auto"/>
          </w:tcPr>
          <w:p w14:paraId="59F8DA58" w14:textId="77777777" w:rsidR="00EE7A04" w:rsidRPr="00EE7A04" w:rsidRDefault="00EE7A04" w:rsidP="00EE7A04">
            <w:pPr>
              <w:widowControl w:val="0"/>
              <w:autoSpaceDE w:val="0"/>
              <w:autoSpaceDN w:val="0"/>
              <w:spacing w:after="0" w:line="360" w:lineRule="auto"/>
              <w:ind w:right="5"/>
              <w:jc w:val="both"/>
              <w:rPr>
                <w:rFonts w:ascii="Arial" w:eastAsia="Calibri" w:hAnsi="Arial" w:cs="Arial"/>
                <w:color w:val="000000"/>
                <w:lang w:eastAsia="es-MX"/>
              </w:rPr>
            </w:pPr>
            <w:r w:rsidRPr="00EE7A04">
              <w:rPr>
                <w:rFonts w:ascii="Arial" w:eastAsia="Calibri" w:hAnsi="Arial" w:cs="Arial"/>
                <w:color w:val="000000"/>
                <w:lang w:eastAsia="es-MX"/>
              </w:rPr>
              <w:t>$  1’000,000.00</w:t>
            </w:r>
          </w:p>
        </w:tc>
      </w:tr>
    </w:tbl>
    <w:p w14:paraId="563AAFA0" w14:textId="77777777" w:rsidR="00EE7A04" w:rsidRPr="00EE7A04" w:rsidRDefault="00EE7A04" w:rsidP="00EE7A04">
      <w:pPr>
        <w:spacing w:after="0" w:line="256" w:lineRule="auto"/>
        <w:ind w:firstLine="708"/>
        <w:jc w:val="both"/>
        <w:rPr>
          <w:rFonts w:ascii="Arial" w:eastAsia="Calibri" w:hAnsi="Arial" w:cs="Arial"/>
          <w:color w:val="000000"/>
          <w:lang w:eastAsia="es-MX"/>
        </w:rPr>
      </w:pPr>
    </w:p>
    <w:p w14:paraId="24707A99"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r w:rsidRPr="00EE7A04">
        <w:rPr>
          <w:rFonts w:ascii="Arial" w:eastAsia="Calibri" w:hAnsi="Arial" w:cs="Arial"/>
          <w:bCs/>
          <w:color w:val="000000"/>
          <w:lang w:eastAsia="es-MX"/>
        </w:rPr>
        <w:t>En este contexto, al interpretar la fracción IV del artículo 115 de la Constitución Política de los Estados Unidos Mexicanos, sobre la hacienda municipal y los recursos que la integran, podemos advertir su administración libre, que se forma de los rendimientos de los bienes que les pertenezcan, así como de las contribuciones y otros ingresos que la Legislatura establezca en su favor.</w:t>
      </w:r>
    </w:p>
    <w:p w14:paraId="0A1C0186"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p>
    <w:p w14:paraId="6F731F29"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r w:rsidRPr="00EE7A04">
        <w:rPr>
          <w:rFonts w:ascii="Arial" w:eastAsia="Calibri" w:hAnsi="Arial" w:cs="Arial"/>
          <w:bCs/>
          <w:color w:val="000000"/>
          <w:lang w:eastAsia="es-MX"/>
        </w:rPr>
        <w:t>Este principio de libre administración de la hacienda municipal deviene del ya mencionado régimen que estableció el Poder Reformador de la Constitución Federal, con la finalidad de fortalecer la autonomía y autosuficiencia económica de los Municipios, para que éstos puedan tener libre disposición y aplicación de sus recursos y satisfacer sus necesidades, todo esto en los términos que fijen las leyes y para el cumplimiento de sus fines públicos, de tal manera que, atendiendo a sus necesidades propias y siendo éstos los que de mejor manera y en forma más cercana las conocen, puedan priorizar la aplicación de sus recursos sin que se vean afectados por intereses ajenos o por cuestiones que, por desconocimiento u otra razón, los obligaran a ejercer sus recursos en rubros no prioritarios o distintos de sus necesidades reales.</w:t>
      </w:r>
    </w:p>
    <w:p w14:paraId="2E7F4B8D" w14:textId="77777777" w:rsidR="00EE7A04" w:rsidRPr="00EE7A04" w:rsidRDefault="00EE7A04" w:rsidP="00EE7A04">
      <w:pPr>
        <w:spacing w:after="0" w:line="240" w:lineRule="auto"/>
        <w:ind w:firstLine="708"/>
        <w:jc w:val="both"/>
        <w:rPr>
          <w:rFonts w:ascii="Arial" w:eastAsia="Calibri" w:hAnsi="Arial" w:cs="Arial"/>
          <w:bCs/>
          <w:color w:val="000000"/>
          <w:lang w:eastAsia="es-MX"/>
        </w:rPr>
      </w:pPr>
    </w:p>
    <w:p w14:paraId="64822A2D"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r w:rsidRPr="00EE7A04">
        <w:rPr>
          <w:rFonts w:ascii="Arial" w:eastAsia="Calibri" w:hAnsi="Arial" w:cs="Arial"/>
          <w:bCs/>
          <w:color w:val="000000"/>
          <w:lang w:eastAsia="es-MX"/>
        </w:rPr>
        <w:lastRenderedPageBreak/>
        <w:t>Por tanto, se reitera que los Ayuntamientos son depositarios de la autonomía municipal, por tal motivo ejercen funciones que le son propias y prestan los servicios públicos de su competencia, siendo una atribución del Ayuntamiento administrar libremente su Hacienda, y es a éste a quien le corresponde realizar las acciones administrativas, fiscales, presupuestales y legales necesarias, para dar cumplimiento a las obligaciones jurídicas contraídas.</w:t>
      </w:r>
    </w:p>
    <w:p w14:paraId="7098E4E6" w14:textId="77777777" w:rsidR="00EE7A04" w:rsidRPr="00EE7A04" w:rsidRDefault="00EE7A04" w:rsidP="00EE7A04">
      <w:pPr>
        <w:spacing w:after="0" w:line="240" w:lineRule="auto"/>
        <w:ind w:firstLine="708"/>
        <w:jc w:val="both"/>
        <w:rPr>
          <w:rFonts w:ascii="Arial" w:eastAsia="Calibri" w:hAnsi="Arial" w:cs="Arial"/>
          <w:bCs/>
          <w:color w:val="000000"/>
          <w:lang w:eastAsia="es-MX"/>
        </w:rPr>
      </w:pPr>
    </w:p>
    <w:p w14:paraId="3492429E"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r w:rsidRPr="00EE7A04">
        <w:rPr>
          <w:rFonts w:ascii="Arial" w:eastAsia="Calibri" w:hAnsi="Arial" w:cs="Arial"/>
          <w:bCs/>
          <w:color w:val="000000"/>
          <w:lang w:eastAsia="es-MX"/>
        </w:rPr>
        <w:t>Al respecto, conviene exponer que el artículo 41, inciso C, fracciones, I, II y XI de la Ley de Gobierno de los Municipios del Estado de Yucatán, reitera que el Ayuntamiento, a través del cabildo, tiene la atribución de administrar libremente su patrimonio y hacienda; aprobar a más tardar, el quince de diciembre, el presupuesto de egresos, con base en los ingresos disponibles y de conformidad al Plan Municipal de Desarrollo y de igual forma, aprobar las iniciativas de Ley de Ingresos y Ley de Hacienda, remitiéndolas al Congreso del Estado para su análisis, revisión y en su caso aprobación.</w:t>
      </w:r>
    </w:p>
    <w:p w14:paraId="6A127300" w14:textId="77777777" w:rsidR="00EE7A04" w:rsidRPr="00EE7A04" w:rsidRDefault="00EE7A04" w:rsidP="00EE7A04">
      <w:pPr>
        <w:spacing w:after="0" w:line="240" w:lineRule="auto"/>
        <w:ind w:firstLine="708"/>
        <w:jc w:val="both"/>
        <w:rPr>
          <w:rFonts w:ascii="Arial" w:eastAsia="Calibri" w:hAnsi="Arial" w:cs="Arial"/>
          <w:bCs/>
          <w:color w:val="000000"/>
          <w:lang w:eastAsia="es-MX"/>
        </w:rPr>
      </w:pPr>
    </w:p>
    <w:p w14:paraId="60D2AB67"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r w:rsidRPr="00EE7A04">
        <w:rPr>
          <w:rFonts w:ascii="Arial" w:eastAsia="Calibri" w:hAnsi="Arial" w:cs="Arial"/>
          <w:bCs/>
          <w:color w:val="000000"/>
          <w:lang w:eastAsia="es-MX"/>
        </w:rPr>
        <w:t>En este contexto, la Ley de Ingresos, se define como el ordenamiento jurídico propuesto por los Ayuntamientos y aprobado por el Poder Legislativo que contiene los conceptos bajo los cuales se podrán captar los recursos financieros que permitan cubrir los gastos municipales durante un ejercicio fiscal. Es así que la naturaleza de la misma es ser la herramienta fiscal a través de la cual, los Municipios puedan obtener los recursos necesarios para su sostenimiento y para la prestación de los servicios públicos municipales.</w:t>
      </w:r>
    </w:p>
    <w:p w14:paraId="0D06778C" w14:textId="77777777" w:rsidR="00EE7A04" w:rsidRPr="00EE7A04" w:rsidRDefault="00EE7A04" w:rsidP="00EE7A04">
      <w:pPr>
        <w:spacing w:after="0" w:line="240" w:lineRule="auto"/>
        <w:ind w:firstLine="708"/>
        <w:jc w:val="both"/>
        <w:rPr>
          <w:rFonts w:ascii="Arial" w:eastAsia="Calibri" w:hAnsi="Arial" w:cs="Arial"/>
          <w:bCs/>
          <w:color w:val="000000"/>
          <w:lang w:eastAsia="es-MX"/>
        </w:rPr>
      </w:pPr>
    </w:p>
    <w:p w14:paraId="4C24E344" w14:textId="77777777" w:rsidR="00EE7A04" w:rsidRPr="00EE7A04" w:rsidRDefault="00EE7A04" w:rsidP="00EE7A04">
      <w:pPr>
        <w:spacing w:after="0" w:line="360" w:lineRule="auto"/>
        <w:ind w:firstLine="708"/>
        <w:jc w:val="both"/>
        <w:rPr>
          <w:rFonts w:ascii="Arial" w:eastAsia="Calibri" w:hAnsi="Arial" w:cs="Arial"/>
          <w:bCs/>
          <w:color w:val="000000"/>
          <w:lang w:eastAsia="es-MX"/>
        </w:rPr>
      </w:pPr>
      <w:r w:rsidRPr="00EE7A04">
        <w:rPr>
          <w:rFonts w:ascii="Arial" w:eastAsia="Calibri" w:hAnsi="Arial" w:cs="Arial"/>
          <w:bCs/>
          <w:color w:val="000000"/>
          <w:lang w:eastAsia="es-MX"/>
        </w:rPr>
        <w:t>La aprobación por parte del Congreso de las iniciativas de leyes de ingresos de los municipios, tiene como finalidad estudiar y analizar que los Ayuntamientos hayan presentado sus iniciativas conforme a las disposiciones jurídicas aplicables, es decir, verificar que cumplan con lo dispuesto en el artículo 5, entre otros, de la Ley de Hacienda Municipal del Estado de Yucatán, en el que se establece el principio general de legalidad.</w:t>
      </w:r>
    </w:p>
    <w:p w14:paraId="3E2F8464" w14:textId="77777777" w:rsidR="00EE7A04" w:rsidRPr="00EE7A04" w:rsidRDefault="00EE7A04" w:rsidP="00EE7A04">
      <w:pPr>
        <w:spacing w:after="0" w:line="240" w:lineRule="auto"/>
        <w:ind w:firstLine="708"/>
        <w:jc w:val="both"/>
        <w:rPr>
          <w:rFonts w:ascii="Arial" w:eastAsia="Calibri" w:hAnsi="Arial" w:cs="Arial"/>
          <w:bCs/>
          <w:color w:val="000000"/>
          <w:lang w:eastAsia="es-MX"/>
        </w:rPr>
      </w:pPr>
    </w:p>
    <w:p w14:paraId="3FF6BE41"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bCs/>
          <w:color w:val="000000"/>
          <w:lang w:eastAsia="es-MX"/>
        </w:rPr>
        <w:t xml:space="preserve">Por otra parte, </w:t>
      </w:r>
      <w:r w:rsidRPr="00EE7A04">
        <w:rPr>
          <w:rFonts w:ascii="Arial" w:eastAsia="Calibri" w:hAnsi="Arial" w:cs="Arial"/>
          <w:color w:val="000000"/>
          <w:lang w:eastAsia="es-MX"/>
        </w:rPr>
        <w:t xml:space="preserve">resulta pertinente manifestar que la Ley de Hacienda Municipal del Estado de Yucatán, establece en sus artículos 3, 6 y 7, que las haciendas públicas municipales, percibirán en cada ejercicio fiscal los ingresos que por concepto de </w:t>
      </w:r>
      <w:r w:rsidRPr="00EE7A04">
        <w:rPr>
          <w:rFonts w:ascii="Arial" w:eastAsia="Calibri" w:hAnsi="Arial" w:cs="Arial"/>
          <w:color w:val="000000"/>
          <w:lang w:eastAsia="es-MX"/>
        </w:rPr>
        <w:lastRenderedPageBreak/>
        <w:t xml:space="preserve">contribuciones, aprovechamientos, productos, participaciones y, en su caso, aportaciones, les correspondan para cubrir los gastos de su administración y demás obligaciones a su cargo. </w:t>
      </w:r>
    </w:p>
    <w:p w14:paraId="77ED99DA" w14:textId="77777777" w:rsidR="00EE7A04" w:rsidRPr="00EE7A04" w:rsidRDefault="00EE7A04" w:rsidP="00EE7A04">
      <w:pPr>
        <w:widowControl w:val="0"/>
        <w:tabs>
          <w:tab w:val="left" w:pos="567"/>
          <w:tab w:val="left" w:pos="8222"/>
        </w:tabs>
        <w:spacing w:after="0" w:line="240" w:lineRule="auto"/>
        <w:jc w:val="both"/>
        <w:rPr>
          <w:rFonts w:ascii="Arial" w:eastAsia="Calibri" w:hAnsi="Arial" w:cs="Arial"/>
          <w:color w:val="000000"/>
          <w:lang w:eastAsia="es-MX"/>
        </w:rPr>
      </w:pPr>
    </w:p>
    <w:p w14:paraId="71344304"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Cabe precisar que según lo dispuesto en el artículo 142 de la Ley de Gobierno de los Municipios del Estado de Yucatán, los ingresos pueden ser ordinarios y extraordinarios, los primeros serán tributarios y no tributarios; y los segundos, los no previstos; tal como se observa en la transcripción siguiente:</w:t>
      </w:r>
    </w:p>
    <w:p w14:paraId="7CFBF659"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b/>
          <w:i/>
          <w:color w:val="000000"/>
          <w:lang w:eastAsia="es-MX"/>
        </w:rPr>
        <w:t>I.-</w:t>
      </w:r>
      <w:r w:rsidRPr="00EE7A04">
        <w:rPr>
          <w:rFonts w:ascii="Arial" w:eastAsia="Calibri" w:hAnsi="Arial" w:cs="Arial"/>
          <w:i/>
          <w:color w:val="000000"/>
          <w:lang w:eastAsia="es-MX"/>
        </w:rPr>
        <w:tab/>
        <w:t xml:space="preserve">Serán ordinarios: </w:t>
      </w:r>
    </w:p>
    <w:p w14:paraId="6926A4F2"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a)</w:t>
      </w:r>
      <w:r w:rsidRPr="00EE7A04">
        <w:rPr>
          <w:rFonts w:ascii="Arial" w:eastAsia="Calibri" w:hAnsi="Arial" w:cs="Arial"/>
          <w:i/>
          <w:color w:val="000000"/>
          <w:lang w:eastAsia="es-MX"/>
        </w:rPr>
        <w:tab/>
        <w:t>Los Impuestos;</w:t>
      </w:r>
    </w:p>
    <w:p w14:paraId="0A92D86B"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b)</w:t>
      </w:r>
      <w:r w:rsidRPr="00EE7A04">
        <w:rPr>
          <w:rFonts w:ascii="Arial" w:eastAsia="Calibri" w:hAnsi="Arial" w:cs="Arial"/>
          <w:i/>
          <w:color w:val="000000"/>
          <w:lang w:eastAsia="es-MX"/>
        </w:rPr>
        <w:tab/>
        <w:t>Los Derechos;</w:t>
      </w:r>
    </w:p>
    <w:p w14:paraId="3E85480E"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c)</w:t>
      </w:r>
      <w:r w:rsidRPr="00EE7A04">
        <w:rPr>
          <w:rFonts w:ascii="Arial" w:eastAsia="Calibri" w:hAnsi="Arial" w:cs="Arial"/>
          <w:i/>
          <w:color w:val="000000"/>
          <w:lang w:eastAsia="es-MX"/>
        </w:rPr>
        <w:tab/>
        <w:t>Las Contribuciones de Mejoras;</w:t>
      </w:r>
    </w:p>
    <w:p w14:paraId="1A2A09FE"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d)</w:t>
      </w:r>
      <w:r w:rsidRPr="00EE7A04">
        <w:rPr>
          <w:rFonts w:ascii="Arial" w:eastAsia="Calibri" w:hAnsi="Arial" w:cs="Arial"/>
          <w:i/>
          <w:color w:val="000000"/>
          <w:lang w:eastAsia="es-MX"/>
        </w:rPr>
        <w:tab/>
        <w:t>Los Productos;</w:t>
      </w:r>
    </w:p>
    <w:p w14:paraId="59CE24FF"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e)</w:t>
      </w:r>
      <w:r w:rsidRPr="00EE7A04">
        <w:rPr>
          <w:rFonts w:ascii="Arial" w:eastAsia="Calibri" w:hAnsi="Arial" w:cs="Arial"/>
          <w:i/>
          <w:color w:val="000000"/>
          <w:lang w:eastAsia="es-MX"/>
        </w:rPr>
        <w:tab/>
        <w:t>Los Aprovechamientos;</w:t>
      </w:r>
    </w:p>
    <w:p w14:paraId="546E2EAA"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f)</w:t>
      </w:r>
      <w:r w:rsidRPr="00EE7A04">
        <w:rPr>
          <w:rFonts w:ascii="Arial" w:eastAsia="Calibri" w:hAnsi="Arial" w:cs="Arial"/>
          <w:i/>
          <w:color w:val="000000"/>
          <w:lang w:eastAsia="es-MX"/>
        </w:rPr>
        <w:tab/>
        <w:t xml:space="preserve">           Las Participaciones, y</w:t>
      </w:r>
    </w:p>
    <w:p w14:paraId="22011C68"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g)</w:t>
      </w:r>
      <w:r w:rsidRPr="00EE7A04">
        <w:rPr>
          <w:rFonts w:ascii="Arial" w:eastAsia="Calibri" w:hAnsi="Arial" w:cs="Arial"/>
          <w:i/>
          <w:color w:val="000000"/>
          <w:lang w:eastAsia="es-MX"/>
        </w:rPr>
        <w:tab/>
        <w:t xml:space="preserve">Las Aportaciones. </w:t>
      </w:r>
    </w:p>
    <w:p w14:paraId="1FAB83CC"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p>
    <w:p w14:paraId="11EBDD90"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b/>
          <w:i/>
          <w:color w:val="000000"/>
          <w:lang w:eastAsia="es-MX"/>
        </w:rPr>
        <w:t>II.-</w:t>
      </w:r>
      <w:r w:rsidRPr="00EE7A04">
        <w:rPr>
          <w:rFonts w:ascii="Arial" w:eastAsia="Calibri" w:hAnsi="Arial" w:cs="Arial"/>
          <w:i/>
          <w:color w:val="000000"/>
          <w:lang w:eastAsia="es-MX"/>
        </w:rPr>
        <w:tab/>
        <w:t xml:space="preserve">Serán extraordinarios: </w:t>
      </w:r>
    </w:p>
    <w:p w14:paraId="209F967C"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a)</w:t>
      </w:r>
      <w:r w:rsidRPr="00EE7A04">
        <w:rPr>
          <w:rFonts w:ascii="Arial" w:eastAsia="Calibri" w:hAnsi="Arial" w:cs="Arial"/>
          <w:i/>
          <w:color w:val="000000"/>
          <w:lang w:eastAsia="es-MX"/>
        </w:rPr>
        <w:tab/>
        <w:t>Los que autorice el Cabildo, en los términos de su competencia y de conformidad a las leyes fiscales, incluyendo los financiamientos;</w:t>
      </w:r>
    </w:p>
    <w:p w14:paraId="255CDD3A"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b)</w:t>
      </w:r>
      <w:r w:rsidRPr="00EE7A04">
        <w:rPr>
          <w:rFonts w:ascii="Arial" w:eastAsia="Calibri" w:hAnsi="Arial" w:cs="Arial"/>
          <w:i/>
          <w:color w:val="000000"/>
          <w:lang w:eastAsia="es-MX"/>
        </w:rPr>
        <w:tab/>
        <w:t>Los que autorice el Congreso del Estado, y</w:t>
      </w:r>
    </w:p>
    <w:p w14:paraId="769FCD2A" w14:textId="77777777" w:rsidR="00EE7A04" w:rsidRPr="00EE7A04" w:rsidRDefault="00EE7A04" w:rsidP="00EE7A04">
      <w:pPr>
        <w:widowControl w:val="0"/>
        <w:tabs>
          <w:tab w:val="left" w:pos="426"/>
        </w:tabs>
        <w:spacing w:after="0" w:line="288" w:lineRule="auto"/>
        <w:ind w:left="567" w:right="618"/>
        <w:rPr>
          <w:rFonts w:ascii="Arial" w:eastAsia="Calibri" w:hAnsi="Arial" w:cs="Arial"/>
          <w:i/>
          <w:color w:val="000000"/>
          <w:lang w:eastAsia="es-MX"/>
        </w:rPr>
      </w:pPr>
      <w:r w:rsidRPr="00EE7A04">
        <w:rPr>
          <w:rFonts w:ascii="Arial" w:eastAsia="Calibri" w:hAnsi="Arial" w:cs="Arial"/>
          <w:i/>
          <w:color w:val="000000"/>
          <w:lang w:eastAsia="es-MX"/>
        </w:rPr>
        <w:t>c)</w:t>
      </w:r>
      <w:r w:rsidRPr="00EE7A04">
        <w:rPr>
          <w:rFonts w:ascii="Arial" w:eastAsia="Calibri" w:hAnsi="Arial" w:cs="Arial"/>
          <w:i/>
          <w:color w:val="000000"/>
          <w:lang w:eastAsia="es-MX"/>
        </w:rPr>
        <w:tab/>
        <w:t>Los que reciban del Estado o la Federación por conceptos diferentes a las participaciones y aportaciones.</w:t>
      </w:r>
    </w:p>
    <w:p w14:paraId="6B8EAEF4" w14:textId="77777777" w:rsidR="00EE7A04" w:rsidRPr="00EE7A04" w:rsidRDefault="00EE7A04" w:rsidP="00EE7A04">
      <w:pPr>
        <w:widowControl w:val="0"/>
        <w:spacing w:after="0" w:line="240" w:lineRule="auto"/>
        <w:jc w:val="both"/>
        <w:rPr>
          <w:rFonts w:ascii="Arial" w:eastAsia="Calibri" w:hAnsi="Arial" w:cs="Arial"/>
          <w:color w:val="000000"/>
          <w:lang w:eastAsia="es-MX"/>
        </w:rPr>
      </w:pPr>
    </w:p>
    <w:p w14:paraId="5BDAB9A7"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Con relación a los ingresos que se consideran extraordinarios, se precisa que estos ingresos son aprobados previamente por el Cabildo y es éste quien deberá establecer el monto, destino, los lineamientos y la vía por la que van a obtener dichos recursos, con la finalidad de tener la posibilidad de gestionar un recurso adicional como Ingreso Extraordinario, según corresponda. </w:t>
      </w:r>
    </w:p>
    <w:p w14:paraId="711134F9" w14:textId="77777777" w:rsidR="00EE7A04" w:rsidRPr="00EE7A04" w:rsidRDefault="00EE7A04" w:rsidP="00EE7A04">
      <w:pPr>
        <w:widowControl w:val="0"/>
        <w:spacing w:after="0" w:line="240" w:lineRule="auto"/>
        <w:ind w:firstLine="708"/>
        <w:jc w:val="both"/>
        <w:rPr>
          <w:rFonts w:ascii="Arial" w:eastAsia="Calibri" w:hAnsi="Arial" w:cs="Arial"/>
          <w:color w:val="000000"/>
          <w:lang w:eastAsia="es-MX"/>
        </w:rPr>
      </w:pPr>
    </w:p>
    <w:p w14:paraId="3C2A3795"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Asimismo, y de conformidad con lo dispuesto en el artículo 179 de la Ley de Presupuesto y Contabilidad Gubernamental del Estado de Yucatán, el Ayuntamiento debe mantener el equilibrio presupuestal; es decir, el monto del Presupuesto de Egresos de los ayuntamientos deberá ser igual al monto establecido en su correspondiente Ley de Ingresos.</w:t>
      </w:r>
    </w:p>
    <w:p w14:paraId="3AA3242C" w14:textId="77777777" w:rsidR="00EE7A04" w:rsidRPr="00EE7A04" w:rsidRDefault="00EE7A04" w:rsidP="00EE7A04">
      <w:pPr>
        <w:widowControl w:val="0"/>
        <w:spacing w:after="0" w:line="240" w:lineRule="auto"/>
        <w:ind w:firstLine="708"/>
        <w:jc w:val="both"/>
        <w:rPr>
          <w:rFonts w:ascii="Arial" w:eastAsia="Calibri" w:hAnsi="Arial" w:cs="Arial"/>
          <w:color w:val="000000"/>
          <w:lang w:eastAsia="es-MX"/>
        </w:rPr>
      </w:pPr>
    </w:p>
    <w:p w14:paraId="1FAF8C0B"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En ese sentido, de los numerales antes transcritos, el Ayuntamiento está en posibilidad de realizar adecuaciones presupuestarias a fin de percibir ingresos para hacer frente a diversas obligaciones legales, como son las derivadas del incumplimiento de pago de laudos, sin embargo, establecer en las leyes de ingresos rubros para pago de laudos no resulta oportuno, toda vez que tal concepto no puede ser incluido como ingreso, ya que carece de fuente de la cual se obtenga.</w:t>
      </w:r>
    </w:p>
    <w:p w14:paraId="2C9C5697"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Es así que, los Municipios antes mencionados, solicitan que este Congreso les autorice, en sus Leyes de Ingresos, los rubros para el pago de laudos, teniendo de esta manera la posibilidad de obtener los recursos necesarios para el cumplimiento de las obligaciones de pagos por éstos, sin embargo, de acuerdo con la explicación de la manera en la cual se integra la hacienda municipal, resulta claro que dichos Municipios no tienen facultades para incluir en sus iniciativas de ley de ingresos, conceptos que no tienen una fuente de ingreso y menos aún, para incluirlos en los ingresos extraordinarios, pretendiendo que le sean autorizados para cubrir sus adeudos o pasivos derivados de laudos, en tal virtud, esta Soberanía se aparta de las intenciones de las promoventes, eliminando dichos rubros proyectados en sus leyes de ingresos correspondientes.</w:t>
      </w:r>
    </w:p>
    <w:p w14:paraId="04B2BB79" w14:textId="77777777" w:rsidR="00EE7A04" w:rsidRPr="00EE7A04" w:rsidRDefault="00EE7A04" w:rsidP="00EE7A04">
      <w:pPr>
        <w:widowControl w:val="0"/>
        <w:spacing w:after="0" w:line="240" w:lineRule="auto"/>
        <w:ind w:firstLine="708"/>
        <w:jc w:val="both"/>
        <w:rPr>
          <w:rFonts w:ascii="Arial" w:eastAsia="Calibri" w:hAnsi="Arial" w:cs="Arial"/>
          <w:color w:val="000000"/>
          <w:lang w:eastAsia="es-MX"/>
        </w:rPr>
      </w:pPr>
    </w:p>
    <w:p w14:paraId="57CEB18D"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Estos conceptos para el pago de laudos, más que ser ingresos, se trata de deuda o pasivo a su cargo, los cuales deberían estar presupuestados en sus presupuestos de egresos correspondientes, de acuerdo a los ingresos que le serán autorizados en las respectivas Leyes de Ingresos.</w:t>
      </w:r>
    </w:p>
    <w:p w14:paraId="2F7E4896" w14:textId="77777777" w:rsidR="00EE7A04" w:rsidRPr="00EE7A04" w:rsidRDefault="00EE7A04" w:rsidP="00EE7A04">
      <w:pPr>
        <w:widowControl w:val="0"/>
        <w:spacing w:after="0" w:line="240" w:lineRule="auto"/>
        <w:ind w:firstLine="708"/>
        <w:jc w:val="both"/>
        <w:rPr>
          <w:rFonts w:ascii="Arial" w:eastAsia="Calibri" w:hAnsi="Arial" w:cs="Arial"/>
          <w:color w:val="000000"/>
          <w:lang w:eastAsia="es-MX"/>
        </w:rPr>
      </w:pPr>
    </w:p>
    <w:p w14:paraId="1AB37E95"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Por lo que es importante obviar que, los Municipios antes descritos incorporan la solicitud de autorización para obtener mayores ingresos que les permitan solventar sus pasivos con motivo de los laudos condenatorios, en sus iniciativas correspondientes y no así en otros rubros, tales como cuotas y tarifas aplicables a impuestos, derechos, contribuciones de mejoras y las tablas de valores unitarios de suelo y construcciones que sirvan de base para el cobro de las contribuciones sobre la propiedad inmobiliaria, así como de los derechos por los servicios públicos prestados por los Municipios, o en su caso, apoyarse de esquemas flexibles de pago, cuyos montos provengan del gasto corriente, conforme a lo establecido en </w:t>
      </w:r>
      <w:r w:rsidRPr="00EE7A04">
        <w:rPr>
          <w:rFonts w:ascii="Arial" w:eastAsia="Calibri" w:hAnsi="Arial" w:cs="Arial"/>
          <w:color w:val="000000"/>
          <w:lang w:eastAsia="es-MX"/>
        </w:rPr>
        <w:lastRenderedPageBreak/>
        <w:t>el artículo 23 de la Ley de Presupuesto y Contabilidad Gubernamental del Estado de Yucatán, que establece la posibilidad de que los municipios realicen esquemas flexibles de pago para cumplir con resoluciones definitivas, sin afectar las metas de sus programas prioritarios; es decir, el Municipio deudor podrá presentar un programa de pago que le permita cumplir con la resolución judicial a que haya lugar, optando en su caso por ejercicios presupuestales subsecuentes, para la satisfacción de la deuda, sin excederse de su período de gestión, el cual deberá provenir de su gasto corriente.</w:t>
      </w:r>
    </w:p>
    <w:p w14:paraId="730BD6AB" w14:textId="77777777" w:rsidR="00EE7A04" w:rsidRPr="00EE7A04" w:rsidRDefault="00EE7A04" w:rsidP="00EE7A04">
      <w:pPr>
        <w:widowControl w:val="0"/>
        <w:spacing w:after="0" w:line="240" w:lineRule="auto"/>
        <w:ind w:firstLine="708"/>
        <w:jc w:val="both"/>
        <w:rPr>
          <w:rFonts w:ascii="Arial" w:eastAsia="Calibri" w:hAnsi="Arial" w:cs="Arial"/>
          <w:color w:val="000000"/>
          <w:lang w:eastAsia="es-MX"/>
        </w:rPr>
      </w:pPr>
    </w:p>
    <w:p w14:paraId="28375555" w14:textId="77777777" w:rsidR="00EE7A04" w:rsidRPr="00EE7A04" w:rsidRDefault="00EE7A04" w:rsidP="00EE7A04">
      <w:pPr>
        <w:widowControl w:val="0"/>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Bajo este parámetro, la legislatura no demerita el esfuerzo de los gobiernos municipales por allegarse mayores fuentes de ingresos para saldar los pasivos contraídos en materia de laudos o resoluciones en materia laboral, sin embargo, esta Soberanía no puede establecer en la ley de ingresos partidas que no se ajusten a los lineamientos previstos en las leyes en la materia, y menos las que representen ingresos extraordinarios de los que no se tengan fuentes explícitas para solventar los recursos presupuestados. </w:t>
      </w:r>
    </w:p>
    <w:p w14:paraId="6DD1776A" w14:textId="77777777" w:rsidR="00EE7A04" w:rsidRPr="00EE7A04" w:rsidRDefault="00EE7A04" w:rsidP="00EE7A04">
      <w:pPr>
        <w:spacing w:after="0" w:line="240" w:lineRule="auto"/>
        <w:ind w:firstLine="708"/>
        <w:jc w:val="both"/>
        <w:rPr>
          <w:rFonts w:ascii="Arial" w:eastAsia="Calibri" w:hAnsi="Arial" w:cs="Arial"/>
          <w:b/>
          <w:color w:val="000000"/>
          <w:lang w:eastAsia="es-MX"/>
        </w:rPr>
      </w:pPr>
    </w:p>
    <w:p w14:paraId="17DF2009"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b/>
          <w:color w:val="000000"/>
          <w:lang w:eastAsia="es-MX"/>
        </w:rPr>
        <w:t>OCTAVA.</w:t>
      </w:r>
      <w:r w:rsidRPr="00EE7A04">
        <w:rPr>
          <w:rFonts w:ascii="Arial" w:eastAsia="Calibri" w:hAnsi="Arial" w:cs="Arial"/>
          <w:color w:val="000000"/>
          <w:lang w:eastAsia="es-MX"/>
        </w:rPr>
        <w:t xml:space="preserve"> De igual forma, de los criterios más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14:paraId="65DCBCEE"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6048D11F" w14:textId="77777777" w:rsidR="00EE7A04" w:rsidRPr="00EE7A04" w:rsidRDefault="00EE7A04" w:rsidP="00EE7A04">
      <w:pPr>
        <w:spacing w:after="0" w:line="360" w:lineRule="auto"/>
        <w:ind w:firstLine="708"/>
        <w:jc w:val="both"/>
        <w:rPr>
          <w:rFonts w:ascii="Arial" w:eastAsia="Calibri" w:hAnsi="Arial" w:cs="Arial"/>
          <w:color w:val="000000"/>
          <w:lang w:val="es-ES_tradnl" w:eastAsia="es-MX"/>
        </w:rPr>
      </w:pPr>
      <w:r w:rsidRPr="00EE7A04">
        <w:rPr>
          <w:rFonts w:ascii="Arial" w:eastAsia="Calibri" w:hAnsi="Arial" w:cs="Arial"/>
          <w:color w:val="000000"/>
          <w:lang w:eastAsia="es-MX"/>
        </w:rPr>
        <w:t xml:space="preserve">Asimismo, conviene destacar la aplicación del criterio que versa en materia de derechos por acceso a la información pública, en este punto, es de apartado especial a tratar, toda vez que, derivado de las acciones de inconstitucionalidad 23/2021 y 25/2021 en contra de diversas leyes de ingresos municipales del Estado para el ejercicio fiscal 2021, el pleno del Tribunal de la Sala Superior, señaló </w:t>
      </w:r>
      <w:r w:rsidRPr="00EE7A04">
        <w:rPr>
          <w:rFonts w:ascii="Arial" w:eastAsia="Calibri" w:hAnsi="Arial" w:cs="Arial"/>
          <w:color w:val="000000"/>
          <w:lang w:val="es-ES_tradnl" w:eastAsia="es-MX"/>
        </w:rPr>
        <w:t xml:space="preserve">que el legislador yucateco no justificó los </w:t>
      </w:r>
      <w:r w:rsidRPr="00EE7A04">
        <w:rPr>
          <w:rFonts w:ascii="Arial" w:eastAsia="Calibri" w:hAnsi="Arial" w:cs="Arial"/>
          <w:color w:val="000000"/>
          <w:lang w:val="es-ES_tradnl" w:eastAsia="es-MX"/>
        </w:rPr>
        <w:lastRenderedPageBreak/>
        <w:t>cobros o tarifas por el acceso a la información, de conformidad con el parámetro de regularidad constitucional que rige en la materia de transparencia y acceso a la información pública.</w:t>
      </w:r>
    </w:p>
    <w:p w14:paraId="648B8A38" w14:textId="77777777" w:rsidR="00EE7A04" w:rsidRPr="00EE7A04" w:rsidRDefault="00EE7A04" w:rsidP="00EE7A04">
      <w:pPr>
        <w:spacing w:after="0" w:line="240" w:lineRule="auto"/>
        <w:ind w:firstLine="708"/>
        <w:jc w:val="both"/>
        <w:rPr>
          <w:rFonts w:ascii="Arial" w:eastAsia="Calibri" w:hAnsi="Arial" w:cs="Arial"/>
          <w:color w:val="000000"/>
          <w:lang w:val="es-ES_tradnl" w:eastAsia="es-MX"/>
        </w:rPr>
      </w:pPr>
    </w:p>
    <w:p w14:paraId="58427F21" w14:textId="77777777" w:rsidR="00EE7A04" w:rsidRPr="00EE7A04" w:rsidRDefault="00EE7A04" w:rsidP="00EE7A04">
      <w:pPr>
        <w:spacing w:after="0" w:line="360" w:lineRule="auto"/>
        <w:ind w:firstLine="708"/>
        <w:jc w:val="both"/>
        <w:rPr>
          <w:rFonts w:ascii="Arial" w:eastAsia="Calibri" w:hAnsi="Arial" w:cs="Arial"/>
          <w:color w:val="000000"/>
          <w:lang w:val="es-ES_tradnl" w:eastAsia="es-MX"/>
        </w:rPr>
      </w:pPr>
      <w:r w:rsidRPr="00EE7A04">
        <w:rPr>
          <w:rFonts w:ascii="Arial" w:eastAsia="Calibri" w:hAnsi="Arial" w:cs="Arial"/>
          <w:color w:val="000000"/>
          <w:lang w:val="es-ES_tradnl" w:eastAsia="es-MX"/>
        </w:rPr>
        <w:t xml:space="preserve">De igual forma señaló que, durante el proceso legislativo el Congreso local manifestó que todas las iniciativas de leyes de ingresos municipales se homologaron, estableciendo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14:paraId="0A13E757" w14:textId="77777777" w:rsidR="00EE7A04" w:rsidRPr="00EE7A04" w:rsidRDefault="00EE7A04" w:rsidP="00EE7A04">
      <w:pPr>
        <w:spacing w:after="0" w:line="240" w:lineRule="auto"/>
        <w:ind w:firstLine="708"/>
        <w:jc w:val="both"/>
        <w:rPr>
          <w:rFonts w:ascii="Arial" w:eastAsia="Calibri" w:hAnsi="Arial" w:cs="Arial"/>
          <w:color w:val="000000"/>
          <w:lang w:val="es-ES_tradnl" w:eastAsia="es-MX"/>
        </w:rPr>
      </w:pPr>
    </w:p>
    <w:p w14:paraId="389E999F"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val="es-ES_tradnl" w:eastAsia="es-MX"/>
        </w:rPr>
        <w:t xml:space="preserve">Sobre ese punto medular, y con la finalidad de proporcionar certeza jurídica a las porciones normativas municipales en materia de acceso a la información pública, nos </w:t>
      </w:r>
      <w:r w:rsidRPr="00EE7A04">
        <w:rPr>
          <w:rFonts w:ascii="Arial" w:eastAsia="Calibri" w:hAnsi="Arial" w:cs="Arial"/>
          <w:color w:val="000000"/>
          <w:lang w:eastAsia="es-MX"/>
        </w:rPr>
        <w:t xml:space="preserve">remitiremos a la fracción III, del apartado A del artículo 6º Constitucional donde se establece que toda persona tendrá acceso gratuito a la información pública, a sus datos personales o a la rectificación de éstos, sin necesidad de acreditar su interés o de justificar su utilización, estableciendo así el principio de gratuidad, con la finalidad de combatir cualquier muestra de discriminación a cualquier persona por motivos de su condición económica y garantizar a toda la ciudadanía el acceso a la información, ya que el ejercicio de este derecho no puede estar condicionado. </w:t>
      </w:r>
    </w:p>
    <w:p w14:paraId="37783843"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1A133177"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De lo anterior se desprende que, el mencionado principio de gratuidad resulta elemental y se constituye con la premisa de que la entrega de la información es siempre gratuita para el ejercicio del derecho de acceso a la información; sin embargo, esto es distinto a entender para la reproducción de la información, verbigracia, será impresa en copias simples, certificadas o bien discos compactos que la contengan a través de archivos electrónicos, y por ello, el costo sólo podrán constituirse en aquel suficiente para recuperar los costos de reproducción, así como los derechos relativos a la expedición de copias certificadas. Dichos costos de reproducción y certificación, deberán estar previstos en las </w:t>
      </w:r>
      <w:r w:rsidRPr="00EE7A04">
        <w:rPr>
          <w:rFonts w:ascii="Arial" w:eastAsia="Calibri" w:hAnsi="Arial" w:cs="Arial"/>
          <w:color w:val="000000"/>
          <w:lang w:eastAsia="es-MX"/>
        </w:rPr>
        <w:lastRenderedPageBreak/>
        <w:t>leyes reglamentarias y considerar que, en ningún caso podrán ser tales que impidan con ese hecho el ejercicio del derecho de acceso a la información.</w:t>
      </w:r>
    </w:p>
    <w:p w14:paraId="6D5D74E0" w14:textId="77777777" w:rsidR="00EE7A04" w:rsidRPr="00EE7A04" w:rsidRDefault="00EE7A04" w:rsidP="00EE7A04">
      <w:pPr>
        <w:spacing w:after="0" w:line="240" w:lineRule="auto"/>
        <w:jc w:val="both"/>
        <w:rPr>
          <w:rFonts w:ascii="Arial" w:eastAsia="Calibri" w:hAnsi="Arial" w:cs="Arial"/>
          <w:color w:val="000000"/>
          <w:lang w:eastAsia="es-MX"/>
        </w:rPr>
      </w:pPr>
    </w:p>
    <w:p w14:paraId="35599CA1"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Por tal motivo, para esta Comisión dictaminadora, resulta necesario sujetarse a lo argüido por la Suprema Corte de Justicia de la Nación, y encuadrar de la manera más certera las normas fiscales sobre las cuales los ciudadanos cumplan tanto con su obligación contributiva, así como también el pleno respeto de sus derechos, siendo en este caso el de acceso a la información, de tal manera es necesario regular bajo qué circunstancias se cobrará una cuota de recuperación para la entrega de la información solicitada y que toda persona tenga acceso de manera gratuita. </w:t>
      </w:r>
    </w:p>
    <w:p w14:paraId="49DA8BA7" w14:textId="77777777" w:rsidR="00EE7A04" w:rsidRPr="00EE7A04" w:rsidRDefault="00EE7A04" w:rsidP="00EE7A04">
      <w:pPr>
        <w:spacing w:after="0" w:line="240" w:lineRule="auto"/>
        <w:jc w:val="both"/>
        <w:rPr>
          <w:rFonts w:ascii="Arial" w:eastAsia="Calibri" w:hAnsi="Arial" w:cs="Arial"/>
          <w:color w:val="000000"/>
          <w:lang w:eastAsia="es-MX"/>
        </w:rPr>
      </w:pPr>
    </w:p>
    <w:p w14:paraId="602C643A"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14:paraId="220DE7C1" w14:textId="77777777" w:rsidR="00EE7A04" w:rsidRPr="00EE7A04" w:rsidRDefault="00EE7A04" w:rsidP="00EE7A04">
      <w:pPr>
        <w:spacing w:after="0" w:line="240" w:lineRule="auto"/>
        <w:jc w:val="both"/>
        <w:rPr>
          <w:rFonts w:ascii="Arial" w:eastAsia="Calibri" w:hAnsi="Arial" w:cs="Arial"/>
          <w:color w:val="000000"/>
          <w:lang w:eastAsia="es-MX"/>
        </w:rPr>
      </w:pPr>
    </w:p>
    <w:p w14:paraId="0A80930F"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Ahora bien, tal y como se ha hecho mención el acceso y consulta de la información por parte de los solicitantes es gratuito; pero la reproducción de la información en hoja impresa de copias simples o certificadas, o medios magnéticos por los que se entregue, se cobrarán únicamente en concepto de costos de recuperación, estableciéndolo directamente con el material empleado, el cual determinamos que no podrá ser superior al que prevalezca en el mercado, por lo que, con la finalidad de establecer un costo oportuno, se tomó como base el Acuerdo ACT-PUB/22/03/2017.06, mediante el cual se aprueban los lineamientos por los que se establecen los costos de reproducción, envío o, en su caso, certificación de información del Instituto Nacional de Transparencia, Acceso a la Información y Protección de Datos Personales.</w:t>
      </w:r>
    </w:p>
    <w:p w14:paraId="019665EB" w14:textId="77777777" w:rsidR="00EE7A04" w:rsidRPr="00EE7A04" w:rsidRDefault="00EE7A04" w:rsidP="00EE7A04">
      <w:pPr>
        <w:spacing w:after="0" w:line="240" w:lineRule="auto"/>
        <w:jc w:val="both"/>
        <w:rPr>
          <w:rFonts w:ascii="Arial" w:eastAsia="Calibri" w:hAnsi="Arial" w:cs="Arial"/>
          <w:color w:val="000000"/>
          <w:lang w:eastAsia="es-MX"/>
        </w:rPr>
      </w:pPr>
    </w:p>
    <w:p w14:paraId="01D09615"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Con ello se salvaguarda el derecho de acceso a la información de manera gratuita como un derecho fundamental, tal y como lo han señalado diversos tratadistas como Miguel Carbonell, al señalar que “el cobro de alguna cantidad de dinero al solicitante se debe hacer solamente en el caso de que la reproducción de la información solicitada así lo amerite. Dicho costo de reproducción deberá ajustarse a lo que cueste precisamente dicha reproducción, sin que pueda exceder del costo de los materiales en los que asiente la información. En el caso de las copias certificadas, habría que entender que la certificación no podría generar costos adicionales, ya que entonces se podría inhibir indebidamente el ejercicio amplio y completo del derecho de acceso a la información”.</w:t>
      </w:r>
      <w:r w:rsidRPr="00EE7A04">
        <w:rPr>
          <w:rFonts w:ascii="Arial" w:eastAsia="Calibri" w:hAnsi="Arial" w:cs="Arial"/>
          <w:color w:val="000000"/>
          <w:vertAlign w:val="superscript"/>
          <w:lang w:eastAsia="es-MX"/>
        </w:rPr>
        <w:footnoteReference w:id="6"/>
      </w:r>
    </w:p>
    <w:p w14:paraId="3A1A4F77" w14:textId="77777777" w:rsidR="00EE7A04" w:rsidRPr="00EE7A04" w:rsidRDefault="00EE7A04" w:rsidP="00EE7A04">
      <w:pPr>
        <w:spacing w:after="0" w:line="240" w:lineRule="auto"/>
        <w:jc w:val="both"/>
        <w:rPr>
          <w:rFonts w:ascii="Arial" w:eastAsia="Calibri" w:hAnsi="Arial" w:cs="Arial"/>
          <w:color w:val="000000"/>
          <w:lang w:eastAsia="es-MX"/>
        </w:rPr>
      </w:pPr>
    </w:p>
    <w:p w14:paraId="1E67512C"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A su vez, Salazar Ugarte y Vásquez Sánchez menciona “la gratuidad, como se desprende de los dictámenes legislativos que soportan la reforma constitucional, no debe entenderse de manera absoluta ya que no alcanza a la reproducción de la información. Para decirlo sin ambigüedades: el acceso a la información es gratuito, pero la reproducción de dicha información –fotocopias, respaldos informáticos, etcétera– no”.  </w:t>
      </w:r>
    </w:p>
    <w:p w14:paraId="7CA1D468" w14:textId="77777777" w:rsidR="00EE7A04" w:rsidRPr="00EE7A04" w:rsidRDefault="00EE7A04" w:rsidP="00EE7A04">
      <w:pPr>
        <w:spacing w:after="0" w:line="240" w:lineRule="auto"/>
        <w:jc w:val="both"/>
        <w:rPr>
          <w:rFonts w:ascii="Arial" w:eastAsia="Calibri" w:hAnsi="Arial" w:cs="Arial"/>
          <w:color w:val="000000"/>
          <w:lang w:eastAsia="es-MX"/>
        </w:rPr>
      </w:pPr>
    </w:p>
    <w:p w14:paraId="675E884C"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Añaden que “la Constitución no dice nada sobre el costo de las copias certificadas. Al respecto, la legislación secundaria deberá ofrecer una regla general que, en congruencia con el principio de gratuidad constitucional, señale que dicha certificación –cuando provenga del propio sujeto obligado– también deberá ser gratuita”.</w:t>
      </w:r>
      <w:r w:rsidRPr="00EE7A04">
        <w:rPr>
          <w:rFonts w:ascii="Arial" w:eastAsia="Calibri" w:hAnsi="Arial" w:cs="Arial"/>
          <w:color w:val="000000"/>
          <w:vertAlign w:val="superscript"/>
          <w:lang w:eastAsia="es-MX"/>
        </w:rPr>
        <w:footnoteReference w:id="7"/>
      </w:r>
    </w:p>
    <w:p w14:paraId="309FC8D1"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7CE7C167"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t xml:space="preserve">En efecto, se destaca que el principio constitucional de gratuidad supone el establecimiento de costos sólo por los soportes materiales de la información, no por la información; por tal razón, estimamos que los costos que establezcan las leyes de ingresos municipales por concepto de cualquier formato para acceder a la información pública deben ser asequibles y homogéneos, de manera que no se obstaculice ese derecho constitucional. </w:t>
      </w:r>
    </w:p>
    <w:p w14:paraId="61F3978F"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590A2EA0" w14:textId="77777777" w:rsidR="00EE7A04" w:rsidRPr="00EE7A04" w:rsidRDefault="00EE7A04" w:rsidP="00EE7A04">
      <w:pPr>
        <w:spacing w:after="0" w:line="360" w:lineRule="auto"/>
        <w:ind w:firstLine="708"/>
        <w:jc w:val="both"/>
        <w:rPr>
          <w:rFonts w:ascii="Arial" w:eastAsia="Calibri" w:hAnsi="Arial" w:cs="Arial"/>
          <w:color w:val="000000"/>
          <w:lang w:val="es-ES_tradnl" w:eastAsia="es-MX"/>
        </w:rPr>
      </w:pPr>
      <w:r w:rsidRPr="00EE7A04">
        <w:rPr>
          <w:rFonts w:ascii="Arial" w:eastAsia="Calibri" w:hAnsi="Arial" w:cs="Arial"/>
          <w:color w:val="000000"/>
          <w:lang w:val="es-ES_tradnl" w:eastAsia="es-MX"/>
        </w:rPr>
        <w:lastRenderedPageBreak/>
        <w:t>Por otra parte, se advierte que, de acuerdo con el artículo 141 de la mencionada Ley General de Transparencia, la información solicitada se debe entregar de manera gratuita cuando no exceda de veinte hojas simples.</w:t>
      </w:r>
    </w:p>
    <w:p w14:paraId="76AB9C9E" w14:textId="77777777" w:rsidR="00EE7A04" w:rsidRPr="00EE7A04" w:rsidRDefault="00EE7A04" w:rsidP="00EE7A04">
      <w:pPr>
        <w:spacing w:after="0" w:line="240" w:lineRule="auto"/>
        <w:ind w:firstLine="708"/>
        <w:jc w:val="both"/>
        <w:rPr>
          <w:rFonts w:ascii="Arial" w:eastAsia="Calibri" w:hAnsi="Arial" w:cs="Arial"/>
          <w:color w:val="000000"/>
          <w:lang w:val="es-ES_tradnl" w:eastAsia="es-MX"/>
        </w:rPr>
      </w:pPr>
    </w:p>
    <w:p w14:paraId="30A45A34" w14:textId="77777777" w:rsidR="00EE7A04" w:rsidRPr="00EE7A04" w:rsidRDefault="00EE7A04" w:rsidP="00EE7A04">
      <w:pPr>
        <w:spacing w:after="0" w:line="360" w:lineRule="auto"/>
        <w:ind w:firstLine="708"/>
        <w:jc w:val="both"/>
        <w:rPr>
          <w:rFonts w:ascii="Arial" w:eastAsia="Calibri" w:hAnsi="Arial" w:cs="Arial"/>
          <w:color w:val="000000"/>
          <w:lang w:val="es-ES_tradnl" w:eastAsia="es-MX"/>
        </w:rPr>
      </w:pPr>
      <w:r w:rsidRPr="00EE7A04">
        <w:rPr>
          <w:rFonts w:ascii="Arial" w:eastAsia="Calibri" w:hAnsi="Arial" w:cs="Arial"/>
          <w:color w:val="000000"/>
          <w:lang w:val="es-ES_tradnl" w:eastAsia="es-MX"/>
        </w:rPr>
        <w:t>Finalmente, de acuerdo a lo esgrimido por el órgano federal de justicia, en el estudio de las normas fiscales impugnadas, podemos dilucidar la necesidad de establecer la posibilidad de que el solicitante pueda proporcionar el medio, sin que medie cobro alguno por el derecho de acceso a la información.</w:t>
      </w:r>
    </w:p>
    <w:p w14:paraId="2C2539A9" w14:textId="77777777" w:rsidR="00EE7A04" w:rsidRPr="00EE7A04" w:rsidRDefault="00EE7A04" w:rsidP="00EE7A04">
      <w:pPr>
        <w:spacing w:after="0" w:line="240" w:lineRule="auto"/>
        <w:ind w:firstLine="708"/>
        <w:jc w:val="both"/>
        <w:rPr>
          <w:rFonts w:ascii="Arial" w:eastAsia="Calibri" w:hAnsi="Arial" w:cs="Arial"/>
          <w:color w:val="000000"/>
          <w:lang w:eastAsia="es-MX"/>
        </w:rPr>
      </w:pPr>
    </w:p>
    <w:p w14:paraId="2B21C7C9"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val="es-ES_tradnl" w:eastAsia="es-MX"/>
        </w:rPr>
        <w:t>En tal virtud, éste órgano colegiado legislador consideramos necesario adecuar las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EE7A04">
        <w:rPr>
          <w:rFonts w:ascii="Arial" w:eastAsia="Calibri" w:hAnsi="Arial" w:cs="Arial"/>
          <w:color w:val="000000"/>
          <w:lang w:eastAsia="es-MX"/>
        </w:rPr>
        <w:t xml:space="preserve"> Dicho criterio, responde a lo dispuesto en el artículo 17 de la Ley General de Transparencia y Acceso a la Información Pública, publicada el 4 de mayo de 2015 en el Diario Oficial de la Federación, que establece que: </w:t>
      </w:r>
      <w:r w:rsidRPr="00EE7A04">
        <w:rPr>
          <w:rFonts w:ascii="Arial" w:eastAsia="Calibri" w:hAnsi="Arial" w:cs="Arial"/>
          <w:i/>
          <w:color w:val="000000"/>
          <w:lang w:eastAsia="es-MX"/>
        </w:rPr>
        <w:t>“el ejercicio del derecho de acceso a la información es gratuito y sólo podrá requerirse el cobro correspondiente a la modalidad de reproducción y entrega solicitada.”</w:t>
      </w:r>
    </w:p>
    <w:p w14:paraId="49FA371F" w14:textId="77777777" w:rsidR="00EE7A04" w:rsidRPr="00EE7A04" w:rsidRDefault="00EE7A04" w:rsidP="00EE7A04">
      <w:pPr>
        <w:spacing w:after="0" w:line="240" w:lineRule="auto"/>
        <w:jc w:val="both"/>
        <w:rPr>
          <w:rFonts w:ascii="Arial" w:eastAsia="Calibri" w:hAnsi="Arial" w:cs="Arial"/>
          <w:i/>
          <w:color w:val="000000"/>
          <w:lang w:eastAsia="es-MX"/>
        </w:rPr>
      </w:pPr>
    </w:p>
    <w:p w14:paraId="1F217695" w14:textId="77777777" w:rsidR="00EE7A04" w:rsidRPr="00EE7A04" w:rsidRDefault="00EE7A04" w:rsidP="00EE7A04">
      <w:pPr>
        <w:spacing w:after="0" w:line="360" w:lineRule="auto"/>
        <w:jc w:val="both"/>
        <w:rPr>
          <w:rFonts w:ascii="Arial" w:eastAsia="Calibri" w:hAnsi="Arial" w:cs="Arial"/>
          <w:color w:val="000000"/>
          <w:lang w:eastAsia="es-MX"/>
        </w:rPr>
      </w:pPr>
      <w:r w:rsidRPr="00EE7A04">
        <w:rPr>
          <w:rFonts w:ascii="Arial" w:eastAsia="Calibri" w:hAnsi="Arial" w:cs="Arial"/>
          <w:i/>
          <w:color w:val="000000"/>
          <w:lang w:eastAsia="es-MX"/>
        </w:rPr>
        <w:tab/>
      </w:r>
      <w:r w:rsidRPr="00EE7A04">
        <w:rPr>
          <w:rFonts w:ascii="Arial" w:eastAsia="Calibri" w:hAnsi="Arial" w:cs="Arial"/>
          <w:color w:val="000000"/>
          <w:lang w:eastAsia="es-MX"/>
        </w:rPr>
        <w:t>De allá, que quienes legislamos consideramos adecuado ajustar el costo de los medios de reproducción que podrá cobrar el Ayuntamiento por la expedición de copias simples, certificadas y discos compactos en la reproducción de los documentos o archivos a que se refiere el artículo 141 de la Ley General de Transparencia y Acceso a la Información Pública.</w:t>
      </w:r>
    </w:p>
    <w:p w14:paraId="61CEEF32" w14:textId="77777777" w:rsidR="00EE7A04" w:rsidRPr="00EE7A04" w:rsidRDefault="00EE7A04" w:rsidP="00EE7A04">
      <w:pPr>
        <w:spacing w:after="0" w:line="240" w:lineRule="auto"/>
        <w:jc w:val="both"/>
        <w:rPr>
          <w:rFonts w:ascii="Arial" w:eastAsia="Calibri" w:hAnsi="Arial" w:cs="Arial"/>
          <w:color w:val="000000"/>
          <w:lang w:eastAsia="es-MX"/>
        </w:rPr>
      </w:pPr>
    </w:p>
    <w:p w14:paraId="5ABB2C6D"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color w:val="000000"/>
          <w:lang w:eastAsia="es-MX"/>
        </w:rPr>
        <w:lastRenderedPageBreak/>
        <w:t>Bajo esta tesitura, la Soberanía ha observado y tomado en consideración la necesidad de los gobiernos municipales de allegarse de recursos pero que estos no vulneren ni transgredan derechos sustantivos.</w:t>
      </w:r>
    </w:p>
    <w:p w14:paraId="59A43494" w14:textId="77777777" w:rsidR="00EE7A04" w:rsidRPr="00EE7A04" w:rsidRDefault="00EE7A04" w:rsidP="00EE7A04">
      <w:pPr>
        <w:spacing w:after="0" w:line="240" w:lineRule="auto"/>
        <w:ind w:firstLine="709"/>
        <w:jc w:val="both"/>
        <w:rPr>
          <w:rFonts w:ascii="Arial" w:eastAsia="Calibri" w:hAnsi="Arial" w:cs="Arial"/>
          <w:color w:val="000000"/>
          <w:lang w:eastAsia="es-MX"/>
        </w:rPr>
      </w:pPr>
    </w:p>
    <w:p w14:paraId="0B81E996" w14:textId="77777777" w:rsidR="00EE7A04" w:rsidRPr="00EE7A04" w:rsidRDefault="00EE7A04" w:rsidP="00EE7A04">
      <w:pPr>
        <w:spacing w:after="0" w:line="240" w:lineRule="auto"/>
        <w:ind w:firstLine="709"/>
        <w:jc w:val="both"/>
        <w:rPr>
          <w:rFonts w:ascii="Arial" w:eastAsia="Calibri" w:hAnsi="Arial" w:cs="Arial"/>
          <w:color w:val="000000"/>
          <w:lang w:eastAsia="es-MX"/>
        </w:rPr>
      </w:pPr>
      <w:r w:rsidRPr="00EE7A04">
        <w:rPr>
          <w:rFonts w:ascii="Arial" w:eastAsia="Calibri" w:hAnsi="Arial" w:cs="Arial"/>
          <w:color w:val="000000"/>
          <w:lang w:eastAsia="es-MX"/>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14:paraId="11EACE7A" w14:textId="77777777" w:rsidR="00EE7A04" w:rsidRPr="00EE7A04" w:rsidRDefault="00EE7A04" w:rsidP="00EE7A04">
      <w:pPr>
        <w:spacing w:after="0" w:line="240" w:lineRule="auto"/>
        <w:ind w:firstLine="283"/>
        <w:jc w:val="both"/>
        <w:rPr>
          <w:rFonts w:ascii="Arial" w:eastAsia="Times New Roman" w:hAnsi="Arial" w:cs="Times New Roman"/>
          <w:b/>
          <w:bCs/>
          <w:sz w:val="24"/>
          <w:szCs w:val="20"/>
          <w:lang w:val="es-ES" w:eastAsia="es-ES"/>
        </w:rPr>
      </w:pPr>
    </w:p>
    <w:p w14:paraId="77FFCD86" w14:textId="77777777" w:rsidR="00EE7A04" w:rsidRPr="00EE7A04" w:rsidRDefault="00EE7A04" w:rsidP="00EE7A04">
      <w:pPr>
        <w:spacing w:after="0" w:line="360" w:lineRule="auto"/>
        <w:ind w:firstLine="708"/>
        <w:jc w:val="both"/>
        <w:rPr>
          <w:rFonts w:ascii="Arial" w:eastAsia="Calibri" w:hAnsi="Arial" w:cs="Arial"/>
          <w:color w:val="000000"/>
          <w:lang w:eastAsia="es-MX"/>
        </w:rPr>
      </w:pPr>
      <w:r w:rsidRPr="00EE7A04">
        <w:rPr>
          <w:rFonts w:ascii="Arial" w:eastAsia="Calibri" w:hAnsi="Arial" w:cs="Arial"/>
          <w:b/>
          <w:color w:val="000000"/>
          <w:lang w:eastAsia="es-MX"/>
        </w:rPr>
        <w:t xml:space="preserve">NOVENA. </w:t>
      </w:r>
      <w:r w:rsidRPr="00EE7A04">
        <w:rPr>
          <w:rFonts w:ascii="Arial" w:eastAsia="Calibri" w:hAnsi="Arial" w:cs="Arial"/>
          <w:color w:val="000000"/>
          <w:lang w:eastAsia="es-MX"/>
        </w:rPr>
        <w:t>Finalmente esta Comisión permanente,</w:t>
      </w:r>
      <w:r w:rsidRPr="00EE7A04">
        <w:rPr>
          <w:rFonts w:ascii="Arial" w:eastAsia="Calibri" w:hAnsi="Arial" w:cs="Arial"/>
          <w:b/>
          <w:color w:val="000000"/>
          <w:lang w:eastAsia="es-MX"/>
        </w:rPr>
        <w:t xml:space="preserve"> </w:t>
      </w:r>
      <w:r w:rsidRPr="00EE7A04">
        <w:rPr>
          <w:rFonts w:ascii="Arial" w:eastAsia="Calibri" w:hAnsi="Arial" w:cs="Arial"/>
          <w:color w:val="000000"/>
          <w:lang w:eastAsia="es-MX"/>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EE7A04">
          <w:rPr>
            <w:rFonts w:ascii="Arial" w:eastAsia="Calibri" w:hAnsi="Arial" w:cs="Arial"/>
            <w:color w:val="000000"/>
            <w:lang w:eastAsia="es-MX"/>
          </w:rPr>
          <w:t>la Ley</w:t>
        </w:r>
      </w:smartTag>
      <w:r w:rsidRPr="00EE7A04">
        <w:rPr>
          <w:rFonts w:ascii="Arial" w:eastAsia="Calibri" w:hAnsi="Arial" w:cs="Arial"/>
          <w:color w:val="000000"/>
          <w:lang w:eastAsia="es-MX"/>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14:paraId="2B7C7828" w14:textId="77777777" w:rsidR="00EE7A04" w:rsidRPr="00EE7A04" w:rsidRDefault="00EE7A04" w:rsidP="00EE7A04">
      <w:pPr>
        <w:spacing w:after="0" w:line="360" w:lineRule="auto"/>
        <w:ind w:firstLine="708"/>
        <w:jc w:val="both"/>
        <w:rPr>
          <w:rFonts w:ascii="Arial" w:eastAsia="Calibri" w:hAnsi="Arial" w:cs="Arial"/>
          <w:iCs/>
          <w:color w:val="000000"/>
          <w:lang w:eastAsia="es-MX"/>
        </w:rPr>
      </w:pPr>
      <w:r w:rsidRPr="00EE7A04">
        <w:rPr>
          <w:rFonts w:ascii="Arial" w:eastAsia="Calibri" w:hAnsi="Arial" w:cs="Arial"/>
          <w:iCs/>
          <w:color w:val="000000"/>
          <w:lang w:eastAsia="es-MX"/>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EE7A04">
          <w:rPr>
            <w:rFonts w:ascii="Arial" w:eastAsia="Calibri" w:hAnsi="Arial" w:cs="Arial"/>
            <w:iCs/>
            <w:color w:val="000000"/>
            <w:lang w:eastAsia="es-MX"/>
          </w:rPr>
          <w:t>la Constitución Política</w:t>
        </w:r>
      </w:smartTag>
      <w:r w:rsidRPr="00EE7A04">
        <w:rPr>
          <w:rFonts w:ascii="Arial" w:eastAsia="Calibri" w:hAnsi="Arial" w:cs="Arial"/>
          <w:iCs/>
          <w:color w:val="000000"/>
          <w:lang w:eastAsia="es-MX"/>
        </w:rPr>
        <w:t xml:space="preserve"> de los Estados Unidos Mexicanos.</w:t>
      </w:r>
    </w:p>
    <w:p w14:paraId="611A4E5A" w14:textId="77777777" w:rsidR="00EE7A04" w:rsidRPr="00EE7A04" w:rsidRDefault="00EE7A04" w:rsidP="00EE7A04">
      <w:pPr>
        <w:spacing w:after="0" w:line="240" w:lineRule="auto"/>
        <w:ind w:firstLine="708"/>
        <w:jc w:val="both"/>
        <w:rPr>
          <w:rFonts w:ascii="Arial" w:eastAsia="Calibri" w:hAnsi="Arial" w:cs="Arial"/>
          <w:iCs/>
          <w:color w:val="000000"/>
          <w:lang w:eastAsia="es-MX"/>
        </w:rPr>
      </w:pPr>
    </w:p>
    <w:p w14:paraId="493CB8E6" w14:textId="77777777" w:rsidR="00EE7A04" w:rsidRPr="00EE7A04" w:rsidRDefault="00EE7A04" w:rsidP="00EE7A04">
      <w:pPr>
        <w:spacing w:after="0" w:line="360" w:lineRule="auto"/>
        <w:ind w:firstLine="709"/>
        <w:jc w:val="both"/>
        <w:rPr>
          <w:rFonts w:ascii="Arial" w:eastAsia="Times New Roman" w:hAnsi="Arial" w:cs="Arial"/>
          <w:sz w:val="24"/>
          <w:szCs w:val="24"/>
          <w:lang w:val="es-ES" w:eastAsia="es-ES"/>
        </w:rPr>
      </w:pPr>
      <w:r w:rsidRPr="00EE7A04">
        <w:rPr>
          <w:rFonts w:ascii="Arial" w:eastAsia="Times New Roman" w:hAnsi="Arial" w:cs="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2022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w:t>
      </w:r>
      <w:r w:rsidRPr="00EE7A04">
        <w:rPr>
          <w:rFonts w:ascii="Arial" w:eastAsia="Times New Roman" w:hAnsi="Arial" w:cs="Arial"/>
          <w:sz w:val="24"/>
          <w:szCs w:val="24"/>
          <w:lang w:val="es-ES" w:eastAsia="es-ES"/>
        </w:rPr>
        <w:lastRenderedPageBreak/>
        <w:t>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EE7A04">
        <w:rPr>
          <w:rFonts w:ascii="Arial" w:eastAsia="Times New Roman" w:hAnsi="Arial" w:cs="Arial"/>
          <w:iCs/>
          <w:sz w:val="24"/>
          <w:szCs w:val="24"/>
          <w:lang w:val="es-ES" w:eastAsia="es-ES"/>
        </w:rPr>
        <w:t>.</w:t>
      </w:r>
    </w:p>
    <w:p w14:paraId="398E201A" w14:textId="77777777" w:rsidR="00EE7A04" w:rsidRPr="00EE7A04" w:rsidRDefault="00EE7A04" w:rsidP="00EE7A04">
      <w:pPr>
        <w:spacing w:after="0" w:line="240" w:lineRule="auto"/>
        <w:ind w:firstLine="709"/>
        <w:jc w:val="both"/>
        <w:rPr>
          <w:rFonts w:ascii="Arial" w:eastAsia="Times New Roman" w:hAnsi="Arial" w:cs="Arial"/>
          <w:iCs/>
          <w:sz w:val="24"/>
          <w:szCs w:val="24"/>
          <w:lang w:val="es-ES" w:eastAsia="es-ES"/>
        </w:rPr>
      </w:pPr>
    </w:p>
    <w:p w14:paraId="1C726967" w14:textId="77777777" w:rsidR="00EE7A04" w:rsidRPr="00EE7A04" w:rsidRDefault="00EE7A04" w:rsidP="00EE7A04">
      <w:pPr>
        <w:spacing w:after="0" w:line="360" w:lineRule="auto"/>
        <w:ind w:firstLine="709"/>
        <w:jc w:val="both"/>
        <w:rPr>
          <w:rFonts w:ascii="Arial" w:eastAsia="Times New Roman" w:hAnsi="Arial" w:cs="Arial"/>
          <w:iCs/>
          <w:sz w:val="24"/>
          <w:szCs w:val="24"/>
          <w:lang w:val="es-ES" w:eastAsia="es-ES"/>
        </w:rPr>
      </w:pPr>
      <w:r w:rsidRPr="00EE7A0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EE7A04">
            <w:rPr>
              <w:rFonts w:ascii="Arial" w:eastAsia="Times New Roman" w:hAnsi="Arial" w:cs="Arial"/>
              <w:sz w:val="24"/>
              <w:szCs w:val="24"/>
              <w:lang w:val="es-ES" w:eastAsia="es-ES"/>
            </w:rPr>
            <w:t>la Constitución</w:t>
          </w:r>
        </w:smartTag>
        <w:r w:rsidRPr="00EE7A04">
          <w:rPr>
            <w:rFonts w:ascii="Arial" w:eastAsia="Times New Roman" w:hAnsi="Arial" w:cs="Arial"/>
            <w:sz w:val="24"/>
            <w:szCs w:val="24"/>
            <w:lang w:val="es-ES" w:eastAsia="es-ES"/>
          </w:rPr>
          <w:t xml:space="preserve"> Política</w:t>
        </w:r>
      </w:smartTag>
      <w:r w:rsidRPr="00EE7A0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EE7A04">
          <w:rPr>
            <w:rFonts w:ascii="Arial" w:eastAsia="Times New Roman" w:hAnsi="Arial" w:cs="Arial"/>
            <w:sz w:val="24"/>
            <w:szCs w:val="24"/>
            <w:lang w:val="es-ES" w:eastAsia="es-ES"/>
          </w:rPr>
          <w:t>la Constitución Política</w:t>
        </w:r>
      </w:smartTag>
      <w:r w:rsidRPr="00EE7A04">
        <w:rPr>
          <w:rFonts w:ascii="Arial" w:eastAsia="Times New Roman" w:hAnsi="Arial" w:cs="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14:paraId="6C4253BB" w14:textId="77777777" w:rsidR="00EE7A04" w:rsidRPr="00EE7A04" w:rsidRDefault="00EE7A04" w:rsidP="00EE7A04">
      <w:pPr>
        <w:spacing w:after="0" w:line="256" w:lineRule="auto"/>
        <w:rPr>
          <w:rFonts w:ascii="Calibri" w:eastAsia="Calibri" w:hAnsi="Calibri" w:cs="Calibri"/>
          <w:color w:val="000000"/>
          <w:lang w:eastAsia="es-MX"/>
        </w:rPr>
      </w:pPr>
    </w:p>
    <w:p w14:paraId="4793196E" w14:textId="77777777" w:rsidR="00EE7A04" w:rsidRPr="00EE7A04" w:rsidRDefault="00EE7A04" w:rsidP="00EE7A0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r w:rsidRPr="00EE7A04">
        <w:rPr>
          <w:rFonts w:ascii="Arial" w:eastAsia="Arial" w:hAnsi="Arial" w:cs="Arial"/>
          <w:b/>
          <w:lang w:val="es-ES" w:eastAsia="es-ES" w:bidi="es-ES"/>
        </w:rPr>
        <w:br w:type="column"/>
      </w:r>
      <w:r w:rsidRPr="00EE7A04">
        <w:rPr>
          <w:rFonts w:ascii="Arial" w:eastAsia="Arial" w:hAnsi="Arial" w:cs="Arial"/>
          <w:b/>
          <w:lang w:val="es-ES" w:eastAsia="es-ES" w:bidi="es-ES"/>
        </w:rPr>
        <w:lastRenderedPageBreak/>
        <w:t>D E C R E T O</w:t>
      </w:r>
    </w:p>
    <w:p w14:paraId="71436B66" w14:textId="77777777" w:rsidR="00EE7A04" w:rsidRPr="00EE7A04" w:rsidRDefault="00EE7A04" w:rsidP="00EE7A0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EE7A04">
        <w:rPr>
          <w:rFonts w:ascii="Arial" w:eastAsia="Arial" w:hAnsi="Arial" w:cs="Arial"/>
          <w:b/>
          <w:lang w:val="es-ES" w:eastAsia="es-ES" w:bidi="es-ES"/>
        </w:rPr>
        <w:t xml:space="preserve">Por el que se aprueban 105 leyes de ingresos municipales </w:t>
      </w:r>
    </w:p>
    <w:p w14:paraId="427C0B1C" w14:textId="77777777" w:rsidR="00EE7A04" w:rsidRPr="00EE7A04" w:rsidRDefault="00EE7A04" w:rsidP="00EE7A04">
      <w:pPr>
        <w:widowControl w:val="0"/>
        <w:tabs>
          <w:tab w:val="left" w:pos="8280"/>
          <w:tab w:val="left" w:pos="9310"/>
        </w:tabs>
        <w:autoSpaceDE w:val="0"/>
        <w:autoSpaceDN w:val="0"/>
        <w:adjustRightInd w:val="0"/>
        <w:spacing w:after="0"/>
        <w:ind w:right="-51"/>
        <w:jc w:val="center"/>
        <w:rPr>
          <w:rFonts w:ascii="Arial" w:eastAsia="Arial" w:hAnsi="Arial" w:cs="Arial"/>
          <w:b/>
          <w:lang w:val="es-ES" w:eastAsia="es-ES" w:bidi="es-ES"/>
        </w:rPr>
      </w:pPr>
      <w:r w:rsidRPr="00EE7A04">
        <w:rPr>
          <w:rFonts w:ascii="Arial" w:eastAsia="Arial" w:hAnsi="Arial" w:cs="Arial"/>
          <w:b/>
          <w:lang w:val="es-ES" w:eastAsia="es-ES" w:bidi="es-ES"/>
        </w:rPr>
        <w:t>correspondientes al ejercicio fiscal 2022</w:t>
      </w:r>
    </w:p>
    <w:p w14:paraId="2BC3101C" w14:textId="77777777" w:rsidR="00EE7A04" w:rsidRPr="00EE7A04" w:rsidRDefault="00EE7A04" w:rsidP="00EE7A04">
      <w:pPr>
        <w:widowControl w:val="0"/>
        <w:tabs>
          <w:tab w:val="left" w:pos="8280"/>
          <w:tab w:val="left" w:pos="9310"/>
        </w:tabs>
        <w:autoSpaceDE w:val="0"/>
        <w:autoSpaceDN w:val="0"/>
        <w:adjustRightInd w:val="0"/>
        <w:spacing w:after="0" w:line="480" w:lineRule="auto"/>
        <w:ind w:right="-51"/>
        <w:jc w:val="center"/>
        <w:rPr>
          <w:rFonts w:ascii="Arial" w:eastAsia="Arial" w:hAnsi="Arial" w:cs="Arial"/>
          <w:b/>
          <w:lang w:val="es-ES" w:eastAsia="es-ES" w:bidi="es-ES"/>
        </w:rPr>
      </w:pPr>
    </w:p>
    <w:p w14:paraId="754DBAF7" w14:textId="77777777" w:rsidR="00EE7A04" w:rsidRPr="00EE7A04" w:rsidRDefault="00EE7A04" w:rsidP="00EE7A04">
      <w:pPr>
        <w:widowControl w:val="0"/>
        <w:autoSpaceDE w:val="0"/>
        <w:autoSpaceDN w:val="0"/>
        <w:spacing w:after="0"/>
        <w:jc w:val="both"/>
        <w:rPr>
          <w:rFonts w:ascii="Arial" w:eastAsia="Arial" w:hAnsi="Arial" w:cs="Arial"/>
          <w:sz w:val="20"/>
          <w:szCs w:val="20"/>
          <w:lang w:val="es-ES" w:eastAsia="es-ES" w:bidi="es-ES"/>
        </w:rPr>
      </w:pPr>
      <w:r w:rsidRPr="00EE7A04">
        <w:rPr>
          <w:rFonts w:ascii="Arial" w:eastAsia="Arial" w:hAnsi="Arial" w:cs="Arial"/>
          <w:b/>
          <w:sz w:val="20"/>
          <w:szCs w:val="20"/>
          <w:lang w:val="es-ES" w:eastAsia="es-ES" w:bidi="es-ES"/>
        </w:rPr>
        <w:t xml:space="preserve">Artículo Primero. </w:t>
      </w:r>
      <w:r w:rsidRPr="00EE7A04">
        <w:rPr>
          <w:rFonts w:ascii="Arial" w:eastAsia="Arial" w:hAnsi="Arial" w:cs="Arial"/>
          <w:sz w:val="20"/>
          <w:szCs w:val="20"/>
          <w:lang w:val="es-ES" w:eastAsia="es-ES" w:bidi="es-ES"/>
        </w:rPr>
        <w:t xml:space="preserve">Se aprueban las leyes de ingresos de los municipios de: </w:t>
      </w:r>
      <w:r w:rsidRPr="00EE7A04">
        <w:rPr>
          <w:rFonts w:ascii="Arial" w:eastAsia="Arial" w:hAnsi="Arial" w:cs="Arial"/>
          <w:b/>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EE7A04">
        <w:rPr>
          <w:rFonts w:ascii="Arial" w:eastAsia="Arial" w:hAnsi="Arial" w:cs="Arial"/>
          <w:sz w:val="20"/>
          <w:szCs w:val="20"/>
          <w:lang w:val="es-ES" w:eastAsia="es-ES_tradnl" w:bidi="es-ES"/>
        </w:rPr>
        <w:t xml:space="preserve">, </w:t>
      </w:r>
      <w:r w:rsidRPr="00EE7A04">
        <w:rPr>
          <w:rFonts w:ascii="Arial" w:eastAsia="Arial" w:hAnsi="Arial" w:cs="Arial"/>
          <w:sz w:val="20"/>
          <w:szCs w:val="20"/>
          <w:lang w:val="es-ES" w:eastAsia="es-ES" w:bidi="es-ES"/>
        </w:rPr>
        <w:t>todos del Estado de Yucatán, para el Ejercicio Fiscal 2022.</w:t>
      </w:r>
    </w:p>
    <w:p w14:paraId="420A89CB" w14:textId="77777777" w:rsidR="00EE7A04" w:rsidRPr="00EE7A04" w:rsidRDefault="00EE7A04" w:rsidP="00EE7A04">
      <w:pPr>
        <w:widowControl w:val="0"/>
        <w:autoSpaceDE w:val="0"/>
        <w:autoSpaceDN w:val="0"/>
        <w:spacing w:after="0" w:line="480" w:lineRule="auto"/>
        <w:jc w:val="both"/>
        <w:rPr>
          <w:rFonts w:ascii="Arial" w:eastAsia="Arial" w:hAnsi="Arial" w:cs="Arial"/>
          <w:sz w:val="20"/>
          <w:szCs w:val="20"/>
          <w:lang w:val="es-ES" w:eastAsia="es-ES" w:bidi="es-ES"/>
        </w:rPr>
      </w:pPr>
    </w:p>
    <w:p w14:paraId="29551886" w14:textId="77777777" w:rsidR="00EE7A04" w:rsidRDefault="00EE7A04" w:rsidP="00EE7A04">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r w:rsidRPr="00EE7A04">
        <w:rPr>
          <w:rFonts w:ascii="Arial" w:eastAsia="Arial" w:hAnsi="Arial" w:cs="Arial"/>
          <w:b/>
          <w:sz w:val="20"/>
          <w:szCs w:val="20"/>
          <w:lang w:val="es-ES" w:eastAsia="es-ES" w:bidi="es-ES"/>
        </w:rPr>
        <w:t>Artículo Segundo.</w:t>
      </w:r>
      <w:r w:rsidRPr="00EE7A04">
        <w:rPr>
          <w:rFonts w:ascii="Arial" w:eastAsia="Arial" w:hAnsi="Arial" w:cs="Arial"/>
          <w:sz w:val="20"/>
          <w:szCs w:val="20"/>
          <w:lang w:val="es-ES" w:eastAsia="es-ES" w:bidi="es-ES"/>
        </w:rPr>
        <w:t xml:space="preserve"> Las leyes de ingresos a que se refiere el artículo anterior, se describen en cada una de las fracciones siguientes:</w:t>
      </w:r>
    </w:p>
    <w:p w14:paraId="73F1CBAE" w14:textId="77777777" w:rsidR="00EE7A04" w:rsidRPr="00EE7A04" w:rsidRDefault="00EE7A04" w:rsidP="00EE7A04">
      <w:pPr>
        <w:widowControl w:val="0"/>
        <w:tabs>
          <w:tab w:val="left" w:pos="8280"/>
        </w:tabs>
        <w:autoSpaceDE w:val="0"/>
        <w:autoSpaceDN w:val="0"/>
        <w:adjustRightInd w:val="0"/>
        <w:spacing w:after="0"/>
        <w:ind w:right="-50"/>
        <w:jc w:val="both"/>
        <w:rPr>
          <w:rFonts w:ascii="Arial" w:eastAsia="Arial" w:hAnsi="Arial" w:cs="Arial"/>
          <w:sz w:val="20"/>
          <w:szCs w:val="20"/>
          <w:lang w:val="es-ES" w:eastAsia="es-ES" w:bidi="es-ES"/>
        </w:rPr>
      </w:pPr>
    </w:p>
    <w:p w14:paraId="409A961C" w14:textId="77777777" w:rsidR="00EE7A04" w:rsidRPr="00EE7A04" w:rsidRDefault="00EE7A04" w:rsidP="00EE7A04">
      <w:pPr>
        <w:spacing w:after="0" w:line="256" w:lineRule="auto"/>
        <w:rPr>
          <w:rFonts w:ascii="Calibri" w:eastAsia="Calibri" w:hAnsi="Calibri" w:cs="Calibri"/>
          <w:color w:val="000000"/>
          <w:lang w:eastAsia="es-MX"/>
        </w:rPr>
      </w:pPr>
    </w:p>
    <w:p w14:paraId="438661E2" w14:textId="6BA74564" w:rsidR="00FA5ACF" w:rsidRPr="00C074D5" w:rsidRDefault="003B4FC8" w:rsidP="00C074D5">
      <w:pPr>
        <w:spacing w:after="0" w:line="360" w:lineRule="auto"/>
        <w:jc w:val="both"/>
        <w:rPr>
          <w:rFonts w:ascii="Arial" w:eastAsia="Arial" w:hAnsi="Arial" w:cs="Arial"/>
          <w:sz w:val="20"/>
          <w:szCs w:val="20"/>
        </w:rPr>
      </w:pPr>
      <w:r>
        <w:rPr>
          <w:rFonts w:ascii="Arial" w:eastAsia="Arial" w:hAnsi="Arial" w:cs="Arial"/>
          <w:b/>
          <w:sz w:val="20"/>
          <w:szCs w:val="20"/>
        </w:rPr>
        <w:t>LXVIII</w:t>
      </w:r>
      <w:r w:rsidR="002D0F40" w:rsidRPr="00C074D5">
        <w:rPr>
          <w:rFonts w:ascii="Arial" w:eastAsia="Arial" w:hAnsi="Arial" w:cs="Arial"/>
          <w:b/>
          <w:sz w:val="20"/>
          <w:szCs w:val="20"/>
        </w:rPr>
        <w:t>.-</w:t>
      </w:r>
      <w:r w:rsidR="005146A7" w:rsidRPr="00C074D5">
        <w:rPr>
          <w:rFonts w:ascii="Arial" w:eastAsia="Arial" w:hAnsi="Arial" w:cs="Arial"/>
          <w:b/>
          <w:sz w:val="20"/>
          <w:szCs w:val="20"/>
        </w:rPr>
        <w:t xml:space="preserve"> </w:t>
      </w:r>
      <w:r w:rsidR="00FA5ACF" w:rsidRPr="00C074D5">
        <w:rPr>
          <w:rFonts w:ascii="Arial" w:eastAsia="Arial" w:hAnsi="Arial" w:cs="Arial"/>
          <w:b/>
          <w:sz w:val="20"/>
          <w:szCs w:val="20"/>
        </w:rPr>
        <w:t>LEY DE INGRES</w:t>
      </w:r>
      <w:r w:rsidR="00176EB3" w:rsidRPr="00C074D5">
        <w:rPr>
          <w:rFonts w:ascii="Arial" w:eastAsia="Arial" w:hAnsi="Arial" w:cs="Arial"/>
          <w:b/>
          <w:sz w:val="20"/>
          <w:szCs w:val="20"/>
        </w:rPr>
        <w:t>OS</w:t>
      </w:r>
      <w:r w:rsidR="00FA5ACF" w:rsidRPr="00C074D5">
        <w:rPr>
          <w:rFonts w:ascii="Arial" w:eastAsia="Arial" w:hAnsi="Arial" w:cs="Arial"/>
          <w:b/>
          <w:sz w:val="20"/>
          <w:szCs w:val="20"/>
        </w:rPr>
        <w:t xml:space="preserve"> DEL MUNICIPIO DE SOTUTA</w:t>
      </w:r>
      <w:r w:rsidR="00176EB3" w:rsidRPr="00C074D5">
        <w:rPr>
          <w:rFonts w:ascii="Arial" w:eastAsia="Arial" w:hAnsi="Arial" w:cs="Arial"/>
          <w:b/>
          <w:sz w:val="20"/>
          <w:szCs w:val="20"/>
        </w:rPr>
        <w:t>,</w:t>
      </w:r>
      <w:r w:rsidR="00FA5ACF" w:rsidRPr="00C074D5">
        <w:rPr>
          <w:rFonts w:ascii="Arial" w:eastAsia="Arial" w:hAnsi="Arial" w:cs="Arial"/>
          <w:b/>
          <w:sz w:val="20"/>
          <w:szCs w:val="20"/>
        </w:rPr>
        <w:t xml:space="preserve"> YUCATÁN, </w:t>
      </w:r>
      <w:r w:rsidR="00176EB3" w:rsidRPr="00C074D5">
        <w:rPr>
          <w:rFonts w:ascii="Arial" w:eastAsia="Arial" w:hAnsi="Arial" w:cs="Arial"/>
          <w:b/>
          <w:sz w:val="20"/>
          <w:szCs w:val="20"/>
        </w:rPr>
        <w:t>PARA EL</w:t>
      </w:r>
      <w:r w:rsidR="00FA5ACF" w:rsidRPr="00C074D5">
        <w:rPr>
          <w:rFonts w:ascii="Arial" w:eastAsia="Arial" w:hAnsi="Arial" w:cs="Arial"/>
          <w:b/>
          <w:sz w:val="20"/>
          <w:szCs w:val="20"/>
        </w:rPr>
        <w:t xml:space="preserve"> EJERCICIO FISCAL 2022:</w:t>
      </w:r>
    </w:p>
    <w:p w14:paraId="048686D0" w14:textId="77777777" w:rsidR="00FA5ACF" w:rsidRPr="00C074D5" w:rsidRDefault="00FA5ACF" w:rsidP="00C074D5">
      <w:pPr>
        <w:spacing w:after="0" w:line="360" w:lineRule="auto"/>
        <w:rPr>
          <w:rFonts w:ascii="Arial" w:eastAsia="Times New Roman" w:hAnsi="Arial" w:cs="Arial"/>
          <w:sz w:val="20"/>
          <w:szCs w:val="20"/>
        </w:rPr>
      </w:pPr>
    </w:p>
    <w:p w14:paraId="17B81ED2" w14:textId="77777777" w:rsidR="00176EB3"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PRIMERO </w:t>
      </w:r>
    </w:p>
    <w:p w14:paraId="37EE809A" w14:textId="0D83166A"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DISPOSICIONES GENERALES</w:t>
      </w:r>
    </w:p>
    <w:p w14:paraId="490F01E0" w14:textId="77777777" w:rsidR="00FA5ACF" w:rsidRPr="00C074D5" w:rsidRDefault="00FA5ACF" w:rsidP="00C074D5">
      <w:pPr>
        <w:spacing w:after="0" w:line="360" w:lineRule="auto"/>
        <w:rPr>
          <w:rFonts w:ascii="Arial" w:eastAsia="Times New Roman" w:hAnsi="Arial" w:cs="Arial"/>
          <w:sz w:val="20"/>
          <w:szCs w:val="20"/>
        </w:rPr>
      </w:pPr>
    </w:p>
    <w:p w14:paraId="5FC7CB22"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w:t>
      </w:r>
    </w:p>
    <w:p w14:paraId="49447CCB"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 la Naturaleza y el Objeto de la Ley</w:t>
      </w:r>
    </w:p>
    <w:p w14:paraId="63745495" w14:textId="77777777" w:rsidR="00FA5ACF" w:rsidRPr="00C074D5" w:rsidRDefault="00FA5ACF" w:rsidP="00C074D5">
      <w:pPr>
        <w:spacing w:after="0" w:line="360" w:lineRule="auto"/>
        <w:rPr>
          <w:rFonts w:ascii="Arial" w:eastAsia="Times New Roman" w:hAnsi="Arial" w:cs="Arial"/>
          <w:sz w:val="20"/>
          <w:szCs w:val="20"/>
        </w:rPr>
      </w:pPr>
    </w:p>
    <w:p w14:paraId="544EE546"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lastRenderedPageBreak/>
        <w:t xml:space="preserve">Artículo 1.- </w:t>
      </w:r>
      <w:r w:rsidRPr="00C074D5">
        <w:rPr>
          <w:rFonts w:ascii="Arial" w:eastAsia="Arial" w:hAnsi="Arial" w:cs="Arial"/>
          <w:sz w:val="20"/>
          <w:szCs w:val="20"/>
        </w:rPr>
        <w:t>La presente Ley es de orden público y de interés social, y tiene por objeto establecer los ingresos que percibirá la Hacienda Pública del Ayuntamiento de Sotuta, Yucatán, a través de su Tesorería Municipal, durante el ejercicio fiscal del año 2022.</w:t>
      </w:r>
    </w:p>
    <w:p w14:paraId="71BE8BA4" w14:textId="77777777" w:rsidR="00FA5ACF" w:rsidRPr="00C074D5" w:rsidRDefault="00FA5ACF" w:rsidP="00C074D5">
      <w:pPr>
        <w:spacing w:after="0" w:line="360" w:lineRule="auto"/>
        <w:jc w:val="both"/>
        <w:rPr>
          <w:rFonts w:ascii="Arial" w:eastAsia="Arial" w:hAnsi="Arial" w:cs="Arial"/>
          <w:sz w:val="20"/>
          <w:szCs w:val="20"/>
        </w:rPr>
      </w:pPr>
    </w:p>
    <w:p w14:paraId="379BE558" w14:textId="24E61011" w:rsidR="00FA5ACF" w:rsidRPr="00C074D5" w:rsidRDefault="00176EB3"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w:t>
      </w:r>
      <w:r w:rsidR="00FA5ACF" w:rsidRPr="00C074D5">
        <w:rPr>
          <w:rFonts w:ascii="Arial" w:eastAsia="Arial" w:hAnsi="Arial" w:cs="Arial"/>
          <w:b/>
          <w:sz w:val="20"/>
          <w:szCs w:val="20"/>
        </w:rPr>
        <w:t xml:space="preserve"> 2.- </w:t>
      </w:r>
      <w:r w:rsidRPr="00C074D5">
        <w:rPr>
          <w:rFonts w:ascii="Arial" w:eastAsia="Arial" w:hAnsi="Arial" w:cs="Arial"/>
          <w:sz w:val="20"/>
          <w:szCs w:val="20"/>
        </w:rPr>
        <w:t>Las</w:t>
      </w:r>
      <w:r w:rsidR="00FA5ACF" w:rsidRPr="00C074D5">
        <w:rPr>
          <w:rFonts w:ascii="Arial" w:eastAsia="Arial" w:hAnsi="Arial" w:cs="Arial"/>
          <w:sz w:val="20"/>
          <w:szCs w:val="20"/>
        </w:rPr>
        <w:t xml:space="preserve"> </w:t>
      </w:r>
      <w:r w:rsidRPr="00C074D5">
        <w:rPr>
          <w:rFonts w:ascii="Arial" w:eastAsia="Arial" w:hAnsi="Arial" w:cs="Arial"/>
          <w:sz w:val="20"/>
          <w:szCs w:val="20"/>
        </w:rPr>
        <w:t xml:space="preserve">personas </w:t>
      </w:r>
      <w:r w:rsidR="00FA5ACF" w:rsidRPr="00C074D5">
        <w:rPr>
          <w:rFonts w:ascii="Arial" w:eastAsia="Arial" w:hAnsi="Arial" w:cs="Arial"/>
          <w:sz w:val="20"/>
          <w:szCs w:val="20"/>
        </w:rPr>
        <w:t xml:space="preserve">domiciliadas </w:t>
      </w:r>
      <w:r w:rsidRPr="00C074D5">
        <w:rPr>
          <w:rFonts w:ascii="Arial" w:eastAsia="Arial" w:hAnsi="Arial" w:cs="Arial"/>
          <w:sz w:val="20"/>
          <w:szCs w:val="20"/>
        </w:rPr>
        <w:t xml:space="preserve">dentro </w:t>
      </w:r>
      <w:r w:rsidR="00FA5ACF" w:rsidRPr="00C074D5">
        <w:rPr>
          <w:rFonts w:ascii="Arial" w:eastAsia="Arial" w:hAnsi="Arial" w:cs="Arial"/>
          <w:sz w:val="20"/>
          <w:szCs w:val="20"/>
        </w:rPr>
        <w:t>del Municipi</w:t>
      </w:r>
      <w:r w:rsidRPr="00C074D5">
        <w:rPr>
          <w:rFonts w:ascii="Arial" w:eastAsia="Arial" w:hAnsi="Arial" w:cs="Arial"/>
          <w:sz w:val="20"/>
          <w:szCs w:val="20"/>
        </w:rPr>
        <w:t>o</w:t>
      </w:r>
      <w:r w:rsidR="00FA5ACF" w:rsidRPr="00C074D5">
        <w:rPr>
          <w:rFonts w:ascii="Arial" w:eastAsia="Arial" w:hAnsi="Arial" w:cs="Arial"/>
          <w:sz w:val="20"/>
          <w:szCs w:val="20"/>
        </w:rPr>
        <w:t xml:space="preserve"> de Sotuta, Yucatán que tuvieren bienes en su territorio o celebren actos que surtan efectos en el mismo, están obligados a contribuir para los gastos públicos de la manera que disponga la presente Ley, así como la Ley de Haciend</w:t>
      </w:r>
      <w:r w:rsidRPr="00C074D5">
        <w:rPr>
          <w:rFonts w:ascii="Arial" w:eastAsia="Arial" w:hAnsi="Arial" w:cs="Arial"/>
          <w:sz w:val="20"/>
          <w:szCs w:val="20"/>
        </w:rPr>
        <w:t>a para</w:t>
      </w:r>
      <w:r w:rsidR="00FA5ACF" w:rsidRPr="00C074D5">
        <w:rPr>
          <w:rFonts w:ascii="Arial" w:eastAsia="Arial" w:hAnsi="Arial" w:cs="Arial"/>
          <w:sz w:val="20"/>
          <w:szCs w:val="20"/>
        </w:rPr>
        <w:t xml:space="preserve"> el Municipio de S</w:t>
      </w:r>
      <w:r w:rsidRPr="00C074D5">
        <w:rPr>
          <w:rFonts w:ascii="Arial" w:eastAsia="Arial" w:hAnsi="Arial" w:cs="Arial"/>
          <w:sz w:val="20"/>
          <w:szCs w:val="20"/>
        </w:rPr>
        <w:t>otuta,</w:t>
      </w:r>
      <w:r w:rsidR="00FA5ACF" w:rsidRPr="00C074D5">
        <w:rPr>
          <w:rFonts w:ascii="Arial" w:eastAsia="Arial" w:hAnsi="Arial" w:cs="Arial"/>
          <w:sz w:val="20"/>
          <w:szCs w:val="20"/>
        </w:rPr>
        <w:t xml:space="preserve"> Yucatán, </w:t>
      </w:r>
      <w:r w:rsidRPr="00C074D5">
        <w:rPr>
          <w:rFonts w:ascii="Arial" w:eastAsia="Arial" w:hAnsi="Arial" w:cs="Arial"/>
          <w:sz w:val="20"/>
          <w:szCs w:val="20"/>
        </w:rPr>
        <w:t>el</w:t>
      </w:r>
      <w:r w:rsidR="00FA5ACF" w:rsidRPr="00C074D5">
        <w:rPr>
          <w:rFonts w:ascii="Arial" w:eastAsia="Arial" w:hAnsi="Arial" w:cs="Arial"/>
          <w:sz w:val="20"/>
          <w:szCs w:val="20"/>
        </w:rPr>
        <w:t xml:space="preserve"> Código </w:t>
      </w:r>
      <w:r w:rsidRPr="00C074D5">
        <w:rPr>
          <w:rFonts w:ascii="Arial" w:eastAsia="Arial" w:hAnsi="Arial" w:cs="Arial"/>
          <w:sz w:val="20"/>
          <w:szCs w:val="20"/>
        </w:rPr>
        <w:t>Fiscal</w:t>
      </w:r>
      <w:r w:rsidR="00FA5ACF" w:rsidRPr="00C074D5">
        <w:rPr>
          <w:rFonts w:ascii="Arial" w:eastAsia="Arial" w:hAnsi="Arial" w:cs="Arial"/>
          <w:sz w:val="20"/>
          <w:szCs w:val="20"/>
        </w:rPr>
        <w:t xml:space="preserve"> del </w:t>
      </w:r>
      <w:r w:rsidRPr="00C074D5">
        <w:rPr>
          <w:rFonts w:ascii="Arial" w:eastAsia="Arial" w:hAnsi="Arial" w:cs="Arial"/>
          <w:sz w:val="20"/>
          <w:szCs w:val="20"/>
        </w:rPr>
        <w:t>Estado</w:t>
      </w:r>
      <w:r w:rsidR="00FA5ACF" w:rsidRPr="00C074D5">
        <w:rPr>
          <w:rFonts w:ascii="Arial" w:eastAsia="Arial" w:hAnsi="Arial" w:cs="Arial"/>
          <w:sz w:val="20"/>
          <w:szCs w:val="20"/>
        </w:rPr>
        <w:t xml:space="preserve"> d</w:t>
      </w:r>
      <w:r w:rsidRPr="00C074D5">
        <w:rPr>
          <w:rFonts w:ascii="Arial" w:eastAsia="Arial" w:hAnsi="Arial" w:cs="Arial"/>
          <w:sz w:val="20"/>
          <w:szCs w:val="20"/>
        </w:rPr>
        <w:t>e</w:t>
      </w:r>
      <w:r w:rsidR="00FA5ACF" w:rsidRPr="00C074D5">
        <w:rPr>
          <w:rFonts w:ascii="Arial" w:eastAsia="Arial" w:hAnsi="Arial" w:cs="Arial"/>
          <w:sz w:val="20"/>
          <w:szCs w:val="20"/>
        </w:rPr>
        <w:t xml:space="preserve"> Yucatá</w:t>
      </w:r>
      <w:r w:rsidRPr="00C074D5">
        <w:rPr>
          <w:rFonts w:ascii="Arial" w:eastAsia="Arial" w:hAnsi="Arial" w:cs="Arial"/>
          <w:sz w:val="20"/>
          <w:szCs w:val="20"/>
        </w:rPr>
        <w:t>n</w:t>
      </w:r>
      <w:r w:rsidR="00FA5ACF" w:rsidRPr="00C074D5">
        <w:rPr>
          <w:rFonts w:ascii="Arial" w:eastAsia="Arial" w:hAnsi="Arial" w:cs="Arial"/>
          <w:sz w:val="20"/>
          <w:szCs w:val="20"/>
        </w:rPr>
        <w:t xml:space="preserve"> y </w:t>
      </w:r>
      <w:r w:rsidRPr="00C074D5">
        <w:rPr>
          <w:rFonts w:ascii="Arial" w:eastAsia="Arial" w:hAnsi="Arial" w:cs="Arial"/>
          <w:sz w:val="20"/>
          <w:szCs w:val="20"/>
        </w:rPr>
        <w:t>los</w:t>
      </w:r>
      <w:r w:rsidR="00FA5ACF" w:rsidRPr="00C074D5">
        <w:rPr>
          <w:rFonts w:ascii="Arial" w:eastAsia="Arial" w:hAnsi="Arial" w:cs="Arial"/>
          <w:sz w:val="20"/>
          <w:szCs w:val="20"/>
        </w:rPr>
        <w:t xml:space="preserve"> demás ordenamientos fiscales de carácter local y federal.</w:t>
      </w:r>
    </w:p>
    <w:p w14:paraId="72BA2F57" w14:textId="77777777" w:rsidR="00FA5ACF" w:rsidRPr="00C074D5" w:rsidRDefault="00FA5ACF" w:rsidP="00C074D5">
      <w:pPr>
        <w:spacing w:after="0" w:line="360" w:lineRule="auto"/>
        <w:rPr>
          <w:rFonts w:ascii="Arial" w:eastAsia="Times New Roman" w:hAnsi="Arial" w:cs="Arial"/>
          <w:sz w:val="20"/>
          <w:szCs w:val="20"/>
        </w:rPr>
      </w:pPr>
    </w:p>
    <w:p w14:paraId="6BB71CA8" w14:textId="1C13AE90" w:rsidR="00FA5ACF" w:rsidRPr="00C074D5" w:rsidRDefault="00176EB3"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 </w:t>
      </w:r>
      <w:r w:rsidRPr="00C074D5">
        <w:rPr>
          <w:rFonts w:ascii="Arial" w:eastAsia="Arial" w:hAnsi="Arial" w:cs="Arial"/>
          <w:sz w:val="20"/>
          <w:szCs w:val="20"/>
        </w:rPr>
        <w:t>Los</w:t>
      </w:r>
      <w:r w:rsidR="00FA5ACF" w:rsidRPr="00C074D5">
        <w:rPr>
          <w:rFonts w:ascii="Arial" w:eastAsia="Arial" w:hAnsi="Arial" w:cs="Arial"/>
          <w:sz w:val="20"/>
          <w:szCs w:val="20"/>
        </w:rPr>
        <w:t xml:space="preserve"> ingresos que se recauden por los conceptos señalados en la prese</w:t>
      </w:r>
      <w:r w:rsidRPr="00C074D5">
        <w:rPr>
          <w:rFonts w:ascii="Arial" w:eastAsia="Arial" w:hAnsi="Arial" w:cs="Arial"/>
          <w:sz w:val="20"/>
          <w:szCs w:val="20"/>
        </w:rPr>
        <w:t>nte</w:t>
      </w:r>
      <w:r w:rsidR="00FA5ACF" w:rsidRPr="00C074D5">
        <w:rPr>
          <w:rFonts w:ascii="Arial" w:eastAsia="Arial" w:hAnsi="Arial" w:cs="Arial"/>
          <w:sz w:val="20"/>
          <w:szCs w:val="20"/>
        </w:rPr>
        <w:t xml:space="preserve"> </w:t>
      </w:r>
      <w:r w:rsidRPr="00C074D5">
        <w:rPr>
          <w:rFonts w:ascii="Arial" w:eastAsia="Arial" w:hAnsi="Arial" w:cs="Arial"/>
          <w:sz w:val="20"/>
          <w:szCs w:val="20"/>
        </w:rPr>
        <w:t>Ley,</w:t>
      </w:r>
      <w:r w:rsidR="00FA5ACF" w:rsidRPr="00C074D5">
        <w:rPr>
          <w:rFonts w:ascii="Arial" w:eastAsia="Arial" w:hAnsi="Arial" w:cs="Arial"/>
          <w:sz w:val="20"/>
          <w:szCs w:val="20"/>
        </w:rPr>
        <w:t xml:space="preserve"> se destinarán a sufragar los gastos públicos establecidos y autorizados en el Presupuesto de Egresos del Municipio de Sotuta, Yucatán, así como en lo dispuesto en los convenios de coordinación fiscal y en las leyes en que se fundamenten.</w:t>
      </w:r>
    </w:p>
    <w:p w14:paraId="45C60A91" w14:textId="77777777" w:rsidR="00FA5ACF" w:rsidRPr="00C074D5" w:rsidRDefault="00FA5ACF" w:rsidP="00C074D5">
      <w:pPr>
        <w:spacing w:after="0" w:line="360" w:lineRule="auto"/>
        <w:rPr>
          <w:rFonts w:ascii="Arial" w:eastAsia="Times New Roman" w:hAnsi="Arial" w:cs="Arial"/>
          <w:sz w:val="20"/>
          <w:szCs w:val="20"/>
        </w:rPr>
      </w:pPr>
    </w:p>
    <w:p w14:paraId="59902D13"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II</w:t>
      </w:r>
    </w:p>
    <w:p w14:paraId="1A22B04B"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 los Conceptos de Ingresos y su Pronóstico</w:t>
      </w:r>
    </w:p>
    <w:p w14:paraId="7455EBF8" w14:textId="77777777" w:rsidR="00FA5ACF" w:rsidRPr="00C074D5" w:rsidRDefault="00FA5ACF" w:rsidP="00C074D5">
      <w:pPr>
        <w:spacing w:after="0" w:line="360" w:lineRule="auto"/>
        <w:rPr>
          <w:rFonts w:ascii="Arial" w:eastAsia="Times New Roman" w:hAnsi="Arial" w:cs="Arial"/>
          <w:sz w:val="20"/>
          <w:szCs w:val="20"/>
        </w:rPr>
      </w:pPr>
    </w:p>
    <w:p w14:paraId="1F4A6F00" w14:textId="4001A40A"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 </w:t>
      </w:r>
      <w:r w:rsidRPr="00C074D5">
        <w:rPr>
          <w:rFonts w:ascii="Arial" w:eastAsia="Arial" w:hAnsi="Arial" w:cs="Arial"/>
          <w:sz w:val="20"/>
          <w:szCs w:val="20"/>
        </w:rPr>
        <w:t>Los concep</w:t>
      </w:r>
      <w:r w:rsidR="00176EB3" w:rsidRPr="00C074D5">
        <w:rPr>
          <w:rFonts w:ascii="Arial" w:eastAsia="Arial" w:hAnsi="Arial" w:cs="Arial"/>
          <w:sz w:val="20"/>
          <w:szCs w:val="20"/>
        </w:rPr>
        <w:t>tos</w:t>
      </w:r>
      <w:r w:rsidRPr="00C074D5">
        <w:rPr>
          <w:rFonts w:ascii="Arial" w:eastAsia="Arial" w:hAnsi="Arial" w:cs="Arial"/>
          <w:sz w:val="20"/>
          <w:szCs w:val="20"/>
        </w:rPr>
        <w:t xml:space="preserve"> </w:t>
      </w:r>
      <w:r w:rsidR="00176EB3" w:rsidRPr="00C074D5">
        <w:rPr>
          <w:rFonts w:ascii="Arial" w:eastAsia="Arial" w:hAnsi="Arial" w:cs="Arial"/>
          <w:sz w:val="20"/>
          <w:szCs w:val="20"/>
        </w:rPr>
        <w:t>por</w:t>
      </w:r>
      <w:r w:rsidRPr="00C074D5">
        <w:rPr>
          <w:rFonts w:ascii="Arial" w:eastAsia="Arial" w:hAnsi="Arial" w:cs="Arial"/>
          <w:sz w:val="20"/>
          <w:szCs w:val="20"/>
        </w:rPr>
        <w:t xml:space="preserve"> los que la Hacienda Pública del Municipio de Sotuta, Yucatán, percibirá ingresos, serán los siguientes:</w:t>
      </w:r>
    </w:p>
    <w:p w14:paraId="27E045ED" w14:textId="77777777" w:rsidR="00FA5ACF" w:rsidRPr="00C074D5" w:rsidRDefault="00FA5ACF" w:rsidP="00C074D5">
      <w:pPr>
        <w:spacing w:after="0" w:line="360" w:lineRule="auto"/>
        <w:rPr>
          <w:rFonts w:ascii="Arial" w:eastAsia="Times New Roman" w:hAnsi="Arial" w:cs="Arial"/>
          <w:sz w:val="20"/>
          <w:szCs w:val="20"/>
        </w:rPr>
      </w:pPr>
    </w:p>
    <w:p w14:paraId="61E752E9"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Impuestos;</w:t>
      </w:r>
    </w:p>
    <w:p w14:paraId="6BA32433"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Derechos;</w:t>
      </w:r>
    </w:p>
    <w:p w14:paraId="52EDE3B5"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Contribuciones de Mejoras;</w:t>
      </w:r>
    </w:p>
    <w:p w14:paraId="04A96A1D"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Productos;</w:t>
      </w:r>
    </w:p>
    <w:p w14:paraId="4CB9BED4"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Aprovechamientos;</w:t>
      </w:r>
    </w:p>
    <w:p w14:paraId="39BCC533"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Participaciones Federales y Estatales;</w:t>
      </w:r>
    </w:p>
    <w:p w14:paraId="278CB5FB"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Aportaciones, y</w:t>
      </w:r>
    </w:p>
    <w:p w14:paraId="31C96D01" w14:textId="10C3C870" w:rsidR="00193FE7"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VIII.- </w:t>
      </w:r>
      <w:r w:rsidRPr="00C074D5">
        <w:rPr>
          <w:rFonts w:ascii="Arial" w:eastAsia="Arial" w:hAnsi="Arial" w:cs="Arial"/>
          <w:sz w:val="20"/>
          <w:szCs w:val="20"/>
        </w:rPr>
        <w:t>Ingresos Extraordinarios.</w:t>
      </w:r>
    </w:p>
    <w:p w14:paraId="29A31DB5" w14:textId="77777777" w:rsidR="00176EB3" w:rsidRPr="00C074D5" w:rsidRDefault="00176EB3" w:rsidP="00C074D5">
      <w:pPr>
        <w:spacing w:after="0" w:line="360" w:lineRule="auto"/>
        <w:jc w:val="both"/>
        <w:rPr>
          <w:rFonts w:ascii="Arial" w:eastAsia="Arial" w:hAnsi="Arial" w:cs="Arial"/>
          <w:sz w:val="20"/>
          <w:szCs w:val="20"/>
        </w:rPr>
      </w:pPr>
    </w:p>
    <w:p w14:paraId="163F37BC"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5.- </w:t>
      </w:r>
      <w:r w:rsidRPr="00C074D5">
        <w:rPr>
          <w:rFonts w:ascii="Arial" w:eastAsia="Arial" w:hAnsi="Arial" w:cs="Arial"/>
          <w:sz w:val="20"/>
          <w:szCs w:val="20"/>
        </w:rPr>
        <w:t>Los impuestos que el municipio percibirá se clasificarán como sigue:</w:t>
      </w:r>
    </w:p>
    <w:p w14:paraId="1249F14B" w14:textId="77777777" w:rsidR="00FA5ACF" w:rsidRPr="00C074D5" w:rsidRDefault="00FA5ACF" w:rsidP="00C074D5">
      <w:pPr>
        <w:spacing w:after="0" w:line="360" w:lineRule="auto"/>
        <w:rPr>
          <w:rFonts w:ascii="Arial" w:eastAsia="Times New Roman" w:hAnsi="Arial" w:cs="Arial"/>
          <w:sz w:val="20"/>
          <w:szCs w:val="20"/>
        </w:rPr>
      </w:pPr>
    </w:p>
    <w:tbl>
      <w:tblPr>
        <w:tblStyle w:val="Tablaconcuadrcula"/>
        <w:tblW w:w="8665" w:type="dxa"/>
        <w:jc w:val="center"/>
        <w:tblLayout w:type="fixed"/>
        <w:tblLook w:val="04A0" w:firstRow="1" w:lastRow="0" w:firstColumn="1" w:lastColumn="0" w:noHBand="0" w:noVBand="1"/>
      </w:tblPr>
      <w:tblGrid>
        <w:gridCol w:w="6586"/>
        <w:gridCol w:w="236"/>
        <w:gridCol w:w="1843"/>
      </w:tblGrid>
      <w:tr w:rsidR="00C15F2D" w:rsidRPr="00C074D5" w14:paraId="07A6BE02" w14:textId="77777777" w:rsidTr="00C15F2D">
        <w:trPr>
          <w:jc w:val="center"/>
        </w:trPr>
        <w:tc>
          <w:tcPr>
            <w:tcW w:w="6586" w:type="dxa"/>
          </w:tcPr>
          <w:p w14:paraId="41ED292F" w14:textId="77777777" w:rsidR="00C15F2D" w:rsidRPr="00C074D5" w:rsidRDefault="00C15F2D" w:rsidP="00C074D5">
            <w:pPr>
              <w:spacing w:line="360" w:lineRule="auto"/>
              <w:rPr>
                <w:rFonts w:ascii="Arial" w:hAnsi="Arial" w:cs="Arial"/>
                <w:sz w:val="20"/>
                <w:szCs w:val="20"/>
              </w:rPr>
            </w:pPr>
            <w:r w:rsidRPr="00C074D5">
              <w:rPr>
                <w:rFonts w:ascii="Arial" w:eastAsia="Arial" w:hAnsi="Arial" w:cs="Arial"/>
                <w:b/>
                <w:sz w:val="20"/>
                <w:szCs w:val="20"/>
              </w:rPr>
              <w:t>IMPUESTOS</w:t>
            </w:r>
          </w:p>
        </w:tc>
        <w:tc>
          <w:tcPr>
            <w:tcW w:w="236" w:type="dxa"/>
            <w:tcBorders>
              <w:right w:val="nil"/>
            </w:tcBorders>
          </w:tcPr>
          <w:p w14:paraId="4251C844"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t>$</w:t>
            </w:r>
          </w:p>
        </w:tc>
        <w:tc>
          <w:tcPr>
            <w:tcW w:w="1843" w:type="dxa"/>
            <w:tcBorders>
              <w:left w:val="nil"/>
            </w:tcBorders>
          </w:tcPr>
          <w:p w14:paraId="567CAA86" w14:textId="77777777" w:rsidR="00C15F2D" w:rsidRPr="00C074D5" w:rsidRDefault="00C15F2D" w:rsidP="00C074D5">
            <w:pPr>
              <w:spacing w:line="360" w:lineRule="auto"/>
              <w:jc w:val="right"/>
              <w:rPr>
                <w:rFonts w:ascii="Arial" w:hAnsi="Arial" w:cs="Arial"/>
                <w:b/>
                <w:sz w:val="20"/>
                <w:szCs w:val="20"/>
              </w:rPr>
            </w:pPr>
            <w:r w:rsidRPr="00C074D5">
              <w:rPr>
                <w:rFonts w:ascii="Arial" w:hAnsi="Arial" w:cs="Arial"/>
                <w:b/>
                <w:sz w:val="20"/>
                <w:szCs w:val="20"/>
              </w:rPr>
              <w:t>126,500.00</w:t>
            </w:r>
          </w:p>
        </w:tc>
      </w:tr>
      <w:tr w:rsidR="00C15F2D" w:rsidRPr="00C074D5" w14:paraId="64A75CB2" w14:textId="77777777" w:rsidTr="00C15F2D">
        <w:trPr>
          <w:jc w:val="center"/>
        </w:trPr>
        <w:tc>
          <w:tcPr>
            <w:tcW w:w="6586" w:type="dxa"/>
          </w:tcPr>
          <w:p w14:paraId="22D418B6"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lastRenderedPageBreak/>
              <w:t>Impuestos sobre los ingresos</w:t>
            </w:r>
          </w:p>
        </w:tc>
        <w:tc>
          <w:tcPr>
            <w:tcW w:w="236" w:type="dxa"/>
            <w:tcBorders>
              <w:right w:val="nil"/>
            </w:tcBorders>
          </w:tcPr>
          <w:p w14:paraId="3DC4CA9F"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t>$</w:t>
            </w:r>
          </w:p>
        </w:tc>
        <w:tc>
          <w:tcPr>
            <w:tcW w:w="1843" w:type="dxa"/>
            <w:tcBorders>
              <w:left w:val="nil"/>
            </w:tcBorders>
          </w:tcPr>
          <w:p w14:paraId="419DFAB2" w14:textId="77777777" w:rsidR="00C15F2D" w:rsidRPr="00C074D5" w:rsidRDefault="00C15F2D" w:rsidP="00C074D5">
            <w:pPr>
              <w:spacing w:line="360" w:lineRule="auto"/>
              <w:jc w:val="right"/>
              <w:rPr>
                <w:rFonts w:ascii="Arial" w:hAnsi="Arial" w:cs="Arial"/>
                <w:b/>
                <w:sz w:val="20"/>
                <w:szCs w:val="20"/>
              </w:rPr>
            </w:pPr>
            <w:r w:rsidRPr="00C074D5">
              <w:rPr>
                <w:rFonts w:ascii="Arial" w:hAnsi="Arial" w:cs="Arial"/>
                <w:b/>
                <w:sz w:val="20"/>
                <w:szCs w:val="20"/>
              </w:rPr>
              <w:t>7,000.00</w:t>
            </w:r>
          </w:p>
        </w:tc>
      </w:tr>
      <w:tr w:rsidR="00C15F2D" w:rsidRPr="00C074D5" w14:paraId="7D5E93AD" w14:textId="77777777" w:rsidTr="00C15F2D">
        <w:trPr>
          <w:jc w:val="center"/>
        </w:trPr>
        <w:tc>
          <w:tcPr>
            <w:tcW w:w="6586" w:type="dxa"/>
          </w:tcPr>
          <w:p w14:paraId="039C174C" w14:textId="77777777" w:rsidR="00C15F2D" w:rsidRPr="00C074D5" w:rsidRDefault="00C15F2D" w:rsidP="00C074D5">
            <w:pPr>
              <w:spacing w:line="360" w:lineRule="auto"/>
              <w:rPr>
                <w:rFonts w:ascii="Arial" w:hAnsi="Arial" w:cs="Arial"/>
                <w:b/>
                <w:sz w:val="20"/>
                <w:szCs w:val="20"/>
              </w:rPr>
            </w:pPr>
            <w:r w:rsidRPr="00C074D5">
              <w:rPr>
                <w:rFonts w:ascii="Arial" w:eastAsia="Arial" w:hAnsi="Arial" w:cs="Arial"/>
                <w:b/>
                <w:sz w:val="20"/>
                <w:szCs w:val="20"/>
              </w:rPr>
              <w:t>&gt;</w:t>
            </w:r>
            <w:r w:rsidRPr="00C074D5">
              <w:rPr>
                <w:rFonts w:ascii="Arial" w:hAnsi="Arial" w:cs="Arial"/>
                <w:b/>
                <w:sz w:val="20"/>
                <w:szCs w:val="20"/>
              </w:rPr>
              <w:t xml:space="preserve"> Impuesto sobre Espectáculos y Diversiones Públicas</w:t>
            </w:r>
          </w:p>
        </w:tc>
        <w:tc>
          <w:tcPr>
            <w:tcW w:w="236" w:type="dxa"/>
            <w:tcBorders>
              <w:right w:val="nil"/>
            </w:tcBorders>
          </w:tcPr>
          <w:p w14:paraId="1636710A"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t>$</w:t>
            </w:r>
          </w:p>
        </w:tc>
        <w:tc>
          <w:tcPr>
            <w:tcW w:w="1843" w:type="dxa"/>
            <w:tcBorders>
              <w:left w:val="nil"/>
            </w:tcBorders>
          </w:tcPr>
          <w:p w14:paraId="419B497A" w14:textId="77777777" w:rsidR="00C15F2D" w:rsidRPr="00C074D5" w:rsidRDefault="00C15F2D" w:rsidP="00C074D5">
            <w:pPr>
              <w:spacing w:line="360" w:lineRule="auto"/>
              <w:jc w:val="right"/>
              <w:rPr>
                <w:rFonts w:ascii="Arial" w:hAnsi="Arial" w:cs="Arial"/>
                <w:b/>
                <w:sz w:val="20"/>
                <w:szCs w:val="20"/>
              </w:rPr>
            </w:pPr>
            <w:r w:rsidRPr="00C074D5">
              <w:rPr>
                <w:rFonts w:ascii="Arial" w:hAnsi="Arial" w:cs="Arial"/>
                <w:b/>
                <w:sz w:val="20"/>
                <w:szCs w:val="20"/>
              </w:rPr>
              <w:t>7,000.00</w:t>
            </w:r>
          </w:p>
        </w:tc>
      </w:tr>
      <w:tr w:rsidR="00C15F2D" w:rsidRPr="00C074D5" w14:paraId="02AE5E04" w14:textId="77777777" w:rsidTr="00C15F2D">
        <w:trPr>
          <w:jc w:val="center"/>
        </w:trPr>
        <w:tc>
          <w:tcPr>
            <w:tcW w:w="6586" w:type="dxa"/>
          </w:tcPr>
          <w:p w14:paraId="30544331"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t xml:space="preserve">   Impuestos sobre el patrimonio</w:t>
            </w:r>
          </w:p>
        </w:tc>
        <w:tc>
          <w:tcPr>
            <w:tcW w:w="236" w:type="dxa"/>
            <w:tcBorders>
              <w:right w:val="nil"/>
            </w:tcBorders>
          </w:tcPr>
          <w:p w14:paraId="2BA285A5"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t>$</w:t>
            </w:r>
          </w:p>
        </w:tc>
        <w:tc>
          <w:tcPr>
            <w:tcW w:w="1843" w:type="dxa"/>
            <w:tcBorders>
              <w:left w:val="nil"/>
            </w:tcBorders>
          </w:tcPr>
          <w:p w14:paraId="14EDD26D" w14:textId="77777777" w:rsidR="00C15F2D" w:rsidRPr="00C074D5" w:rsidRDefault="00C15F2D" w:rsidP="00C074D5">
            <w:pPr>
              <w:spacing w:line="360" w:lineRule="auto"/>
              <w:jc w:val="right"/>
              <w:rPr>
                <w:rFonts w:ascii="Arial" w:hAnsi="Arial" w:cs="Arial"/>
                <w:b/>
                <w:sz w:val="20"/>
                <w:szCs w:val="20"/>
              </w:rPr>
            </w:pPr>
            <w:r w:rsidRPr="00C074D5">
              <w:rPr>
                <w:rFonts w:ascii="Arial" w:hAnsi="Arial" w:cs="Arial"/>
                <w:b/>
                <w:sz w:val="20"/>
                <w:szCs w:val="20"/>
              </w:rPr>
              <w:t>52,000.00</w:t>
            </w:r>
          </w:p>
        </w:tc>
      </w:tr>
      <w:tr w:rsidR="00C15F2D" w:rsidRPr="00C074D5" w14:paraId="73201261" w14:textId="77777777" w:rsidTr="00C15F2D">
        <w:trPr>
          <w:jc w:val="center"/>
        </w:trPr>
        <w:tc>
          <w:tcPr>
            <w:tcW w:w="6586" w:type="dxa"/>
          </w:tcPr>
          <w:p w14:paraId="76597EB1" w14:textId="77777777" w:rsidR="00C15F2D" w:rsidRPr="00C074D5" w:rsidRDefault="00C15F2D" w:rsidP="00C074D5">
            <w:pPr>
              <w:spacing w:line="360" w:lineRule="auto"/>
              <w:rPr>
                <w:rFonts w:ascii="Arial" w:hAnsi="Arial" w:cs="Arial"/>
                <w:b/>
                <w:sz w:val="20"/>
                <w:szCs w:val="20"/>
              </w:rPr>
            </w:pPr>
            <w:r w:rsidRPr="00C074D5">
              <w:rPr>
                <w:rFonts w:ascii="Arial" w:eastAsia="Arial" w:hAnsi="Arial" w:cs="Arial"/>
                <w:b/>
                <w:sz w:val="20"/>
                <w:szCs w:val="20"/>
              </w:rPr>
              <w:t>&gt;</w:t>
            </w:r>
            <w:r w:rsidRPr="00C074D5">
              <w:rPr>
                <w:rFonts w:ascii="Arial" w:hAnsi="Arial" w:cs="Arial"/>
                <w:b/>
                <w:sz w:val="20"/>
                <w:szCs w:val="20"/>
              </w:rPr>
              <w:t xml:space="preserve"> Impuesto Predial</w:t>
            </w:r>
          </w:p>
        </w:tc>
        <w:tc>
          <w:tcPr>
            <w:tcW w:w="236" w:type="dxa"/>
            <w:tcBorders>
              <w:right w:val="nil"/>
            </w:tcBorders>
          </w:tcPr>
          <w:p w14:paraId="625E31D4" w14:textId="77777777" w:rsidR="00C15F2D" w:rsidRPr="00C074D5" w:rsidRDefault="00C15F2D" w:rsidP="00C074D5">
            <w:pPr>
              <w:spacing w:line="360" w:lineRule="auto"/>
              <w:rPr>
                <w:rFonts w:ascii="Arial" w:hAnsi="Arial" w:cs="Arial"/>
                <w:b/>
                <w:sz w:val="20"/>
                <w:szCs w:val="20"/>
              </w:rPr>
            </w:pPr>
            <w:r w:rsidRPr="00C074D5">
              <w:rPr>
                <w:rFonts w:ascii="Arial" w:hAnsi="Arial" w:cs="Arial"/>
                <w:b/>
                <w:sz w:val="20"/>
                <w:szCs w:val="20"/>
              </w:rPr>
              <w:t>$</w:t>
            </w:r>
          </w:p>
        </w:tc>
        <w:tc>
          <w:tcPr>
            <w:tcW w:w="1843" w:type="dxa"/>
            <w:tcBorders>
              <w:left w:val="nil"/>
            </w:tcBorders>
          </w:tcPr>
          <w:p w14:paraId="52AA8794" w14:textId="77777777" w:rsidR="00C15F2D" w:rsidRPr="00C074D5" w:rsidRDefault="00C15F2D" w:rsidP="00C074D5">
            <w:pPr>
              <w:spacing w:line="360" w:lineRule="auto"/>
              <w:jc w:val="right"/>
              <w:rPr>
                <w:rFonts w:ascii="Arial" w:hAnsi="Arial" w:cs="Arial"/>
                <w:b/>
                <w:sz w:val="20"/>
                <w:szCs w:val="20"/>
              </w:rPr>
            </w:pPr>
            <w:r w:rsidRPr="00C074D5">
              <w:rPr>
                <w:rFonts w:ascii="Arial" w:hAnsi="Arial" w:cs="Arial"/>
                <w:b/>
                <w:sz w:val="20"/>
                <w:szCs w:val="20"/>
              </w:rPr>
              <w:t>52,000.00</w:t>
            </w:r>
          </w:p>
        </w:tc>
      </w:tr>
    </w:tbl>
    <w:p w14:paraId="41B6CC7B" w14:textId="77777777" w:rsidR="00FA5ACF" w:rsidRPr="00C074D5" w:rsidRDefault="00FA5ACF" w:rsidP="00C074D5">
      <w:pPr>
        <w:spacing w:after="0" w:line="360" w:lineRule="auto"/>
        <w:rPr>
          <w:rFonts w:ascii="Arial" w:eastAsia="Times New Roman" w:hAnsi="Arial" w:cs="Arial"/>
          <w:sz w:val="20"/>
          <w:szCs w:val="20"/>
        </w:rPr>
      </w:pPr>
    </w:p>
    <w:tbl>
      <w:tblPr>
        <w:tblpPr w:leftFromText="141" w:rightFromText="141" w:vertAnchor="text" w:horzAnchor="margin" w:tblpXSpec="center" w:tblpY="-64"/>
        <w:tblW w:w="8795" w:type="dxa"/>
        <w:tblLayout w:type="fixed"/>
        <w:tblCellMar>
          <w:left w:w="0" w:type="dxa"/>
          <w:right w:w="0" w:type="dxa"/>
        </w:tblCellMar>
        <w:tblLook w:val="01E0" w:firstRow="1" w:lastRow="1" w:firstColumn="1" w:lastColumn="1" w:noHBand="0" w:noVBand="0"/>
      </w:tblPr>
      <w:tblGrid>
        <w:gridCol w:w="7508"/>
        <w:gridCol w:w="1287"/>
      </w:tblGrid>
      <w:tr w:rsidR="00FA5ACF" w:rsidRPr="00C074D5" w14:paraId="45DF3AC0" w14:textId="77777777" w:rsidTr="00C15F2D">
        <w:tc>
          <w:tcPr>
            <w:tcW w:w="7508" w:type="dxa"/>
            <w:tcBorders>
              <w:top w:val="single" w:sz="5" w:space="0" w:color="000000"/>
              <w:left w:val="single" w:sz="5" w:space="0" w:color="000000"/>
              <w:bottom w:val="single" w:sz="5" w:space="0" w:color="000000"/>
              <w:right w:val="single" w:sz="5" w:space="0" w:color="000000"/>
            </w:tcBorders>
          </w:tcPr>
          <w:p w14:paraId="1CCF565D" w14:textId="77777777" w:rsidR="00FA5ACF" w:rsidRPr="00C074D5" w:rsidRDefault="00C41FCC"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Impuestos sobre la producción, el consumo y las transacciones</w:t>
            </w:r>
          </w:p>
        </w:tc>
        <w:tc>
          <w:tcPr>
            <w:tcW w:w="1287" w:type="dxa"/>
            <w:tcBorders>
              <w:top w:val="single" w:sz="5" w:space="0" w:color="000000"/>
              <w:left w:val="single" w:sz="5" w:space="0" w:color="000000"/>
              <w:bottom w:val="single" w:sz="5" w:space="0" w:color="000000"/>
              <w:right w:val="single" w:sz="5" w:space="0" w:color="000000"/>
            </w:tcBorders>
          </w:tcPr>
          <w:p w14:paraId="5930F2CB" w14:textId="1B2A2DAB" w:rsidR="00FA5ACF" w:rsidRPr="00C074D5" w:rsidRDefault="00C15F2D"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FA5ACF" w:rsidRPr="00C074D5">
              <w:rPr>
                <w:rFonts w:ascii="Arial" w:eastAsia="Arial" w:hAnsi="Arial" w:cs="Arial"/>
                <w:b/>
                <w:sz w:val="20"/>
                <w:szCs w:val="20"/>
              </w:rPr>
              <w:t xml:space="preserve"> </w:t>
            </w:r>
            <w:r w:rsidR="00AE27DF" w:rsidRPr="00C074D5">
              <w:rPr>
                <w:rFonts w:ascii="Arial" w:eastAsia="Arial" w:hAnsi="Arial" w:cs="Arial"/>
                <w:b/>
                <w:sz w:val="20"/>
                <w:szCs w:val="20"/>
              </w:rPr>
              <w:t>65,0</w:t>
            </w:r>
            <w:r w:rsidR="00FA5ACF" w:rsidRPr="00C074D5">
              <w:rPr>
                <w:rFonts w:ascii="Arial" w:eastAsia="Arial" w:hAnsi="Arial" w:cs="Arial"/>
                <w:b/>
                <w:sz w:val="20"/>
                <w:szCs w:val="20"/>
              </w:rPr>
              <w:t>00.00</w:t>
            </w:r>
          </w:p>
        </w:tc>
      </w:tr>
      <w:tr w:rsidR="00FA5ACF" w:rsidRPr="00C074D5" w14:paraId="3CC307BE" w14:textId="77777777" w:rsidTr="00C15F2D">
        <w:tc>
          <w:tcPr>
            <w:tcW w:w="7508" w:type="dxa"/>
            <w:tcBorders>
              <w:top w:val="single" w:sz="5" w:space="0" w:color="000000"/>
              <w:left w:val="single" w:sz="5" w:space="0" w:color="000000"/>
              <w:bottom w:val="single" w:sz="5" w:space="0" w:color="000000"/>
              <w:right w:val="single" w:sz="5" w:space="0" w:color="000000"/>
            </w:tcBorders>
          </w:tcPr>
          <w:p w14:paraId="1FDDABE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Impuesto sobre Adquisición de Inmuebles</w:t>
            </w:r>
          </w:p>
        </w:tc>
        <w:tc>
          <w:tcPr>
            <w:tcW w:w="1287" w:type="dxa"/>
            <w:tcBorders>
              <w:top w:val="single" w:sz="5" w:space="0" w:color="000000"/>
              <w:left w:val="single" w:sz="5" w:space="0" w:color="000000"/>
              <w:bottom w:val="single" w:sz="5" w:space="0" w:color="000000"/>
              <w:right w:val="single" w:sz="5" w:space="0" w:color="000000"/>
            </w:tcBorders>
          </w:tcPr>
          <w:p w14:paraId="1618495C" w14:textId="3C26C5C6"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AE27DF" w:rsidRPr="00C074D5">
              <w:rPr>
                <w:rFonts w:ascii="Arial" w:eastAsia="Arial" w:hAnsi="Arial" w:cs="Arial"/>
                <w:b/>
                <w:sz w:val="20"/>
                <w:szCs w:val="20"/>
              </w:rPr>
              <w:t>65,0</w:t>
            </w:r>
            <w:r w:rsidRPr="00C074D5">
              <w:rPr>
                <w:rFonts w:ascii="Arial" w:eastAsia="Arial" w:hAnsi="Arial" w:cs="Arial"/>
                <w:b/>
                <w:sz w:val="20"/>
                <w:szCs w:val="20"/>
              </w:rPr>
              <w:t>00.00</w:t>
            </w:r>
          </w:p>
        </w:tc>
      </w:tr>
      <w:tr w:rsidR="00FA5ACF" w:rsidRPr="00C074D5" w14:paraId="394A64E9" w14:textId="77777777" w:rsidTr="00C15F2D">
        <w:tc>
          <w:tcPr>
            <w:tcW w:w="7508" w:type="dxa"/>
            <w:tcBorders>
              <w:top w:val="single" w:sz="5" w:space="0" w:color="000000"/>
              <w:left w:val="single" w:sz="5" w:space="0" w:color="000000"/>
              <w:bottom w:val="single" w:sz="5" w:space="0" w:color="000000"/>
              <w:right w:val="single" w:sz="5" w:space="0" w:color="000000"/>
            </w:tcBorders>
          </w:tcPr>
          <w:p w14:paraId="210CDC2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Impuestos al comercio exterior</w:t>
            </w:r>
          </w:p>
        </w:tc>
        <w:tc>
          <w:tcPr>
            <w:tcW w:w="1287" w:type="dxa"/>
            <w:tcBorders>
              <w:top w:val="single" w:sz="5" w:space="0" w:color="000000"/>
              <w:left w:val="single" w:sz="5" w:space="0" w:color="000000"/>
              <w:bottom w:val="single" w:sz="5" w:space="0" w:color="000000"/>
              <w:right w:val="single" w:sz="5" w:space="0" w:color="000000"/>
            </w:tcBorders>
          </w:tcPr>
          <w:p w14:paraId="05661BEF" w14:textId="4ACBB516" w:rsidR="00FA5ACF" w:rsidRPr="00C074D5" w:rsidRDefault="00C15F2D"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 xml:space="preserve">       0.00</w:t>
            </w:r>
          </w:p>
        </w:tc>
      </w:tr>
      <w:tr w:rsidR="00FA5ACF" w:rsidRPr="00C074D5" w14:paraId="5139A3C1" w14:textId="77777777" w:rsidTr="00C15F2D">
        <w:tc>
          <w:tcPr>
            <w:tcW w:w="7508" w:type="dxa"/>
            <w:tcBorders>
              <w:top w:val="single" w:sz="5" w:space="0" w:color="000000"/>
              <w:left w:val="single" w:sz="5" w:space="0" w:color="000000"/>
              <w:bottom w:val="single" w:sz="5" w:space="0" w:color="000000"/>
              <w:right w:val="single" w:sz="5" w:space="0" w:color="000000"/>
            </w:tcBorders>
          </w:tcPr>
          <w:p w14:paraId="760E0440" w14:textId="77777777" w:rsidR="00FA5ACF" w:rsidRPr="00C074D5" w:rsidRDefault="00C41FCC"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Impuestos sobre Nóminas y Asimilables</w:t>
            </w:r>
          </w:p>
        </w:tc>
        <w:tc>
          <w:tcPr>
            <w:tcW w:w="1287" w:type="dxa"/>
            <w:tcBorders>
              <w:top w:val="single" w:sz="5" w:space="0" w:color="000000"/>
              <w:left w:val="single" w:sz="5" w:space="0" w:color="000000"/>
              <w:bottom w:val="single" w:sz="5" w:space="0" w:color="000000"/>
              <w:right w:val="single" w:sz="5" w:space="0" w:color="000000"/>
            </w:tcBorders>
          </w:tcPr>
          <w:p w14:paraId="12C601A4" w14:textId="772DF04A" w:rsidR="00FA5ACF" w:rsidRPr="00C074D5" w:rsidRDefault="00C15F2D"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0.00</w:t>
            </w:r>
          </w:p>
        </w:tc>
      </w:tr>
      <w:tr w:rsidR="00FA5ACF" w:rsidRPr="00C074D5" w14:paraId="46D11F10" w14:textId="77777777" w:rsidTr="00C15F2D">
        <w:tc>
          <w:tcPr>
            <w:tcW w:w="7508" w:type="dxa"/>
            <w:tcBorders>
              <w:top w:val="single" w:sz="5" w:space="0" w:color="000000"/>
              <w:left w:val="single" w:sz="5" w:space="0" w:color="000000"/>
              <w:bottom w:val="single" w:sz="5" w:space="0" w:color="000000"/>
              <w:right w:val="single" w:sz="5" w:space="0" w:color="000000"/>
            </w:tcBorders>
          </w:tcPr>
          <w:p w14:paraId="2B4BFF4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Impuestos Ecológicos</w:t>
            </w:r>
          </w:p>
        </w:tc>
        <w:tc>
          <w:tcPr>
            <w:tcW w:w="1287" w:type="dxa"/>
            <w:tcBorders>
              <w:top w:val="single" w:sz="5" w:space="0" w:color="000000"/>
              <w:left w:val="single" w:sz="5" w:space="0" w:color="000000"/>
              <w:bottom w:val="single" w:sz="5" w:space="0" w:color="000000"/>
              <w:right w:val="single" w:sz="5" w:space="0" w:color="000000"/>
            </w:tcBorders>
          </w:tcPr>
          <w:p w14:paraId="1D8D0A4E" w14:textId="12FD79F9" w:rsidR="00FA5ACF" w:rsidRPr="00C074D5" w:rsidRDefault="00C15F2D"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0.00</w:t>
            </w:r>
          </w:p>
        </w:tc>
      </w:tr>
    </w:tbl>
    <w:tbl>
      <w:tblPr>
        <w:tblpPr w:leftFromText="141" w:rightFromText="141" w:vertAnchor="text" w:horzAnchor="margin" w:tblpXSpec="center" w:tblpY="39"/>
        <w:tblW w:w="8924" w:type="dxa"/>
        <w:tblLayout w:type="fixed"/>
        <w:tblCellMar>
          <w:left w:w="0" w:type="dxa"/>
          <w:right w:w="0" w:type="dxa"/>
        </w:tblCellMar>
        <w:tblLook w:val="01E0" w:firstRow="1" w:lastRow="1" w:firstColumn="1" w:lastColumn="1" w:noHBand="0" w:noVBand="0"/>
      </w:tblPr>
      <w:tblGrid>
        <w:gridCol w:w="7448"/>
        <w:gridCol w:w="1476"/>
      </w:tblGrid>
      <w:tr w:rsidR="00FA5ACF" w:rsidRPr="00C074D5" w14:paraId="66B26CFE" w14:textId="77777777" w:rsidTr="00C15F2D">
        <w:tc>
          <w:tcPr>
            <w:tcW w:w="7448" w:type="dxa"/>
            <w:tcBorders>
              <w:top w:val="single" w:sz="5" w:space="0" w:color="000000"/>
              <w:left w:val="single" w:sz="5" w:space="0" w:color="000000"/>
              <w:bottom w:val="single" w:sz="5" w:space="0" w:color="000000"/>
              <w:right w:val="single" w:sz="5" w:space="0" w:color="000000"/>
            </w:tcBorders>
          </w:tcPr>
          <w:p w14:paraId="5FA182A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Accesorios</w:t>
            </w:r>
          </w:p>
        </w:tc>
        <w:tc>
          <w:tcPr>
            <w:tcW w:w="1476" w:type="dxa"/>
            <w:tcBorders>
              <w:top w:val="single" w:sz="5" w:space="0" w:color="000000"/>
              <w:left w:val="single" w:sz="5" w:space="0" w:color="000000"/>
              <w:bottom w:val="single" w:sz="5" w:space="0" w:color="000000"/>
              <w:right w:val="single" w:sz="5" w:space="0" w:color="000000"/>
            </w:tcBorders>
          </w:tcPr>
          <w:p w14:paraId="521E1257" w14:textId="77777777" w:rsidR="00FA5ACF" w:rsidRPr="00C074D5" w:rsidRDefault="00AE27D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2,5</w:t>
            </w:r>
            <w:r w:rsidR="00FA5ACF" w:rsidRPr="00C074D5">
              <w:rPr>
                <w:rFonts w:ascii="Arial" w:eastAsia="Arial" w:hAnsi="Arial" w:cs="Arial"/>
                <w:b/>
                <w:sz w:val="20"/>
                <w:szCs w:val="20"/>
              </w:rPr>
              <w:t>00.00</w:t>
            </w:r>
          </w:p>
        </w:tc>
      </w:tr>
      <w:tr w:rsidR="00FA5ACF" w:rsidRPr="00C074D5" w14:paraId="36568D9C" w14:textId="77777777" w:rsidTr="00C15F2D">
        <w:tc>
          <w:tcPr>
            <w:tcW w:w="7448" w:type="dxa"/>
            <w:tcBorders>
              <w:top w:val="single" w:sz="5" w:space="0" w:color="000000"/>
              <w:left w:val="single" w:sz="5" w:space="0" w:color="000000"/>
              <w:bottom w:val="single" w:sz="5" w:space="0" w:color="000000"/>
              <w:right w:val="single" w:sz="5" w:space="0" w:color="000000"/>
            </w:tcBorders>
          </w:tcPr>
          <w:p w14:paraId="660C40D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Actualizaciones y Recargos de Impuestos</w:t>
            </w:r>
          </w:p>
        </w:tc>
        <w:tc>
          <w:tcPr>
            <w:tcW w:w="1476" w:type="dxa"/>
            <w:tcBorders>
              <w:top w:val="single" w:sz="5" w:space="0" w:color="000000"/>
              <w:left w:val="single" w:sz="5" w:space="0" w:color="000000"/>
              <w:bottom w:val="single" w:sz="5" w:space="0" w:color="000000"/>
              <w:right w:val="single" w:sz="5" w:space="0" w:color="000000"/>
            </w:tcBorders>
          </w:tcPr>
          <w:p w14:paraId="7F212A09" w14:textId="77777777" w:rsidR="00FA5ACF" w:rsidRPr="00C074D5" w:rsidRDefault="00AE27D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0.00</w:t>
            </w:r>
          </w:p>
        </w:tc>
      </w:tr>
      <w:tr w:rsidR="00FA5ACF" w:rsidRPr="00C074D5" w14:paraId="5A76AB3B" w14:textId="77777777" w:rsidTr="00C15F2D">
        <w:tc>
          <w:tcPr>
            <w:tcW w:w="7448" w:type="dxa"/>
            <w:tcBorders>
              <w:top w:val="single" w:sz="5" w:space="0" w:color="000000"/>
              <w:left w:val="single" w:sz="5" w:space="0" w:color="000000"/>
              <w:bottom w:val="single" w:sz="5" w:space="0" w:color="000000"/>
              <w:right w:val="single" w:sz="5" w:space="0" w:color="000000"/>
            </w:tcBorders>
          </w:tcPr>
          <w:p w14:paraId="31837AB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Multas de Impuestos</w:t>
            </w:r>
          </w:p>
        </w:tc>
        <w:tc>
          <w:tcPr>
            <w:tcW w:w="1476" w:type="dxa"/>
            <w:tcBorders>
              <w:top w:val="single" w:sz="5" w:space="0" w:color="000000"/>
              <w:left w:val="single" w:sz="5" w:space="0" w:color="000000"/>
              <w:bottom w:val="single" w:sz="6" w:space="0" w:color="000000"/>
              <w:right w:val="single" w:sz="5" w:space="0" w:color="000000"/>
            </w:tcBorders>
          </w:tcPr>
          <w:p w14:paraId="1C072DD9" w14:textId="77777777" w:rsidR="00FA5ACF" w:rsidRPr="00C074D5" w:rsidRDefault="00AE27D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2,5</w:t>
            </w:r>
            <w:r w:rsidR="00FA5ACF" w:rsidRPr="00C074D5">
              <w:rPr>
                <w:rFonts w:ascii="Arial" w:eastAsia="Arial" w:hAnsi="Arial" w:cs="Arial"/>
                <w:b/>
                <w:sz w:val="20"/>
                <w:szCs w:val="20"/>
              </w:rPr>
              <w:t>00.00</w:t>
            </w:r>
          </w:p>
        </w:tc>
      </w:tr>
      <w:tr w:rsidR="00FA5ACF" w:rsidRPr="00C074D5" w14:paraId="2945304D" w14:textId="77777777" w:rsidTr="00C15F2D">
        <w:tc>
          <w:tcPr>
            <w:tcW w:w="7448" w:type="dxa"/>
            <w:tcBorders>
              <w:top w:val="single" w:sz="5" w:space="0" w:color="000000"/>
              <w:left w:val="single" w:sz="5" w:space="0" w:color="000000"/>
              <w:bottom w:val="single" w:sz="5" w:space="0" w:color="000000"/>
              <w:right w:val="single" w:sz="6" w:space="0" w:color="000000"/>
            </w:tcBorders>
          </w:tcPr>
          <w:p w14:paraId="1593E8A1"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Gastos de Ejecución de Impuestos</w:t>
            </w:r>
          </w:p>
        </w:tc>
        <w:tc>
          <w:tcPr>
            <w:tcW w:w="1476" w:type="dxa"/>
            <w:tcBorders>
              <w:top w:val="single" w:sz="6" w:space="0" w:color="000000"/>
              <w:left w:val="single" w:sz="6" w:space="0" w:color="000000"/>
              <w:bottom w:val="single" w:sz="4" w:space="0" w:color="auto"/>
              <w:right w:val="single" w:sz="6" w:space="0" w:color="000000"/>
            </w:tcBorders>
          </w:tcPr>
          <w:p w14:paraId="66501512" w14:textId="77777777" w:rsidR="00FA5ACF" w:rsidRPr="00C074D5" w:rsidRDefault="00AE27D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FA5ACF" w:rsidRPr="00C074D5">
              <w:rPr>
                <w:rFonts w:ascii="Arial" w:eastAsia="Arial" w:hAnsi="Arial" w:cs="Arial"/>
                <w:b/>
                <w:sz w:val="20"/>
                <w:szCs w:val="20"/>
              </w:rPr>
              <w:t>0.00</w:t>
            </w:r>
          </w:p>
        </w:tc>
      </w:tr>
      <w:tr w:rsidR="00AE27DF" w:rsidRPr="00C074D5" w14:paraId="238E1E68" w14:textId="77777777" w:rsidTr="00C15F2D">
        <w:tc>
          <w:tcPr>
            <w:tcW w:w="7448" w:type="dxa"/>
            <w:tcBorders>
              <w:top w:val="single" w:sz="5" w:space="0" w:color="000000"/>
              <w:left w:val="single" w:sz="5" w:space="0" w:color="000000"/>
              <w:bottom w:val="single" w:sz="5" w:space="0" w:color="000000"/>
              <w:right w:val="single" w:sz="6" w:space="0" w:color="000000"/>
            </w:tcBorders>
          </w:tcPr>
          <w:p w14:paraId="5E5ACEDD" w14:textId="77777777" w:rsidR="00AE27DF" w:rsidRPr="00C074D5" w:rsidRDefault="00AE27D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Otros Impuestos</w:t>
            </w:r>
          </w:p>
        </w:tc>
        <w:tc>
          <w:tcPr>
            <w:tcW w:w="1476" w:type="dxa"/>
            <w:tcBorders>
              <w:top w:val="single" w:sz="6" w:space="0" w:color="000000"/>
              <w:left w:val="single" w:sz="6" w:space="0" w:color="000000"/>
              <w:bottom w:val="single" w:sz="4" w:space="0" w:color="auto"/>
              <w:right w:val="single" w:sz="6" w:space="0" w:color="000000"/>
            </w:tcBorders>
          </w:tcPr>
          <w:p w14:paraId="5CBEECC5" w14:textId="77777777" w:rsidR="00AE27DF" w:rsidRPr="00C074D5" w:rsidRDefault="00AE27D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AE27DF" w:rsidRPr="00C074D5" w14:paraId="08018CBF" w14:textId="77777777" w:rsidTr="00C15F2D">
        <w:tc>
          <w:tcPr>
            <w:tcW w:w="7448" w:type="dxa"/>
            <w:tcBorders>
              <w:top w:val="single" w:sz="5" w:space="0" w:color="000000"/>
              <w:left w:val="single" w:sz="5" w:space="0" w:color="000000"/>
              <w:bottom w:val="single" w:sz="5" w:space="0" w:color="000000"/>
              <w:right w:val="single" w:sz="5" w:space="0" w:color="000000"/>
            </w:tcBorders>
          </w:tcPr>
          <w:p w14:paraId="1E313148" w14:textId="77777777" w:rsidR="00AE27DF" w:rsidRPr="00C074D5" w:rsidRDefault="00AE27DF" w:rsidP="00C074D5">
            <w:pPr>
              <w:spacing w:after="0" w:line="360" w:lineRule="auto"/>
              <w:rPr>
                <w:rFonts w:ascii="Arial" w:eastAsia="Arial" w:hAnsi="Arial" w:cs="Arial"/>
                <w:sz w:val="20"/>
                <w:szCs w:val="20"/>
              </w:rPr>
            </w:pPr>
            <w:r w:rsidRPr="00C074D5">
              <w:rPr>
                <w:rFonts w:ascii="Arial" w:eastAsia="Arial" w:hAnsi="Arial" w:cs="Arial"/>
                <w:b/>
                <w:sz w:val="20"/>
                <w:szCs w:val="20"/>
              </w:rPr>
              <w:t>Impuestos no comprendidos en las fracciones de La Ley de Ingresos Vigente, causados en ejercicios fiscales anteriores pendientes de liquidación o pago</w:t>
            </w:r>
          </w:p>
        </w:tc>
        <w:tc>
          <w:tcPr>
            <w:tcW w:w="1476" w:type="dxa"/>
            <w:tcBorders>
              <w:top w:val="single" w:sz="5" w:space="0" w:color="000000"/>
              <w:left w:val="single" w:sz="5" w:space="0" w:color="000000"/>
              <w:bottom w:val="single" w:sz="5" w:space="0" w:color="000000"/>
              <w:right w:val="single" w:sz="5" w:space="0" w:color="000000"/>
            </w:tcBorders>
          </w:tcPr>
          <w:p w14:paraId="0C23A663" w14:textId="77777777" w:rsidR="00C15F2D" w:rsidRPr="00C074D5" w:rsidRDefault="00C15F2D" w:rsidP="00C074D5">
            <w:pPr>
              <w:spacing w:after="0" w:line="360" w:lineRule="auto"/>
              <w:jc w:val="right"/>
              <w:rPr>
                <w:rFonts w:ascii="Arial" w:eastAsia="Arial" w:hAnsi="Arial" w:cs="Arial"/>
                <w:b/>
                <w:sz w:val="20"/>
                <w:szCs w:val="20"/>
              </w:rPr>
            </w:pPr>
          </w:p>
          <w:p w14:paraId="603C6528" w14:textId="77777777" w:rsidR="00AE27DF" w:rsidRPr="00C074D5" w:rsidRDefault="00AE27D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bl>
    <w:p w14:paraId="733E3B94" w14:textId="77777777" w:rsidR="00C41FCC" w:rsidRPr="00C074D5" w:rsidRDefault="00C41FCC" w:rsidP="00C074D5">
      <w:pPr>
        <w:spacing w:after="0" w:line="360" w:lineRule="auto"/>
        <w:rPr>
          <w:rFonts w:ascii="Arial" w:eastAsia="Arial" w:hAnsi="Arial" w:cs="Arial"/>
          <w:b/>
          <w:sz w:val="20"/>
          <w:szCs w:val="20"/>
        </w:rPr>
      </w:pPr>
    </w:p>
    <w:p w14:paraId="358089F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Artículo 6.- </w:t>
      </w:r>
      <w:r w:rsidRPr="00C074D5">
        <w:rPr>
          <w:rFonts w:ascii="Arial" w:eastAsia="Arial" w:hAnsi="Arial" w:cs="Arial"/>
          <w:sz w:val="20"/>
          <w:szCs w:val="20"/>
        </w:rPr>
        <w:t>Los derechos que el municipio percibirá se causarán por los siguientes conceptos:</w:t>
      </w:r>
    </w:p>
    <w:p w14:paraId="4616510A" w14:textId="77777777" w:rsidR="00CC1C80" w:rsidRPr="00C074D5" w:rsidRDefault="00CC1C80" w:rsidP="00C074D5">
      <w:pPr>
        <w:spacing w:after="0" w:line="360" w:lineRule="auto"/>
        <w:rPr>
          <w:rFonts w:ascii="Arial" w:eastAsia="Arial" w:hAnsi="Arial" w:cs="Arial"/>
          <w:sz w:val="20"/>
          <w:szCs w:val="20"/>
        </w:rPr>
      </w:pPr>
    </w:p>
    <w:tbl>
      <w:tblPr>
        <w:tblW w:w="8892" w:type="dxa"/>
        <w:jc w:val="center"/>
        <w:tblLayout w:type="fixed"/>
        <w:tblCellMar>
          <w:left w:w="0" w:type="dxa"/>
          <w:right w:w="0" w:type="dxa"/>
        </w:tblCellMar>
        <w:tblLook w:val="01E0" w:firstRow="1" w:lastRow="1" w:firstColumn="1" w:lastColumn="1" w:noHBand="0" w:noVBand="0"/>
      </w:tblPr>
      <w:tblGrid>
        <w:gridCol w:w="7373"/>
        <w:gridCol w:w="1519"/>
      </w:tblGrid>
      <w:tr w:rsidR="00FA5ACF" w:rsidRPr="00C074D5" w14:paraId="326DDBBC" w14:textId="77777777" w:rsidTr="00C15F2D">
        <w:trPr>
          <w:jc w:val="center"/>
        </w:trPr>
        <w:tc>
          <w:tcPr>
            <w:tcW w:w="7373" w:type="dxa"/>
            <w:tcBorders>
              <w:top w:val="single" w:sz="5" w:space="0" w:color="000000"/>
              <w:left w:val="single" w:sz="5" w:space="0" w:color="000000"/>
              <w:bottom w:val="single" w:sz="5" w:space="0" w:color="000000"/>
              <w:right w:val="single" w:sz="5" w:space="0" w:color="000000"/>
            </w:tcBorders>
          </w:tcPr>
          <w:p w14:paraId="0548E2D6" w14:textId="77777777" w:rsidR="00FA5ACF" w:rsidRPr="00C074D5" w:rsidRDefault="00AE27DF" w:rsidP="00C074D5">
            <w:pPr>
              <w:spacing w:after="0" w:line="360" w:lineRule="auto"/>
              <w:rPr>
                <w:rFonts w:ascii="Arial" w:eastAsia="Arial" w:hAnsi="Arial" w:cs="Arial"/>
                <w:sz w:val="20"/>
                <w:szCs w:val="20"/>
              </w:rPr>
            </w:pPr>
            <w:r w:rsidRPr="00C074D5">
              <w:rPr>
                <w:rFonts w:ascii="Arial" w:eastAsia="Arial" w:hAnsi="Arial" w:cs="Arial"/>
                <w:b/>
                <w:sz w:val="20"/>
                <w:szCs w:val="20"/>
              </w:rPr>
              <w:t>&gt; DERECHOS</w:t>
            </w:r>
          </w:p>
        </w:tc>
        <w:tc>
          <w:tcPr>
            <w:tcW w:w="1519" w:type="dxa"/>
            <w:tcBorders>
              <w:top w:val="single" w:sz="5" w:space="0" w:color="000000"/>
              <w:left w:val="single" w:sz="5" w:space="0" w:color="000000"/>
              <w:bottom w:val="single" w:sz="5" w:space="0" w:color="000000"/>
              <w:right w:val="single" w:sz="5" w:space="0" w:color="000000"/>
            </w:tcBorders>
          </w:tcPr>
          <w:p w14:paraId="5832DDA5" w14:textId="05608A46"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Pr="00C074D5">
              <w:rPr>
                <w:rFonts w:ascii="Arial" w:eastAsia="Arial" w:hAnsi="Arial" w:cs="Arial"/>
                <w:b/>
                <w:sz w:val="20"/>
                <w:szCs w:val="20"/>
              </w:rPr>
              <w:t xml:space="preserve">  </w:t>
            </w:r>
            <w:r w:rsidR="008648FE" w:rsidRPr="00C074D5">
              <w:rPr>
                <w:rFonts w:ascii="Arial" w:eastAsia="Arial" w:hAnsi="Arial" w:cs="Arial"/>
                <w:b/>
                <w:sz w:val="20"/>
                <w:szCs w:val="20"/>
              </w:rPr>
              <w:t>322,8</w:t>
            </w:r>
            <w:r w:rsidRPr="00C074D5">
              <w:rPr>
                <w:rFonts w:ascii="Arial" w:eastAsia="Arial" w:hAnsi="Arial" w:cs="Arial"/>
                <w:b/>
                <w:sz w:val="20"/>
                <w:szCs w:val="20"/>
              </w:rPr>
              <w:t>00.00</w:t>
            </w:r>
          </w:p>
        </w:tc>
      </w:tr>
      <w:tr w:rsidR="00FA5ACF" w:rsidRPr="00C074D5" w14:paraId="35398CE4" w14:textId="77777777" w:rsidTr="00C15F2D">
        <w:trPr>
          <w:jc w:val="center"/>
        </w:trPr>
        <w:tc>
          <w:tcPr>
            <w:tcW w:w="7373" w:type="dxa"/>
            <w:tcBorders>
              <w:top w:val="single" w:sz="5" w:space="0" w:color="000000"/>
              <w:left w:val="single" w:sz="5" w:space="0" w:color="000000"/>
              <w:bottom w:val="single" w:sz="5" w:space="0" w:color="000000"/>
              <w:right w:val="single" w:sz="5" w:space="0" w:color="000000"/>
            </w:tcBorders>
          </w:tcPr>
          <w:p w14:paraId="517A68AB" w14:textId="2032CA99"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Derechos por el uso, goce, aprovechamiento o explotación de bienes de</w:t>
            </w:r>
            <w:r w:rsidR="00C15F2D" w:rsidRPr="00C074D5">
              <w:rPr>
                <w:rFonts w:ascii="Arial" w:eastAsia="Arial" w:hAnsi="Arial" w:cs="Arial"/>
                <w:b/>
                <w:sz w:val="20"/>
                <w:szCs w:val="20"/>
              </w:rPr>
              <w:t xml:space="preserve"> </w:t>
            </w:r>
            <w:r w:rsidRPr="00C074D5">
              <w:rPr>
                <w:rFonts w:ascii="Arial" w:eastAsia="Arial" w:hAnsi="Arial" w:cs="Arial"/>
                <w:b/>
                <w:sz w:val="20"/>
                <w:szCs w:val="20"/>
              </w:rPr>
              <w:t xml:space="preserve">dominio </w:t>
            </w:r>
            <w:r w:rsidR="005657AF" w:rsidRPr="00C074D5">
              <w:rPr>
                <w:rFonts w:ascii="Arial" w:eastAsia="Arial" w:hAnsi="Arial" w:cs="Arial"/>
                <w:b/>
                <w:sz w:val="20"/>
                <w:szCs w:val="20"/>
              </w:rPr>
              <w:t>pú</w:t>
            </w:r>
            <w:r w:rsidRPr="00C074D5">
              <w:rPr>
                <w:rFonts w:ascii="Arial" w:eastAsia="Arial" w:hAnsi="Arial" w:cs="Arial"/>
                <w:b/>
                <w:sz w:val="20"/>
                <w:szCs w:val="20"/>
              </w:rPr>
              <w:t>blic</w:t>
            </w:r>
            <w:r w:rsidR="00AE27DF" w:rsidRPr="00C074D5">
              <w:rPr>
                <w:rFonts w:ascii="Arial" w:eastAsia="Arial" w:hAnsi="Arial" w:cs="Arial"/>
                <w:b/>
                <w:sz w:val="20"/>
                <w:szCs w:val="20"/>
              </w:rPr>
              <w:t>o</w:t>
            </w:r>
          </w:p>
        </w:tc>
        <w:tc>
          <w:tcPr>
            <w:tcW w:w="1519" w:type="dxa"/>
            <w:tcBorders>
              <w:top w:val="single" w:sz="5" w:space="0" w:color="000000"/>
              <w:left w:val="single" w:sz="5" w:space="0" w:color="000000"/>
              <w:bottom w:val="single" w:sz="5" w:space="0" w:color="000000"/>
              <w:right w:val="single" w:sz="5" w:space="0" w:color="000000"/>
            </w:tcBorders>
          </w:tcPr>
          <w:p w14:paraId="600E3ED0" w14:textId="77777777" w:rsidR="00FA5ACF" w:rsidRPr="00C074D5" w:rsidRDefault="00FA5ACF" w:rsidP="00C074D5">
            <w:pPr>
              <w:spacing w:after="0" w:line="360" w:lineRule="auto"/>
              <w:jc w:val="right"/>
              <w:rPr>
                <w:rFonts w:ascii="Arial" w:eastAsia="Times New Roman" w:hAnsi="Arial" w:cs="Arial"/>
                <w:sz w:val="20"/>
                <w:szCs w:val="20"/>
              </w:rPr>
            </w:pPr>
          </w:p>
          <w:p w14:paraId="34B5959E" w14:textId="22DCD2AF"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C15F2D" w:rsidRPr="00C074D5">
              <w:rPr>
                <w:rFonts w:ascii="Arial" w:eastAsia="Arial" w:hAnsi="Arial" w:cs="Arial"/>
                <w:b/>
                <w:sz w:val="20"/>
                <w:szCs w:val="20"/>
              </w:rPr>
              <w:t xml:space="preserve"> </w:t>
            </w:r>
            <w:r w:rsidRPr="00C074D5">
              <w:rPr>
                <w:rFonts w:ascii="Arial" w:eastAsia="Arial" w:hAnsi="Arial" w:cs="Arial"/>
                <w:b/>
                <w:sz w:val="20"/>
                <w:szCs w:val="20"/>
              </w:rPr>
              <w:t xml:space="preserve">     </w:t>
            </w:r>
            <w:r w:rsidR="005657AF" w:rsidRPr="00C074D5">
              <w:rPr>
                <w:rFonts w:ascii="Arial" w:eastAsia="Arial" w:hAnsi="Arial" w:cs="Arial"/>
                <w:b/>
                <w:sz w:val="20"/>
                <w:szCs w:val="20"/>
              </w:rPr>
              <w:t>25,0</w:t>
            </w:r>
            <w:r w:rsidRPr="00C074D5">
              <w:rPr>
                <w:rFonts w:ascii="Arial" w:eastAsia="Arial" w:hAnsi="Arial" w:cs="Arial"/>
                <w:b/>
                <w:sz w:val="20"/>
                <w:szCs w:val="20"/>
              </w:rPr>
              <w:t>00.00</w:t>
            </w:r>
          </w:p>
        </w:tc>
      </w:tr>
      <w:tr w:rsidR="00FA5ACF" w:rsidRPr="00C074D5" w14:paraId="60BC407A" w14:textId="77777777" w:rsidTr="00C15F2D">
        <w:trPr>
          <w:jc w:val="center"/>
        </w:trPr>
        <w:tc>
          <w:tcPr>
            <w:tcW w:w="7373" w:type="dxa"/>
            <w:tcBorders>
              <w:top w:val="single" w:sz="5" w:space="0" w:color="000000"/>
              <w:left w:val="single" w:sz="5" w:space="0" w:color="000000"/>
              <w:bottom w:val="single" w:sz="5" w:space="0" w:color="000000"/>
              <w:right w:val="single" w:sz="5" w:space="0" w:color="000000"/>
            </w:tcBorders>
          </w:tcPr>
          <w:p w14:paraId="3E35D2C8" w14:textId="369BEAB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Por el uso de locales o pisos de mercados, espacios en la vía o parques</w:t>
            </w:r>
            <w:r w:rsidR="00C15F2D" w:rsidRPr="00C074D5">
              <w:rPr>
                <w:rFonts w:ascii="Arial" w:eastAsia="Arial" w:hAnsi="Arial" w:cs="Arial"/>
                <w:b/>
                <w:sz w:val="20"/>
                <w:szCs w:val="20"/>
              </w:rPr>
              <w:t xml:space="preserve"> </w:t>
            </w:r>
            <w:r w:rsidR="00850437" w:rsidRPr="00C074D5">
              <w:rPr>
                <w:rFonts w:ascii="Arial" w:eastAsia="Arial" w:hAnsi="Arial" w:cs="Arial"/>
                <w:b/>
                <w:sz w:val="20"/>
                <w:szCs w:val="20"/>
              </w:rPr>
              <w:t>P</w:t>
            </w:r>
            <w:r w:rsidRPr="00C074D5">
              <w:rPr>
                <w:rFonts w:ascii="Arial" w:eastAsia="Arial" w:hAnsi="Arial" w:cs="Arial"/>
                <w:b/>
                <w:sz w:val="20"/>
                <w:szCs w:val="20"/>
              </w:rPr>
              <w:t>úblicos</w:t>
            </w:r>
          </w:p>
        </w:tc>
        <w:tc>
          <w:tcPr>
            <w:tcW w:w="1519" w:type="dxa"/>
            <w:tcBorders>
              <w:top w:val="single" w:sz="5" w:space="0" w:color="000000"/>
              <w:left w:val="single" w:sz="5" w:space="0" w:color="000000"/>
              <w:bottom w:val="single" w:sz="5" w:space="0" w:color="000000"/>
              <w:right w:val="single" w:sz="5" w:space="0" w:color="000000"/>
            </w:tcBorders>
          </w:tcPr>
          <w:p w14:paraId="3E410DD4" w14:textId="7B5FBCD9"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Pr="00C074D5">
              <w:rPr>
                <w:rFonts w:ascii="Arial" w:eastAsia="Arial" w:hAnsi="Arial" w:cs="Arial"/>
                <w:b/>
                <w:sz w:val="20"/>
                <w:szCs w:val="20"/>
              </w:rPr>
              <w:t xml:space="preserve"> </w:t>
            </w:r>
            <w:r w:rsidR="005657AF" w:rsidRPr="00C074D5">
              <w:rPr>
                <w:rFonts w:ascii="Arial" w:eastAsia="Arial" w:hAnsi="Arial" w:cs="Arial"/>
                <w:b/>
                <w:sz w:val="20"/>
                <w:szCs w:val="20"/>
              </w:rPr>
              <w:t>8,0</w:t>
            </w:r>
            <w:r w:rsidRPr="00C074D5">
              <w:rPr>
                <w:rFonts w:ascii="Arial" w:eastAsia="Arial" w:hAnsi="Arial" w:cs="Arial"/>
                <w:b/>
                <w:sz w:val="20"/>
                <w:szCs w:val="20"/>
              </w:rPr>
              <w:t>00.00</w:t>
            </w:r>
          </w:p>
        </w:tc>
      </w:tr>
      <w:tr w:rsidR="00FA5ACF" w:rsidRPr="00C074D5" w14:paraId="6DE5375C" w14:textId="77777777" w:rsidTr="00C15F2D">
        <w:trPr>
          <w:jc w:val="center"/>
        </w:trPr>
        <w:tc>
          <w:tcPr>
            <w:tcW w:w="7373" w:type="dxa"/>
            <w:tcBorders>
              <w:top w:val="single" w:sz="5" w:space="0" w:color="000000"/>
              <w:left w:val="single" w:sz="5" w:space="0" w:color="000000"/>
              <w:bottom w:val="single" w:sz="5" w:space="0" w:color="000000"/>
              <w:right w:val="single" w:sz="5" w:space="0" w:color="000000"/>
            </w:tcBorders>
          </w:tcPr>
          <w:p w14:paraId="06FD4B9E" w14:textId="7D834F3F"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Por el uso y aprovechamiento de los bienes de dominio público del</w:t>
            </w:r>
            <w:r w:rsidR="00C15F2D" w:rsidRPr="00C074D5">
              <w:rPr>
                <w:rFonts w:ascii="Arial" w:eastAsia="Arial" w:hAnsi="Arial" w:cs="Arial"/>
                <w:b/>
                <w:sz w:val="20"/>
                <w:szCs w:val="20"/>
              </w:rPr>
              <w:t xml:space="preserve"> </w:t>
            </w:r>
            <w:r w:rsidRPr="00C074D5">
              <w:rPr>
                <w:rFonts w:ascii="Arial" w:eastAsia="Arial" w:hAnsi="Arial" w:cs="Arial"/>
                <w:b/>
                <w:sz w:val="20"/>
                <w:szCs w:val="20"/>
              </w:rPr>
              <w:t>patrimonio municipal</w:t>
            </w:r>
          </w:p>
        </w:tc>
        <w:tc>
          <w:tcPr>
            <w:tcW w:w="1519" w:type="dxa"/>
            <w:tcBorders>
              <w:top w:val="single" w:sz="5" w:space="0" w:color="000000"/>
              <w:left w:val="single" w:sz="5" w:space="0" w:color="000000"/>
              <w:bottom w:val="single" w:sz="5" w:space="0" w:color="000000"/>
              <w:right w:val="single" w:sz="5" w:space="0" w:color="000000"/>
            </w:tcBorders>
          </w:tcPr>
          <w:p w14:paraId="517693F1" w14:textId="77777777" w:rsidR="00FA5ACF" w:rsidRPr="00C074D5" w:rsidRDefault="00FA5ACF" w:rsidP="00C074D5">
            <w:pPr>
              <w:spacing w:after="0" w:line="360" w:lineRule="auto"/>
              <w:jc w:val="right"/>
              <w:rPr>
                <w:rFonts w:ascii="Arial" w:eastAsia="Times New Roman" w:hAnsi="Arial" w:cs="Arial"/>
                <w:sz w:val="20"/>
                <w:szCs w:val="20"/>
              </w:rPr>
            </w:pPr>
          </w:p>
          <w:p w14:paraId="4D165C71" w14:textId="10FAB876"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Pr="00C074D5">
              <w:rPr>
                <w:rFonts w:ascii="Arial" w:eastAsia="Arial" w:hAnsi="Arial" w:cs="Arial"/>
                <w:b/>
                <w:sz w:val="20"/>
                <w:szCs w:val="20"/>
              </w:rPr>
              <w:t xml:space="preserve"> </w:t>
            </w:r>
            <w:r w:rsidR="005657AF" w:rsidRPr="00C074D5">
              <w:rPr>
                <w:rFonts w:ascii="Arial" w:eastAsia="Arial" w:hAnsi="Arial" w:cs="Arial"/>
                <w:b/>
                <w:sz w:val="20"/>
                <w:szCs w:val="20"/>
              </w:rPr>
              <w:t>17</w:t>
            </w:r>
            <w:r w:rsidRPr="00C074D5">
              <w:rPr>
                <w:rFonts w:ascii="Arial" w:eastAsia="Arial" w:hAnsi="Arial" w:cs="Arial"/>
                <w:b/>
                <w:sz w:val="20"/>
                <w:szCs w:val="20"/>
              </w:rPr>
              <w:t>,000.00</w:t>
            </w:r>
          </w:p>
        </w:tc>
      </w:tr>
    </w:tbl>
    <w:p w14:paraId="78070E5A"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371"/>
        <w:gridCol w:w="1465"/>
      </w:tblGrid>
      <w:tr w:rsidR="00FA5ACF" w:rsidRPr="00C074D5" w14:paraId="1CDE0BF1"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41BE9A9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Derechos por prestación de servicios</w:t>
            </w:r>
          </w:p>
        </w:tc>
        <w:tc>
          <w:tcPr>
            <w:tcW w:w="1465" w:type="dxa"/>
            <w:tcBorders>
              <w:top w:val="single" w:sz="5" w:space="0" w:color="000000"/>
              <w:left w:val="single" w:sz="5" w:space="0" w:color="000000"/>
              <w:bottom w:val="single" w:sz="5" w:space="0" w:color="000000"/>
              <w:right w:val="single" w:sz="5" w:space="0" w:color="000000"/>
            </w:tcBorders>
          </w:tcPr>
          <w:p w14:paraId="483E660E" w14:textId="7E4F1D10"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8658AE" w:rsidRPr="00C074D5">
              <w:rPr>
                <w:rFonts w:ascii="Arial" w:eastAsia="Arial" w:hAnsi="Arial" w:cs="Arial"/>
                <w:b/>
                <w:sz w:val="20"/>
                <w:szCs w:val="20"/>
              </w:rPr>
              <w:t xml:space="preserve">  </w:t>
            </w:r>
            <w:r w:rsidR="005657AF" w:rsidRPr="00C074D5">
              <w:rPr>
                <w:rFonts w:ascii="Arial" w:eastAsia="Arial" w:hAnsi="Arial" w:cs="Arial"/>
                <w:b/>
                <w:sz w:val="20"/>
                <w:szCs w:val="20"/>
              </w:rPr>
              <w:t>61,2</w:t>
            </w:r>
            <w:r w:rsidRPr="00C074D5">
              <w:rPr>
                <w:rFonts w:ascii="Arial" w:eastAsia="Arial" w:hAnsi="Arial" w:cs="Arial"/>
                <w:b/>
                <w:sz w:val="20"/>
                <w:szCs w:val="20"/>
              </w:rPr>
              <w:t>00.00</w:t>
            </w:r>
          </w:p>
        </w:tc>
      </w:tr>
      <w:tr w:rsidR="00FA5ACF" w:rsidRPr="00C074D5" w14:paraId="1B65760A"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0D7CE2C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Servicios de Agua potable, drenaje y alcantarillado</w:t>
            </w:r>
          </w:p>
        </w:tc>
        <w:tc>
          <w:tcPr>
            <w:tcW w:w="1465" w:type="dxa"/>
            <w:tcBorders>
              <w:top w:val="single" w:sz="5" w:space="0" w:color="000000"/>
              <w:left w:val="single" w:sz="5" w:space="0" w:color="000000"/>
              <w:bottom w:val="single" w:sz="5" w:space="0" w:color="000000"/>
              <w:right w:val="single" w:sz="5" w:space="0" w:color="000000"/>
            </w:tcBorders>
          </w:tcPr>
          <w:p w14:paraId="0B140DE3" w14:textId="417D3BBC"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32,200.00</w:t>
            </w:r>
          </w:p>
        </w:tc>
      </w:tr>
      <w:tr w:rsidR="00FA5ACF" w:rsidRPr="00C074D5" w14:paraId="624D0618"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1E6E166E" w14:textId="39377C39"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&gt; Servicio de Alumbrado </w:t>
            </w:r>
            <w:r w:rsidR="008658AE" w:rsidRPr="00C074D5">
              <w:rPr>
                <w:rFonts w:ascii="Arial" w:eastAsia="Arial" w:hAnsi="Arial" w:cs="Arial"/>
                <w:b/>
                <w:sz w:val="20"/>
                <w:szCs w:val="20"/>
              </w:rPr>
              <w:t>pú</w:t>
            </w:r>
            <w:r w:rsidRPr="00C074D5">
              <w:rPr>
                <w:rFonts w:ascii="Arial" w:eastAsia="Arial" w:hAnsi="Arial" w:cs="Arial"/>
                <w:b/>
                <w:sz w:val="20"/>
                <w:szCs w:val="20"/>
              </w:rPr>
              <w:t>blic</w:t>
            </w:r>
            <w:r w:rsidR="00AE27DF" w:rsidRPr="00C074D5">
              <w:rPr>
                <w:rFonts w:ascii="Arial" w:eastAsia="Arial" w:hAnsi="Arial" w:cs="Arial"/>
                <w:b/>
                <w:sz w:val="20"/>
                <w:szCs w:val="20"/>
              </w:rPr>
              <w:t>o</w:t>
            </w:r>
          </w:p>
        </w:tc>
        <w:tc>
          <w:tcPr>
            <w:tcW w:w="1465" w:type="dxa"/>
            <w:tcBorders>
              <w:top w:val="single" w:sz="5" w:space="0" w:color="000000"/>
              <w:left w:val="single" w:sz="5" w:space="0" w:color="000000"/>
              <w:bottom w:val="single" w:sz="5" w:space="0" w:color="000000"/>
              <w:right w:val="single" w:sz="5" w:space="0" w:color="000000"/>
            </w:tcBorders>
          </w:tcPr>
          <w:p w14:paraId="005F47AA" w14:textId="3ED11A08"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0.00</w:t>
            </w:r>
          </w:p>
        </w:tc>
      </w:tr>
      <w:tr w:rsidR="00FA5ACF" w:rsidRPr="00C074D5" w14:paraId="24D4552D"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692E542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lastRenderedPageBreak/>
              <w:t>&gt; Servicio de Limpia, Recolección, Traslado y disposición final de residuos</w:t>
            </w:r>
          </w:p>
        </w:tc>
        <w:tc>
          <w:tcPr>
            <w:tcW w:w="1465" w:type="dxa"/>
            <w:tcBorders>
              <w:top w:val="single" w:sz="5" w:space="0" w:color="000000"/>
              <w:left w:val="single" w:sz="5" w:space="0" w:color="000000"/>
              <w:bottom w:val="single" w:sz="5" w:space="0" w:color="000000"/>
              <w:right w:val="single" w:sz="5" w:space="0" w:color="000000"/>
            </w:tcBorders>
          </w:tcPr>
          <w:p w14:paraId="1D9629F5" w14:textId="63D9C6EF"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8658AE" w:rsidRPr="00C074D5">
              <w:rPr>
                <w:rFonts w:ascii="Arial" w:eastAsia="Arial" w:hAnsi="Arial" w:cs="Arial"/>
                <w:b/>
                <w:sz w:val="20"/>
                <w:szCs w:val="20"/>
              </w:rPr>
              <w:t xml:space="preserve">  </w:t>
            </w:r>
            <w:r w:rsidR="005657AF" w:rsidRPr="00C074D5">
              <w:rPr>
                <w:rFonts w:ascii="Arial" w:eastAsia="Arial" w:hAnsi="Arial" w:cs="Arial"/>
                <w:b/>
                <w:sz w:val="20"/>
                <w:szCs w:val="20"/>
              </w:rPr>
              <w:t>10,0</w:t>
            </w:r>
            <w:r w:rsidRPr="00C074D5">
              <w:rPr>
                <w:rFonts w:ascii="Arial" w:eastAsia="Arial" w:hAnsi="Arial" w:cs="Arial"/>
                <w:b/>
                <w:sz w:val="20"/>
                <w:szCs w:val="20"/>
              </w:rPr>
              <w:t>00.00</w:t>
            </w:r>
          </w:p>
        </w:tc>
      </w:tr>
      <w:tr w:rsidR="00FA5ACF" w:rsidRPr="00C074D5" w14:paraId="2D73B06A"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00D4698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 de Mercados y centrales de abasto</w:t>
            </w:r>
          </w:p>
        </w:tc>
        <w:tc>
          <w:tcPr>
            <w:tcW w:w="1465" w:type="dxa"/>
            <w:tcBorders>
              <w:top w:val="single" w:sz="5" w:space="0" w:color="000000"/>
              <w:left w:val="single" w:sz="5" w:space="0" w:color="000000"/>
              <w:bottom w:val="single" w:sz="5" w:space="0" w:color="000000"/>
              <w:right w:val="single" w:sz="5" w:space="0" w:color="000000"/>
            </w:tcBorders>
          </w:tcPr>
          <w:p w14:paraId="6FE13323" w14:textId="09ABCE14"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005657AF" w:rsidRPr="00C074D5">
              <w:rPr>
                <w:rFonts w:ascii="Arial" w:eastAsia="Arial" w:hAnsi="Arial" w:cs="Arial"/>
                <w:b/>
                <w:sz w:val="20"/>
                <w:szCs w:val="20"/>
              </w:rPr>
              <w:t>2,5</w:t>
            </w:r>
            <w:r w:rsidRPr="00C074D5">
              <w:rPr>
                <w:rFonts w:ascii="Arial" w:eastAsia="Arial" w:hAnsi="Arial" w:cs="Arial"/>
                <w:b/>
                <w:sz w:val="20"/>
                <w:szCs w:val="20"/>
              </w:rPr>
              <w:t>00.00</w:t>
            </w:r>
          </w:p>
        </w:tc>
      </w:tr>
      <w:tr w:rsidR="00FA5ACF" w:rsidRPr="00C074D5" w14:paraId="748E7A28"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4A43AAB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 de Panteones</w:t>
            </w:r>
          </w:p>
        </w:tc>
        <w:tc>
          <w:tcPr>
            <w:tcW w:w="1465" w:type="dxa"/>
            <w:tcBorders>
              <w:top w:val="single" w:sz="5" w:space="0" w:color="000000"/>
              <w:left w:val="single" w:sz="5" w:space="0" w:color="000000"/>
              <w:bottom w:val="single" w:sz="5" w:space="0" w:color="000000"/>
              <w:right w:val="single" w:sz="5" w:space="0" w:color="000000"/>
            </w:tcBorders>
          </w:tcPr>
          <w:p w14:paraId="20F866DA" w14:textId="630D6C2C"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5657AF" w:rsidRPr="00C074D5">
              <w:rPr>
                <w:rFonts w:ascii="Arial" w:eastAsia="Arial" w:hAnsi="Arial" w:cs="Arial"/>
                <w:b/>
                <w:sz w:val="20"/>
                <w:szCs w:val="20"/>
              </w:rPr>
              <w:t>12,5</w:t>
            </w:r>
            <w:r w:rsidRPr="00C074D5">
              <w:rPr>
                <w:rFonts w:ascii="Arial" w:eastAsia="Arial" w:hAnsi="Arial" w:cs="Arial"/>
                <w:b/>
                <w:sz w:val="20"/>
                <w:szCs w:val="20"/>
              </w:rPr>
              <w:t>00.00</w:t>
            </w:r>
          </w:p>
        </w:tc>
      </w:tr>
      <w:tr w:rsidR="00FA5ACF" w:rsidRPr="00C074D5" w14:paraId="554DDF33"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18F13CE1"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 de Rastro</w:t>
            </w:r>
          </w:p>
        </w:tc>
        <w:tc>
          <w:tcPr>
            <w:tcW w:w="1465" w:type="dxa"/>
            <w:tcBorders>
              <w:top w:val="single" w:sz="5" w:space="0" w:color="000000"/>
              <w:left w:val="single" w:sz="5" w:space="0" w:color="000000"/>
              <w:bottom w:val="single" w:sz="5" w:space="0" w:color="000000"/>
              <w:right w:val="single" w:sz="5" w:space="0" w:color="000000"/>
            </w:tcBorders>
          </w:tcPr>
          <w:p w14:paraId="79B95063" w14:textId="195FA820"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005657AF" w:rsidRPr="00C074D5">
              <w:rPr>
                <w:rFonts w:ascii="Arial" w:eastAsia="Arial" w:hAnsi="Arial" w:cs="Arial"/>
                <w:b/>
                <w:sz w:val="20"/>
                <w:szCs w:val="20"/>
              </w:rPr>
              <w:t>1,5</w:t>
            </w:r>
            <w:r w:rsidRPr="00C074D5">
              <w:rPr>
                <w:rFonts w:ascii="Arial" w:eastAsia="Arial" w:hAnsi="Arial" w:cs="Arial"/>
                <w:b/>
                <w:sz w:val="20"/>
                <w:szCs w:val="20"/>
              </w:rPr>
              <w:t>00.00</w:t>
            </w:r>
          </w:p>
        </w:tc>
      </w:tr>
      <w:tr w:rsidR="00FA5ACF" w:rsidRPr="00C074D5" w14:paraId="3FC9035D" w14:textId="77777777" w:rsidTr="008658AE">
        <w:trPr>
          <w:jc w:val="center"/>
        </w:trPr>
        <w:tc>
          <w:tcPr>
            <w:tcW w:w="7371" w:type="dxa"/>
            <w:tcBorders>
              <w:top w:val="single" w:sz="5" w:space="0" w:color="000000"/>
              <w:left w:val="single" w:sz="5" w:space="0" w:color="000000"/>
              <w:bottom w:val="single" w:sz="5" w:space="0" w:color="000000"/>
              <w:right w:val="single" w:sz="5" w:space="0" w:color="000000"/>
            </w:tcBorders>
          </w:tcPr>
          <w:p w14:paraId="27787D7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 de Seguridad pública (Policía Preventiva y Tránsito Municipal)</w:t>
            </w:r>
          </w:p>
        </w:tc>
        <w:tc>
          <w:tcPr>
            <w:tcW w:w="1465" w:type="dxa"/>
            <w:tcBorders>
              <w:top w:val="single" w:sz="5" w:space="0" w:color="000000"/>
              <w:left w:val="single" w:sz="5" w:space="0" w:color="000000"/>
              <w:bottom w:val="single" w:sz="6" w:space="0" w:color="000000"/>
              <w:right w:val="single" w:sz="5" w:space="0" w:color="000000"/>
            </w:tcBorders>
          </w:tcPr>
          <w:p w14:paraId="54724B8B" w14:textId="6EFDE45F"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005657AF" w:rsidRPr="00C074D5">
              <w:rPr>
                <w:rFonts w:ascii="Arial" w:eastAsia="Arial" w:hAnsi="Arial" w:cs="Arial"/>
                <w:b/>
                <w:sz w:val="20"/>
                <w:szCs w:val="20"/>
              </w:rPr>
              <w:t>2</w:t>
            </w:r>
            <w:r w:rsidRPr="00C074D5">
              <w:rPr>
                <w:rFonts w:ascii="Arial" w:eastAsia="Arial" w:hAnsi="Arial" w:cs="Arial"/>
                <w:b/>
                <w:sz w:val="20"/>
                <w:szCs w:val="20"/>
              </w:rPr>
              <w:t>,500.00</w:t>
            </w:r>
          </w:p>
        </w:tc>
      </w:tr>
      <w:tr w:rsidR="00FA5ACF" w:rsidRPr="00C074D5" w14:paraId="7E0B29E4" w14:textId="77777777" w:rsidTr="008658AE">
        <w:trPr>
          <w:jc w:val="center"/>
        </w:trPr>
        <w:tc>
          <w:tcPr>
            <w:tcW w:w="7371" w:type="dxa"/>
            <w:tcBorders>
              <w:top w:val="single" w:sz="5" w:space="0" w:color="000000"/>
              <w:left w:val="single" w:sz="5" w:space="0" w:color="000000"/>
              <w:bottom w:val="single" w:sz="5" w:space="0" w:color="000000"/>
              <w:right w:val="single" w:sz="6" w:space="0" w:color="000000"/>
            </w:tcBorders>
          </w:tcPr>
          <w:p w14:paraId="1D92E7E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 de Catastro</w:t>
            </w:r>
          </w:p>
        </w:tc>
        <w:tc>
          <w:tcPr>
            <w:tcW w:w="1465" w:type="dxa"/>
            <w:tcBorders>
              <w:top w:val="single" w:sz="6" w:space="0" w:color="000000"/>
              <w:left w:val="single" w:sz="6" w:space="0" w:color="000000"/>
              <w:bottom w:val="single" w:sz="4" w:space="0" w:color="auto"/>
              <w:right w:val="single" w:sz="6" w:space="0" w:color="000000"/>
            </w:tcBorders>
          </w:tcPr>
          <w:p w14:paraId="27D6FF41" w14:textId="05736FAB"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C15F2D"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0.00</w:t>
            </w:r>
          </w:p>
        </w:tc>
      </w:tr>
    </w:tbl>
    <w:p w14:paraId="448FAC31" w14:textId="77777777" w:rsidR="00FA5ACF" w:rsidRPr="00C074D5" w:rsidRDefault="00FA5ACF" w:rsidP="00C074D5">
      <w:pPr>
        <w:spacing w:after="0" w:line="360" w:lineRule="auto"/>
        <w:rPr>
          <w:rFonts w:ascii="Arial" w:eastAsia="Times New Roman" w:hAnsi="Arial" w:cs="Arial"/>
          <w:sz w:val="20"/>
          <w:szCs w:val="20"/>
        </w:rPr>
      </w:pPr>
    </w:p>
    <w:tbl>
      <w:tblPr>
        <w:tblpPr w:leftFromText="141" w:rightFromText="141" w:vertAnchor="text" w:tblpXSpec="center" w:tblpY="-35"/>
        <w:tblW w:w="0" w:type="auto"/>
        <w:tblLayout w:type="fixed"/>
        <w:tblCellMar>
          <w:left w:w="0" w:type="dxa"/>
          <w:right w:w="0" w:type="dxa"/>
        </w:tblCellMar>
        <w:tblLook w:val="01E0" w:firstRow="1" w:lastRow="1" w:firstColumn="1" w:lastColumn="1" w:noHBand="0" w:noVBand="0"/>
      </w:tblPr>
      <w:tblGrid>
        <w:gridCol w:w="7724"/>
        <w:gridCol w:w="1213"/>
      </w:tblGrid>
      <w:tr w:rsidR="00D96315" w:rsidRPr="00C074D5" w14:paraId="7E8AD045" w14:textId="77777777" w:rsidTr="008658AE">
        <w:tc>
          <w:tcPr>
            <w:tcW w:w="7724" w:type="dxa"/>
            <w:tcBorders>
              <w:top w:val="single" w:sz="5" w:space="0" w:color="000000"/>
              <w:left w:val="single" w:sz="5" w:space="0" w:color="000000"/>
              <w:bottom w:val="single" w:sz="5" w:space="0" w:color="000000"/>
              <w:right w:val="single" w:sz="5" w:space="0" w:color="000000"/>
            </w:tcBorders>
          </w:tcPr>
          <w:p w14:paraId="56CDA2ED"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Otros Derechos</w:t>
            </w:r>
          </w:p>
        </w:tc>
        <w:tc>
          <w:tcPr>
            <w:tcW w:w="1213" w:type="dxa"/>
            <w:tcBorders>
              <w:top w:val="single" w:sz="5" w:space="0" w:color="000000"/>
              <w:left w:val="single" w:sz="5" w:space="0" w:color="000000"/>
              <w:bottom w:val="single" w:sz="5" w:space="0" w:color="000000"/>
              <w:right w:val="single" w:sz="5" w:space="0" w:color="000000"/>
            </w:tcBorders>
          </w:tcPr>
          <w:p w14:paraId="29F030BF" w14:textId="10760F92"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EE4F87" w:rsidRPr="00C074D5">
              <w:rPr>
                <w:rFonts w:ascii="Arial" w:eastAsia="Arial" w:hAnsi="Arial" w:cs="Arial"/>
                <w:b/>
                <w:sz w:val="20"/>
                <w:szCs w:val="20"/>
              </w:rPr>
              <w:t xml:space="preserve"> </w:t>
            </w:r>
            <w:r w:rsidR="005657AF" w:rsidRPr="00C074D5">
              <w:rPr>
                <w:rFonts w:ascii="Arial" w:eastAsia="Arial" w:hAnsi="Arial" w:cs="Arial"/>
                <w:b/>
                <w:sz w:val="20"/>
                <w:szCs w:val="20"/>
              </w:rPr>
              <w:t>236,6</w:t>
            </w:r>
            <w:r w:rsidRPr="00C074D5">
              <w:rPr>
                <w:rFonts w:ascii="Arial" w:eastAsia="Arial" w:hAnsi="Arial" w:cs="Arial"/>
                <w:b/>
                <w:sz w:val="20"/>
                <w:szCs w:val="20"/>
              </w:rPr>
              <w:t>00.00</w:t>
            </w:r>
          </w:p>
        </w:tc>
      </w:tr>
      <w:tr w:rsidR="00D96315" w:rsidRPr="00C074D5" w14:paraId="7DA5A614" w14:textId="77777777" w:rsidTr="008658AE">
        <w:tc>
          <w:tcPr>
            <w:tcW w:w="7724" w:type="dxa"/>
            <w:tcBorders>
              <w:top w:val="single" w:sz="5" w:space="0" w:color="000000"/>
              <w:left w:val="single" w:sz="5" w:space="0" w:color="000000"/>
              <w:bottom w:val="single" w:sz="5" w:space="0" w:color="000000"/>
              <w:right w:val="single" w:sz="5" w:space="0" w:color="000000"/>
            </w:tcBorders>
          </w:tcPr>
          <w:p w14:paraId="2E64F2CF"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Licencias de funcionamiento y Permisos</w:t>
            </w:r>
          </w:p>
        </w:tc>
        <w:tc>
          <w:tcPr>
            <w:tcW w:w="1213" w:type="dxa"/>
            <w:tcBorders>
              <w:top w:val="single" w:sz="5" w:space="0" w:color="000000"/>
              <w:left w:val="single" w:sz="5" w:space="0" w:color="000000"/>
              <w:bottom w:val="single" w:sz="5" w:space="0" w:color="000000"/>
              <w:right w:val="single" w:sz="5" w:space="0" w:color="000000"/>
            </w:tcBorders>
          </w:tcPr>
          <w:p w14:paraId="71C3BFE5" w14:textId="383DA65C"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5657AF" w:rsidRPr="00C074D5">
              <w:rPr>
                <w:rFonts w:ascii="Arial" w:eastAsia="Arial" w:hAnsi="Arial" w:cs="Arial"/>
                <w:b/>
                <w:sz w:val="20"/>
                <w:szCs w:val="20"/>
              </w:rPr>
              <w:t>21</w:t>
            </w:r>
            <w:r w:rsidRPr="00C074D5">
              <w:rPr>
                <w:rFonts w:ascii="Arial" w:eastAsia="Arial" w:hAnsi="Arial" w:cs="Arial"/>
                <w:b/>
                <w:sz w:val="20"/>
                <w:szCs w:val="20"/>
              </w:rPr>
              <w:t>0,000.00</w:t>
            </w:r>
          </w:p>
        </w:tc>
      </w:tr>
      <w:tr w:rsidR="00D96315" w:rsidRPr="00C074D5" w14:paraId="7A322FF9" w14:textId="77777777" w:rsidTr="008658AE">
        <w:tc>
          <w:tcPr>
            <w:tcW w:w="7724" w:type="dxa"/>
            <w:tcBorders>
              <w:top w:val="single" w:sz="5" w:space="0" w:color="000000"/>
              <w:left w:val="single" w:sz="5" w:space="0" w:color="000000"/>
              <w:bottom w:val="single" w:sz="5" w:space="0" w:color="000000"/>
              <w:right w:val="single" w:sz="5" w:space="0" w:color="000000"/>
            </w:tcBorders>
          </w:tcPr>
          <w:p w14:paraId="1CEFC023"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Servicios que presta la Dirección de Obras Públicas y Desarrollo Urbano</w:t>
            </w:r>
          </w:p>
        </w:tc>
        <w:tc>
          <w:tcPr>
            <w:tcW w:w="1213" w:type="dxa"/>
            <w:tcBorders>
              <w:top w:val="single" w:sz="5" w:space="0" w:color="000000"/>
              <w:left w:val="single" w:sz="5" w:space="0" w:color="000000"/>
              <w:bottom w:val="single" w:sz="5" w:space="0" w:color="000000"/>
              <w:right w:val="single" w:sz="5" w:space="0" w:color="000000"/>
            </w:tcBorders>
          </w:tcPr>
          <w:p w14:paraId="20E48795" w14:textId="3023FC6D"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005657AF" w:rsidRPr="00C074D5">
              <w:rPr>
                <w:rFonts w:ascii="Arial" w:eastAsia="Arial" w:hAnsi="Arial" w:cs="Arial"/>
                <w:b/>
                <w:sz w:val="20"/>
                <w:szCs w:val="20"/>
              </w:rPr>
              <w:t>22</w:t>
            </w:r>
            <w:r w:rsidRPr="00C074D5">
              <w:rPr>
                <w:rFonts w:ascii="Arial" w:eastAsia="Arial" w:hAnsi="Arial" w:cs="Arial"/>
                <w:b/>
                <w:sz w:val="20"/>
                <w:szCs w:val="20"/>
              </w:rPr>
              <w:t>,400.00</w:t>
            </w:r>
          </w:p>
        </w:tc>
      </w:tr>
      <w:tr w:rsidR="00D96315" w:rsidRPr="00C074D5" w14:paraId="00B5C49E" w14:textId="77777777" w:rsidTr="008658AE">
        <w:tc>
          <w:tcPr>
            <w:tcW w:w="7724" w:type="dxa"/>
            <w:tcBorders>
              <w:top w:val="single" w:sz="5" w:space="0" w:color="000000"/>
              <w:left w:val="single" w:sz="5" w:space="0" w:color="000000"/>
              <w:bottom w:val="single" w:sz="5" w:space="0" w:color="000000"/>
              <w:right w:val="single" w:sz="5" w:space="0" w:color="000000"/>
            </w:tcBorders>
          </w:tcPr>
          <w:p w14:paraId="0358BCDE"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Expedición de certificados, constancias, copias, fotografías y formas oficiales</w:t>
            </w:r>
          </w:p>
        </w:tc>
        <w:tc>
          <w:tcPr>
            <w:tcW w:w="1213" w:type="dxa"/>
            <w:tcBorders>
              <w:top w:val="single" w:sz="5" w:space="0" w:color="000000"/>
              <w:left w:val="single" w:sz="5" w:space="0" w:color="000000"/>
              <w:bottom w:val="single" w:sz="5" w:space="0" w:color="000000"/>
              <w:right w:val="single" w:sz="5" w:space="0" w:color="000000"/>
            </w:tcBorders>
          </w:tcPr>
          <w:p w14:paraId="15308046" w14:textId="5141551E"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Pr="00C074D5">
              <w:rPr>
                <w:rFonts w:ascii="Arial" w:eastAsia="Arial" w:hAnsi="Arial" w:cs="Arial"/>
                <w:b/>
                <w:sz w:val="20"/>
                <w:szCs w:val="20"/>
              </w:rPr>
              <w:t xml:space="preserve">  </w:t>
            </w:r>
            <w:r w:rsidR="005657AF" w:rsidRPr="00C074D5">
              <w:rPr>
                <w:rFonts w:ascii="Arial" w:eastAsia="Arial" w:hAnsi="Arial" w:cs="Arial"/>
                <w:b/>
                <w:sz w:val="20"/>
                <w:szCs w:val="20"/>
              </w:rPr>
              <w:t>2,5</w:t>
            </w:r>
            <w:r w:rsidRPr="00C074D5">
              <w:rPr>
                <w:rFonts w:ascii="Arial" w:eastAsia="Arial" w:hAnsi="Arial" w:cs="Arial"/>
                <w:b/>
                <w:sz w:val="20"/>
                <w:szCs w:val="20"/>
              </w:rPr>
              <w:t>00.00</w:t>
            </w:r>
          </w:p>
        </w:tc>
      </w:tr>
      <w:tr w:rsidR="00D96315" w:rsidRPr="00C074D5" w14:paraId="624F2173" w14:textId="77777777" w:rsidTr="008658AE">
        <w:tc>
          <w:tcPr>
            <w:tcW w:w="7724" w:type="dxa"/>
            <w:tcBorders>
              <w:top w:val="single" w:sz="5" w:space="0" w:color="000000"/>
              <w:left w:val="single" w:sz="5" w:space="0" w:color="000000"/>
              <w:bottom w:val="single" w:sz="5" w:space="0" w:color="000000"/>
              <w:right w:val="single" w:sz="5" w:space="0" w:color="000000"/>
            </w:tcBorders>
          </w:tcPr>
          <w:p w14:paraId="57868446"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Servicios que presta la Unidad de Acceso a la Información Pública</w:t>
            </w:r>
          </w:p>
        </w:tc>
        <w:tc>
          <w:tcPr>
            <w:tcW w:w="1213" w:type="dxa"/>
            <w:tcBorders>
              <w:top w:val="single" w:sz="5" w:space="0" w:color="000000"/>
              <w:left w:val="single" w:sz="5" w:space="0" w:color="000000"/>
              <w:bottom w:val="single" w:sz="5" w:space="0" w:color="000000"/>
              <w:right w:val="single" w:sz="5" w:space="0" w:color="000000"/>
            </w:tcBorders>
          </w:tcPr>
          <w:p w14:paraId="70CC225C" w14:textId="008C0D75"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EE4F87" w:rsidRPr="00C074D5">
              <w:rPr>
                <w:rFonts w:ascii="Arial" w:eastAsia="Arial" w:hAnsi="Arial" w:cs="Arial"/>
                <w:b/>
                <w:sz w:val="20"/>
                <w:szCs w:val="20"/>
              </w:rPr>
              <w:t xml:space="preserve">  </w:t>
            </w:r>
            <w:r w:rsidRPr="00C074D5">
              <w:rPr>
                <w:rFonts w:ascii="Arial" w:eastAsia="Arial" w:hAnsi="Arial" w:cs="Arial"/>
                <w:b/>
                <w:sz w:val="20"/>
                <w:szCs w:val="20"/>
              </w:rPr>
              <w:t xml:space="preserve">   </w:t>
            </w:r>
            <w:r w:rsidR="005657AF" w:rsidRPr="00C074D5">
              <w:rPr>
                <w:rFonts w:ascii="Arial" w:eastAsia="Arial" w:hAnsi="Arial" w:cs="Arial"/>
                <w:b/>
                <w:sz w:val="20"/>
                <w:szCs w:val="20"/>
              </w:rPr>
              <w:t>1,7</w:t>
            </w:r>
            <w:r w:rsidRPr="00C074D5">
              <w:rPr>
                <w:rFonts w:ascii="Arial" w:eastAsia="Arial" w:hAnsi="Arial" w:cs="Arial"/>
                <w:b/>
                <w:sz w:val="20"/>
                <w:szCs w:val="20"/>
              </w:rPr>
              <w:t>00.00</w:t>
            </w:r>
          </w:p>
        </w:tc>
      </w:tr>
      <w:tr w:rsidR="00D96315" w:rsidRPr="00C074D5" w14:paraId="6F55ABA0" w14:textId="77777777" w:rsidTr="008658AE">
        <w:tc>
          <w:tcPr>
            <w:tcW w:w="7724" w:type="dxa"/>
            <w:tcBorders>
              <w:top w:val="single" w:sz="5" w:space="0" w:color="000000"/>
              <w:left w:val="single" w:sz="5" w:space="0" w:color="000000"/>
              <w:bottom w:val="single" w:sz="5" w:space="0" w:color="000000"/>
              <w:right w:val="single" w:sz="5" w:space="0" w:color="000000"/>
            </w:tcBorders>
          </w:tcPr>
          <w:p w14:paraId="10C326B3"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Servicio de Supervisión Sanitaria de Matanza de Ganado</w:t>
            </w:r>
          </w:p>
        </w:tc>
        <w:tc>
          <w:tcPr>
            <w:tcW w:w="1213" w:type="dxa"/>
            <w:tcBorders>
              <w:top w:val="single" w:sz="5" w:space="0" w:color="000000"/>
              <w:left w:val="single" w:sz="5" w:space="0" w:color="000000"/>
              <w:bottom w:val="single" w:sz="5" w:space="0" w:color="000000"/>
              <w:right w:val="single" w:sz="5" w:space="0" w:color="000000"/>
            </w:tcBorders>
          </w:tcPr>
          <w:p w14:paraId="29B0666A" w14:textId="160B0FF8"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EE4F87"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bl>
    <w:tbl>
      <w:tblPr>
        <w:tblpPr w:leftFromText="141" w:rightFromText="141" w:vertAnchor="text" w:horzAnchor="margin" w:tblpXSpec="center" w:tblpY="162"/>
        <w:tblW w:w="8937" w:type="dxa"/>
        <w:tblLayout w:type="fixed"/>
        <w:tblCellMar>
          <w:left w:w="0" w:type="dxa"/>
          <w:right w:w="0" w:type="dxa"/>
        </w:tblCellMar>
        <w:tblLook w:val="01E0" w:firstRow="1" w:lastRow="1" w:firstColumn="1" w:lastColumn="1" w:noHBand="0" w:noVBand="0"/>
      </w:tblPr>
      <w:tblGrid>
        <w:gridCol w:w="7923"/>
        <w:gridCol w:w="1014"/>
      </w:tblGrid>
      <w:tr w:rsidR="005657AF" w:rsidRPr="00C074D5" w14:paraId="34124435" w14:textId="77777777" w:rsidTr="008658AE">
        <w:tc>
          <w:tcPr>
            <w:tcW w:w="7923" w:type="dxa"/>
            <w:tcBorders>
              <w:top w:val="single" w:sz="5" w:space="0" w:color="000000"/>
              <w:left w:val="single" w:sz="5" w:space="0" w:color="000000"/>
              <w:bottom w:val="single" w:sz="5" w:space="0" w:color="000000"/>
              <w:right w:val="single" w:sz="5" w:space="0" w:color="000000"/>
            </w:tcBorders>
          </w:tcPr>
          <w:p w14:paraId="44A5FF07" w14:textId="77777777" w:rsidR="005657AF" w:rsidRPr="00C074D5" w:rsidRDefault="005657AF" w:rsidP="00C074D5">
            <w:pPr>
              <w:spacing w:after="0" w:line="360" w:lineRule="auto"/>
              <w:rPr>
                <w:rFonts w:ascii="Arial" w:eastAsia="Arial" w:hAnsi="Arial" w:cs="Arial"/>
                <w:b/>
                <w:sz w:val="20"/>
                <w:szCs w:val="20"/>
              </w:rPr>
            </w:pPr>
            <w:r w:rsidRPr="00C074D5">
              <w:rPr>
                <w:rFonts w:ascii="Arial" w:eastAsia="Arial" w:hAnsi="Arial" w:cs="Arial"/>
                <w:b/>
                <w:sz w:val="20"/>
                <w:szCs w:val="20"/>
              </w:rPr>
              <w:t>Accesorios</w:t>
            </w:r>
          </w:p>
        </w:tc>
        <w:tc>
          <w:tcPr>
            <w:tcW w:w="1014" w:type="dxa"/>
            <w:tcBorders>
              <w:top w:val="single" w:sz="5" w:space="0" w:color="000000"/>
              <w:left w:val="single" w:sz="5" w:space="0" w:color="000000"/>
              <w:bottom w:val="single" w:sz="5" w:space="0" w:color="000000"/>
              <w:right w:val="single" w:sz="5" w:space="0" w:color="000000"/>
            </w:tcBorders>
          </w:tcPr>
          <w:p w14:paraId="2F358A95" w14:textId="12D986A8" w:rsidR="005657AF" w:rsidRPr="00C074D5" w:rsidRDefault="005657AF" w:rsidP="00C074D5">
            <w:pPr>
              <w:spacing w:after="0" w:line="360" w:lineRule="auto"/>
              <w:rPr>
                <w:rFonts w:ascii="Arial" w:eastAsia="Arial" w:hAnsi="Arial" w:cs="Arial"/>
                <w:b/>
                <w:sz w:val="20"/>
                <w:szCs w:val="20"/>
              </w:rPr>
            </w:pPr>
            <w:r w:rsidRPr="00C074D5">
              <w:rPr>
                <w:rFonts w:ascii="Arial" w:eastAsia="Arial" w:hAnsi="Arial" w:cs="Arial"/>
                <w:b/>
                <w:sz w:val="20"/>
                <w:szCs w:val="20"/>
              </w:rPr>
              <w:t>$</w:t>
            </w:r>
            <w:r w:rsidR="00EE4F87"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D96315" w:rsidRPr="00C074D5" w14:paraId="2C9D5B9C" w14:textId="77777777" w:rsidTr="008658AE">
        <w:tc>
          <w:tcPr>
            <w:tcW w:w="7923" w:type="dxa"/>
            <w:tcBorders>
              <w:top w:val="single" w:sz="5" w:space="0" w:color="000000"/>
              <w:left w:val="single" w:sz="5" w:space="0" w:color="000000"/>
              <w:bottom w:val="single" w:sz="5" w:space="0" w:color="000000"/>
              <w:right w:val="single" w:sz="5" w:space="0" w:color="000000"/>
            </w:tcBorders>
          </w:tcPr>
          <w:p w14:paraId="3BCF6312"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Actualizaciones y Recargos de Derechos</w:t>
            </w:r>
          </w:p>
        </w:tc>
        <w:tc>
          <w:tcPr>
            <w:tcW w:w="1014" w:type="dxa"/>
            <w:tcBorders>
              <w:top w:val="single" w:sz="5" w:space="0" w:color="000000"/>
              <w:left w:val="single" w:sz="5" w:space="0" w:color="000000"/>
              <w:bottom w:val="single" w:sz="5" w:space="0" w:color="000000"/>
              <w:right w:val="single" w:sz="5" w:space="0" w:color="000000"/>
            </w:tcBorders>
          </w:tcPr>
          <w:p w14:paraId="1E187DC3" w14:textId="387DC110"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D96315" w:rsidRPr="00C074D5" w14:paraId="52B47F37" w14:textId="77777777" w:rsidTr="008658AE">
        <w:tc>
          <w:tcPr>
            <w:tcW w:w="7923" w:type="dxa"/>
            <w:tcBorders>
              <w:top w:val="single" w:sz="5" w:space="0" w:color="000000"/>
              <w:left w:val="single" w:sz="5" w:space="0" w:color="000000"/>
              <w:bottom w:val="single" w:sz="5" w:space="0" w:color="000000"/>
              <w:right w:val="single" w:sz="5" w:space="0" w:color="000000"/>
            </w:tcBorders>
          </w:tcPr>
          <w:p w14:paraId="2BD04B3C"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Multas de Derechos</w:t>
            </w:r>
          </w:p>
        </w:tc>
        <w:tc>
          <w:tcPr>
            <w:tcW w:w="1014" w:type="dxa"/>
            <w:tcBorders>
              <w:top w:val="single" w:sz="5" w:space="0" w:color="000000"/>
              <w:left w:val="single" w:sz="5" w:space="0" w:color="000000"/>
              <w:bottom w:val="single" w:sz="6" w:space="0" w:color="000000"/>
              <w:right w:val="single" w:sz="5" w:space="0" w:color="000000"/>
            </w:tcBorders>
          </w:tcPr>
          <w:p w14:paraId="70E31549" w14:textId="43690DE5"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D96315" w:rsidRPr="00C074D5" w14:paraId="1E663A48" w14:textId="77777777" w:rsidTr="008658AE">
        <w:tc>
          <w:tcPr>
            <w:tcW w:w="7923" w:type="dxa"/>
            <w:tcBorders>
              <w:top w:val="single" w:sz="5" w:space="0" w:color="000000"/>
              <w:left w:val="single" w:sz="5" w:space="0" w:color="000000"/>
              <w:bottom w:val="single" w:sz="5" w:space="0" w:color="000000"/>
              <w:right w:val="single" w:sz="6" w:space="0" w:color="000000"/>
            </w:tcBorders>
          </w:tcPr>
          <w:p w14:paraId="718137D2" w14:textId="77777777"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&gt; Gastos de Ejecución de Derechos</w:t>
            </w:r>
          </w:p>
        </w:tc>
        <w:tc>
          <w:tcPr>
            <w:tcW w:w="1014" w:type="dxa"/>
            <w:tcBorders>
              <w:top w:val="single" w:sz="6" w:space="0" w:color="000000"/>
              <w:left w:val="single" w:sz="6" w:space="0" w:color="000000"/>
              <w:bottom w:val="single" w:sz="6" w:space="0" w:color="000000"/>
              <w:right w:val="single" w:sz="6" w:space="0" w:color="000000"/>
            </w:tcBorders>
          </w:tcPr>
          <w:p w14:paraId="05476123" w14:textId="7E55F432" w:rsidR="00D96315" w:rsidRPr="00C074D5" w:rsidRDefault="00D96315"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8648FE" w:rsidRPr="00C074D5" w14:paraId="5C8BCD91" w14:textId="77777777" w:rsidTr="008658AE">
        <w:tc>
          <w:tcPr>
            <w:tcW w:w="7923" w:type="dxa"/>
            <w:tcBorders>
              <w:top w:val="single" w:sz="5" w:space="0" w:color="000000"/>
              <w:left w:val="single" w:sz="5" w:space="0" w:color="000000"/>
              <w:bottom w:val="single" w:sz="5" w:space="0" w:color="000000"/>
              <w:right w:val="single" w:sz="6" w:space="0" w:color="000000"/>
            </w:tcBorders>
          </w:tcPr>
          <w:p w14:paraId="52D6A955" w14:textId="77777777" w:rsidR="008648FE" w:rsidRPr="00C074D5" w:rsidRDefault="008648FE" w:rsidP="00C074D5">
            <w:pPr>
              <w:spacing w:after="0" w:line="360" w:lineRule="auto"/>
              <w:rPr>
                <w:rFonts w:ascii="Arial" w:eastAsia="Arial" w:hAnsi="Arial" w:cs="Arial"/>
                <w:sz w:val="20"/>
                <w:szCs w:val="20"/>
              </w:rPr>
            </w:pPr>
            <w:r w:rsidRPr="00C074D5">
              <w:rPr>
                <w:rFonts w:ascii="Arial" w:eastAsia="Arial" w:hAnsi="Arial" w:cs="Arial"/>
                <w:b/>
                <w:sz w:val="20"/>
                <w:szCs w:val="20"/>
              </w:rPr>
              <w:t>Derechos no comprendidos en las fracciones de la Ley de Ingreso vigente causadas en ejercicios fiscales anteriores pendientes de liquidación o pago</w:t>
            </w:r>
          </w:p>
        </w:tc>
        <w:tc>
          <w:tcPr>
            <w:tcW w:w="1014" w:type="dxa"/>
            <w:tcBorders>
              <w:top w:val="single" w:sz="6" w:space="0" w:color="000000"/>
              <w:left w:val="single" w:sz="6" w:space="0" w:color="000000"/>
              <w:bottom w:val="single" w:sz="4" w:space="0" w:color="auto"/>
              <w:right w:val="single" w:sz="6" w:space="0" w:color="000000"/>
            </w:tcBorders>
          </w:tcPr>
          <w:p w14:paraId="102AFF2B" w14:textId="5AA8095A" w:rsidR="008648FE" w:rsidRPr="00C074D5" w:rsidRDefault="008648FE" w:rsidP="00C074D5">
            <w:pPr>
              <w:spacing w:after="0" w:line="360" w:lineRule="auto"/>
              <w:rPr>
                <w:rFonts w:ascii="Arial" w:eastAsia="Arial" w:hAnsi="Arial" w:cs="Arial"/>
                <w:b/>
                <w:sz w:val="20"/>
                <w:szCs w:val="20"/>
              </w:rPr>
            </w:pPr>
            <w:r w:rsidRPr="00C074D5">
              <w:rPr>
                <w:rFonts w:ascii="Arial" w:eastAsia="Arial" w:hAnsi="Arial" w:cs="Arial"/>
                <w:b/>
                <w:sz w:val="20"/>
                <w:szCs w:val="20"/>
              </w:rPr>
              <w:t>$        0.00</w:t>
            </w:r>
          </w:p>
        </w:tc>
      </w:tr>
    </w:tbl>
    <w:p w14:paraId="7A5A0F4F" w14:textId="77777777" w:rsidR="00FA5ACF" w:rsidRPr="00C074D5" w:rsidRDefault="00FA5ACF" w:rsidP="00C074D5">
      <w:pPr>
        <w:spacing w:after="0" w:line="360" w:lineRule="auto"/>
        <w:rPr>
          <w:rFonts w:ascii="Arial" w:eastAsia="Times New Roman" w:hAnsi="Arial" w:cs="Arial"/>
          <w:sz w:val="20"/>
          <w:szCs w:val="20"/>
        </w:rPr>
      </w:pPr>
    </w:p>
    <w:p w14:paraId="3777E3DD" w14:textId="1F337B1B" w:rsidR="00FA5ACF" w:rsidRPr="00C074D5" w:rsidRDefault="008658AE"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w:t>
      </w:r>
      <w:r w:rsidR="00FA5ACF" w:rsidRPr="00C074D5">
        <w:rPr>
          <w:rFonts w:ascii="Arial" w:eastAsia="Arial" w:hAnsi="Arial" w:cs="Arial"/>
          <w:b/>
          <w:sz w:val="20"/>
          <w:szCs w:val="20"/>
        </w:rPr>
        <w:t xml:space="preserve"> 7.- </w:t>
      </w:r>
      <w:r w:rsidR="00FA5ACF" w:rsidRPr="00C074D5">
        <w:rPr>
          <w:rFonts w:ascii="Arial" w:eastAsia="Arial" w:hAnsi="Arial" w:cs="Arial"/>
          <w:sz w:val="20"/>
          <w:szCs w:val="20"/>
        </w:rPr>
        <w:t>Las contribucion</w:t>
      </w:r>
      <w:r w:rsidRPr="00C074D5">
        <w:rPr>
          <w:rFonts w:ascii="Arial" w:eastAsia="Arial" w:hAnsi="Arial" w:cs="Arial"/>
          <w:sz w:val="20"/>
          <w:szCs w:val="20"/>
        </w:rPr>
        <w:t>es</w:t>
      </w:r>
      <w:r w:rsidR="00FA5ACF" w:rsidRPr="00C074D5">
        <w:rPr>
          <w:rFonts w:ascii="Arial" w:eastAsia="Arial" w:hAnsi="Arial" w:cs="Arial"/>
          <w:sz w:val="20"/>
          <w:szCs w:val="20"/>
        </w:rPr>
        <w:t xml:space="preserve"> de mejoras que la Hacienda Pública Municipal tiene derecho de</w:t>
      </w:r>
      <w:r w:rsidRPr="00C074D5">
        <w:rPr>
          <w:rFonts w:ascii="Arial" w:eastAsia="Arial" w:hAnsi="Arial" w:cs="Arial"/>
          <w:sz w:val="20"/>
          <w:szCs w:val="20"/>
        </w:rPr>
        <w:t xml:space="preserve"> </w:t>
      </w:r>
      <w:r w:rsidR="00FA5ACF" w:rsidRPr="00C074D5">
        <w:rPr>
          <w:rFonts w:ascii="Arial" w:eastAsia="Arial" w:hAnsi="Arial" w:cs="Arial"/>
          <w:sz w:val="20"/>
          <w:szCs w:val="20"/>
        </w:rPr>
        <w:t>percibir, serán las siguientes:</w:t>
      </w:r>
    </w:p>
    <w:p w14:paraId="3B3F5102" w14:textId="77777777" w:rsidR="00AB0266" w:rsidRPr="00C074D5" w:rsidRDefault="00AB0266" w:rsidP="00C074D5">
      <w:pPr>
        <w:spacing w:after="0" w:line="360" w:lineRule="auto"/>
        <w:jc w:val="both"/>
        <w:rPr>
          <w:rFonts w:ascii="Arial" w:eastAsia="Arial" w:hAnsi="Arial" w:cs="Arial"/>
          <w:sz w:val="20"/>
          <w:szCs w:val="20"/>
        </w:rPr>
      </w:pPr>
    </w:p>
    <w:tbl>
      <w:tblPr>
        <w:tblW w:w="8505" w:type="dxa"/>
        <w:jc w:val="center"/>
        <w:tblLayout w:type="fixed"/>
        <w:tblCellMar>
          <w:left w:w="0" w:type="dxa"/>
          <w:right w:w="0" w:type="dxa"/>
        </w:tblCellMar>
        <w:tblLook w:val="01E0" w:firstRow="1" w:lastRow="1" w:firstColumn="1" w:lastColumn="1" w:noHBand="0" w:noVBand="0"/>
      </w:tblPr>
      <w:tblGrid>
        <w:gridCol w:w="7428"/>
        <w:gridCol w:w="1077"/>
      </w:tblGrid>
      <w:tr w:rsidR="005657AF" w:rsidRPr="00C074D5" w14:paraId="123DF2CE" w14:textId="77777777" w:rsidTr="008658AE">
        <w:trPr>
          <w:trHeight w:hRule="exact" w:val="355"/>
          <w:jc w:val="center"/>
        </w:trPr>
        <w:tc>
          <w:tcPr>
            <w:tcW w:w="7428" w:type="dxa"/>
            <w:tcBorders>
              <w:top w:val="single" w:sz="5" w:space="0" w:color="000000"/>
              <w:left w:val="single" w:sz="5" w:space="0" w:color="000000"/>
              <w:bottom w:val="single" w:sz="5" w:space="0" w:color="000000"/>
              <w:right w:val="single" w:sz="5" w:space="0" w:color="000000"/>
            </w:tcBorders>
          </w:tcPr>
          <w:p w14:paraId="19AD9CC9" w14:textId="77777777" w:rsidR="005657AF" w:rsidRPr="00C074D5" w:rsidRDefault="00EE4F87" w:rsidP="00C074D5">
            <w:pPr>
              <w:spacing w:after="0" w:line="360" w:lineRule="auto"/>
              <w:rPr>
                <w:rFonts w:ascii="Arial" w:eastAsia="Arial" w:hAnsi="Arial" w:cs="Arial"/>
                <w:b/>
                <w:sz w:val="20"/>
                <w:szCs w:val="20"/>
              </w:rPr>
            </w:pPr>
            <w:r w:rsidRPr="00C074D5">
              <w:rPr>
                <w:rFonts w:ascii="Arial" w:eastAsia="Arial" w:hAnsi="Arial" w:cs="Arial"/>
                <w:b/>
                <w:sz w:val="20"/>
                <w:szCs w:val="20"/>
              </w:rPr>
              <w:t>CONTRIBUCIONES DE MEJORAS</w:t>
            </w:r>
          </w:p>
        </w:tc>
        <w:tc>
          <w:tcPr>
            <w:tcW w:w="1077" w:type="dxa"/>
            <w:tcBorders>
              <w:top w:val="single" w:sz="5" w:space="0" w:color="000000"/>
              <w:left w:val="single" w:sz="5" w:space="0" w:color="000000"/>
              <w:bottom w:val="single" w:sz="5" w:space="0" w:color="000000"/>
              <w:right w:val="single" w:sz="5" w:space="0" w:color="000000"/>
            </w:tcBorders>
          </w:tcPr>
          <w:p w14:paraId="34649892" w14:textId="6DD8D2D2" w:rsidR="005657AF" w:rsidRPr="00C074D5" w:rsidRDefault="008648FE" w:rsidP="00C074D5">
            <w:pPr>
              <w:spacing w:after="0" w:line="360" w:lineRule="auto"/>
              <w:rPr>
                <w:rFonts w:ascii="Arial" w:eastAsia="Arial" w:hAnsi="Arial" w:cs="Arial"/>
                <w:b/>
                <w:sz w:val="20"/>
                <w:szCs w:val="20"/>
              </w:rPr>
            </w:pPr>
            <w:r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FA5ACF" w:rsidRPr="00C074D5" w14:paraId="4F4971CB" w14:textId="77777777" w:rsidTr="008658AE">
        <w:trPr>
          <w:trHeight w:hRule="exact" w:val="355"/>
          <w:jc w:val="center"/>
        </w:trPr>
        <w:tc>
          <w:tcPr>
            <w:tcW w:w="7428" w:type="dxa"/>
            <w:tcBorders>
              <w:top w:val="single" w:sz="5" w:space="0" w:color="000000"/>
              <w:left w:val="single" w:sz="5" w:space="0" w:color="000000"/>
              <w:bottom w:val="single" w:sz="5" w:space="0" w:color="000000"/>
              <w:right w:val="single" w:sz="5" w:space="0" w:color="000000"/>
            </w:tcBorders>
          </w:tcPr>
          <w:p w14:paraId="6D98938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Contribuciones de mejoras por obras públicas</w:t>
            </w:r>
          </w:p>
        </w:tc>
        <w:tc>
          <w:tcPr>
            <w:tcW w:w="1077" w:type="dxa"/>
            <w:tcBorders>
              <w:top w:val="single" w:sz="5" w:space="0" w:color="000000"/>
              <w:left w:val="single" w:sz="5" w:space="0" w:color="000000"/>
              <w:bottom w:val="single" w:sz="5" w:space="0" w:color="000000"/>
              <w:right w:val="single" w:sz="5" w:space="0" w:color="000000"/>
            </w:tcBorders>
          </w:tcPr>
          <w:p w14:paraId="1160F2A6" w14:textId="362DA3C3"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EE4F87"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FA5ACF" w:rsidRPr="00C074D5" w14:paraId="4906D010" w14:textId="77777777" w:rsidTr="008658AE">
        <w:trPr>
          <w:trHeight w:hRule="exact" w:val="355"/>
          <w:jc w:val="center"/>
        </w:trPr>
        <w:tc>
          <w:tcPr>
            <w:tcW w:w="7428" w:type="dxa"/>
            <w:tcBorders>
              <w:top w:val="single" w:sz="5" w:space="0" w:color="000000"/>
              <w:left w:val="single" w:sz="5" w:space="0" w:color="000000"/>
              <w:bottom w:val="single" w:sz="5" w:space="0" w:color="000000"/>
              <w:right w:val="single" w:sz="5" w:space="0" w:color="000000"/>
            </w:tcBorders>
          </w:tcPr>
          <w:p w14:paraId="4F9F480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Contribuciones de mejoras por servicios públicos</w:t>
            </w:r>
          </w:p>
        </w:tc>
        <w:tc>
          <w:tcPr>
            <w:tcW w:w="1077" w:type="dxa"/>
            <w:tcBorders>
              <w:top w:val="single" w:sz="5" w:space="0" w:color="000000"/>
              <w:left w:val="single" w:sz="5" w:space="0" w:color="000000"/>
              <w:bottom w:val="single" w:sz="5" w:space="0" w:color="000000"/>
              <w:right w:val="single" w:sz="5" w:space="0" w:color="000000"/>
            </w:tcBorders>
          </w:tcPr>
          <w:p w14:paraId="2C9AC867" w14:textId="40D9D00F"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008658AE" w:rsidRPr="00C074D5">
              <w:rPr>
                <w:rFonts w:ascii="Arial" w:eastAsia="Arial" w:hAnsi="Arial" w:cs="Arial"/>
                <w:b/>
                <w:sz w:val="20"/>
                <w:szCs w:val="20"/>
              </w:rPr>
              <w:t xml:space="preserve"> </w:t>
            </w:r>
            <w:r w:rsidR="00EE4F87"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bl>
    <w:p w14:paraId="42CA7621" w14:textId="77777777" w:rsidR="00FA5ACF" w:rsidRPr="00C074D5" w:rsidRDefault="00FA5ACF" w:rsidP="00C074D5">
      <w:pPr>
        <w:spacing w:after="0" w:line="360" w:lineRule="auto"/>
        <w:rPr>
          <w:rFonts w:ascii="Arial" w:eastAsia="Times New Roman" w:hAnsi="Arial" w:cs="Arial"/>
          <w:sz w:val="20"/>
          <w:szCs w:val="20"/>
        </w:rPr>
      </w:pPr>
    </w:p>
    <w:p w14:paraId="05DBFF8F" w14:textId="321F56A1"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8.- </w:t>
      </w:r>
      <w:r w:rsidRPr="00C074D5">
        <w:rPr>
          <w:rFonts w:ascii="Arial" w:eastAsia="Arial" w:hAnsi="Arial" w:cs="Arial"/>
          <w:sz w:val="20"/>
          <w:szCs w:val="20"/>
        </w:rPr>
        <w:t>Los ingresos que la Hacienda Pública Municipal percibirá por concepto de productos,</w:t>
      </w:r>
      <w:r w:rsidR="008658AE" w:rsidRPr="00C074D5">
        <w:rPr>
          <w:rFonts w:ascii="Arial" w:eastAsia="Arial" w:hAnsi="Arial" w:cs="Arial"/>
          <w:sz w:val="20"/>
          <w:szCs w:val="20"/>
        </w:rPr>
        <w:t xml:space="preserve"> </w:t>
      </w:r>
      <w:r w:rsidRPr="00C074D5">
        <w:rPr>
          <w:rFonts w:ascii="Arial" w:eastAsia="Arial" w:hAnsi="Arial" w:cs="Arial"/>
          <w:sz w:val="20"/>
          <w:szCs w:val="20"/>
        </w:rPr>
        <w:t>serán las siguientes:</w:t>
      </w:r>
    </w:p>
    <w:p w14:paraId="63E7B344" w14:textId="77777777" w:rsidR="00FA5ACF" w:rsidRPr="00C074D5" w:rsidRDefault="00FA5ACF" w:rsidP="00C074D5">
      <w:pPr>
        <w:spacing w:after="0" w:line="360" w:lineRule="auto"/>
        <w:rPr>
          <w:rFonts w:ascii="Arial" w:eastAsia="Times New Roman" w:hAnsi="Arial" w:cs="Arial"/>
          <w:sz w:val="20"/>
          <w:szCs w:val="20"/>
        </w:rPr>
      </w:pPr>
    </w:p>
    <w:tbl>
      <w:tblPr>
        <w:tblW w:w="0" w:type="auto"/>
        <w:tblInd w:w="72" w:type="dxa"/>
        <w:tblLayout w:type="fixed"/>
        <w:tblCellMar>
          <w:left w:w="0" w:type="dxa"/>
          <w:right w:w="0" w:type="dxa"/>
        </w:tblCellMar>
        <w:tblLook w:val="01E0" w:firstRow="1" w:lastRow="1" w:firstColumn="1" w:lastColumn="1" w:noHBand="0" w:noVBand="0"/>
      </w:tblPr>
      <w:tblGrid>
        <w:gridCol w:w="7440"/>
        <w:gridCol w:w="1424"/>
      </w:tblGrid>
      <w:tr w:rsidR="00EE4F87" w:rsidRPr="00C074D5" w14:paraId="69BC7B4B" w14:textId="77777777" w:rsidTr="008658AE">
        <w:tc>
          <w:tcPr>
            <w:tcW w:w="7440" w:type="dxa"/>
            <w:tcBorders>
              <w:top w:val="single" w:sz="6" w:space="0" w:color="000000"/>
              <w:left w:val="single" w:sz="4" w:space="0" w:color="auto"/>
              <w:bottom w:val="single" w:sz="6" w:space="0" w:color="000000"/>
              <w:right w:val="single" w:sz="6" w:space="0" w:color="000000"/>
            </w:tcBorders>
            <w:shd w:val="clear" w:color="auto" w:fill="D7D7D7"/>
          </w:tcPr>
          <w:p w14:paraId="4AD518E3" w14:textId="77777777" w:rsidR="00EE4F87" w:rsidRPr="00C074D5" w:rsidRDefault="00DF3139" w:rsidP="00C074D5">
            <w:pPr>
              <w:spacing w:after="0" w:line="360" w:lineRule="auto"/>
              <w:rPr>
                <w:rFonts w:ascii="Arial" w:eastAsia="Arial" w:hAnsi="Arial" w:cs="Arial"/>
                <w:sz w:val="20"/>
                <w:szCs w:val="20"/>
              </w:rPr>
            </w:pPr>
            <w:r w:rsidRPr="00C074D5">
              <w:rPr>
                <w:rFonts w:ascii="Arial" w:eastAsia="Arial" w:hAnsi="Arial" w:cs="Arial"/>
                <w:b/>
                <w:sz w:val="20"/>
                <w:szCs w:val="20"/>
              </w:rPr>
              <w:lastRenderedPageBreak/>
              <w:t>PRODUCTOS</w:t>
            </w:r>
          </w:p>
        </w:tc>
        <w:tc>
          <w:tcPr>
            <w:tcW w:w="1424" w:type="dxa"/>
            <w:tcBorders>
              <w:top w:val="single" w:sz="6" w:space="0" w:color="000000"/>
              <w:left w:val="single" w:sz="6" w:space="0" w:color="000000"/>
              <w:bottom w:val="single" w:sz="6" w:space="0" w:color="000000"/>
              <w:right w:val="single" w:sz="4" w:space="0" w:color="auto"/>
            </w:tcBorders>
            <w:shd w:val="clear" w:color="auto" w:fill="D7D7D7"/>
          </w:tcPr>
          <w:p w14:paraId="6C28867E" w14:textId="06417441"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8658AE" w:rsidRPr="00C074D5">
              <w:rPr>
                <w:rFonts w:ascii="Arial" w:eastAsia="Arial" w:hAnsi="Arial" w:cs="Arial"/>
                <w:b/>
                <w:sz w:val="20"/>
                <w:szCs w:val="20"/>
              </w:rPr>
              <w:t xml:space="preserve">    </w:t>
            </w:r>
            <w:r w:rsidRPr="00C074D5">
              <w:rPr>
                <w:rFonts w:ascii="Arial" w:eastAsia="Arial" w:hAnsi="Arial" w:cs="Arial"/>
                <w:b/>
                <w:sz w:val="20"/>
                <w:szCs w:val="20"/>
              </w:rPr>
              <w:t xml:space="preserve">    9,300.00</w:t>
            </w:r>
          </w:p>
        </w:tc>
      </w:tr>
      <w:tr w:rsidR="00EE4F87" w:rsidRPr="00C074D5" w14:paraId="7A654D8F" w14:textId="77777777" w:rsidTr="008658AE">
        <w:tc>
          <w:tcPr>
            <w:tcW w:w="7440" w:type="dxa"/>
            <w:tcBorders>
              <w:top w:val="single" w:sz="6" w:space="0" w:color="000000"/>
              <w:left w:val="single" w:sz="5" w:space="0" w:color="000000"/>
              <w:bottom w:val="single" w:sz="5" w:space="0" w:color="000000"/>
              <w:right w:val="single" w:sz="5" w:space="0" w:color="000000"/>
            </w:tcBorders>
          </w:tcPr>
          <w:p w14:paraId="7ED2DF42" w14:textId="77777777"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Productos de tipo corriente</w:t>
            </w:r>
          </w:p>
        </w:tc>
        <w:tc>
          <w:tcPr>
            <w:tcW w:w="1424" w:type="dxa"/>
            <w:tcBorders>
              <w:top w:val="single" w:sz="6" w:space="0" w:color="000000"/>
              <w:left w:val="single" w:sz="5" w:space="0" w:color="000000"/>
              <w:bottom w:val="single" w:sz="5" w:space="0" w:color="000000"/>
              <w:right w:val="single" w:sz="5" w:space="0" w:color="000000"/>
            </w:tcBorders>
          </w:tcPr>
          <w:p w14:paraId="7ACBE035" w14:textId="69601883"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8658AE" w:rsidRPr="00C074D5">
              <w:rPr>
                <w:rFonts w:ascii="Arial" w:eastAsia="Arial" w:hAnsi="Arial" w:cs="Arial"/>
                <w:b/>
                <w:sz w:val="20"/>
                <w:szCs w:val="20"/>
              </w:rPr>
              <w:t xml:space="preserve">      </w:t>
            </w:r>
            <w:r w:rsidRPr="00C074D5">
              <w:rPr>
                <w:rFonts w:ascii="Arial" w:eastAsia="Arial" w:hAnsi="Arial" w:cs="Arial"/>
                <w:b/>
                <w:sz w:val="20"/>
                <w:szCs w:val="20"/>
              </w:rPr>
              <w:t xml:space="preserve">   6,000.00</w:t>
            </w:r>
          </w:p>
        </w:tc>
      </w:tr>
      <w:tr w:rsidR="00EE4F87" w:rsidRPr="00C074D5" w14:paraId="44033A1A" w14:textId="77777777" w:rsidTr="008658AE">
        <w:tc>
          <w:tcPr>
            <w:tcW w:w="7440" w:type="dxa"/>
            <w:tcBorders>
              <w:top w:val="single" w:sz="5" w:space="0" w:color="000000"/>
              <w:left w:val="single" w:sz="5" w:space="0" w:color="000000"/>
              <w:bottom w:val="single" w:sz="5" w:space="0" w:color="000000"/>
              <w:right w:val="single" w:sz="5" w:space="0" w:color="000000"/>
            </w:tcBorders>
          </w:tcPr>
          <w:p w14:paraId="1B5D4DFA" w14:textId="77777777"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&gt;Derivados de Productos Financieros</w:t>
            </w:r>
          </w:p>
        </w:tc>
        <w:tc>
          <w:tcPr>
            <w:tcW w:w="1424" w:type="dxa"/>
            <w:tcBorders>
              <w:top w:val="single" w:sz="5" w:space="0" w:color="000000"/>
              <w:left w:val="single" w:sz="5" w:space="0" w:color="000000"/>
              <w:bottom w:val="single" w:sz="5" w:space="0" w:color="000000"/>
              <w:right w:val="single" w:sz="5" w:space="0" w:color="000000"/>
            </w:tcBorders>
          </w:tcPr>
          <w:p w14:paraId="6585405E" w14:textId="3609B108"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0A0BC2" w:rsidRPr="00C074D5">
              <w:rPr>
                <w:rFonts w:ascii="Arial" w:eastAsia="Arial" w:hAnsi="Arial" w:cs="Arial"/>
                <w:b/>
                <w:sz w:val="20"/>
                <w:szCs w:val="20"/>
              </w:rPr>
              <w:t xml:space="preserve">      </w:t>
            </w:r>
            <w:r w:rsidRPr="00C074D5">
              <w:rPr>
                <w:rFonts w:ascii="Arial" w:eastAsia="Arial" w:hAnsi="Arial" w:cs="Arial"/>
                <w:b/>
                <w:sz w:val="20"/>
                <w:szCs w:val="20"/>
              </w:rPr>
              <w:t xml:space="preserve">   6,000.00</w:t>
            </w:r>
          </w:p>
        </w:tc>
      </w:tr>
      <w:tr w:rsidR="00EE4F87" w:rsidRPr="00C074D5" w14:paraId="4E801EEA" w14:textId="77777777" w:rsidTr="008658AE">
        <w:tc>
          <w:tcPr>
            <w:tcW w:w="7440" w:type="dxa"/>
            <w:tcBorders>
              <w:top w:val="single" w:sz="5" w:space="0" w:color="000000"/>
              <w:left w:val="single" w:sz="5" w:space="0" w:color="000000"/>
              <w:bottom w:val="single" w:sz="5" w:space="0" w:color="000000"/>
              <w:right w:val="single" w:sz="5" w:space="0" w:color="000000"/>
            </w:tcBorders>
          </w:tcPr>
          <w:p w14:paraId="4AD8DD1F" w14:textId="77777777"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Productos de capital</w:t>
            </w:r>
          </w:p>
        </w:tc>
        <w:tc>
          <w:tcPr>
            <w:tcW w:w="1424" w:type="dxa"/>
            <w:tcBorders>
              <w:top w:val="single" w:sz="5" w:space="0" w:color="000000"/>
              <w:left w:val="single" w:sz="5" w:space="0" w:color="000000"/>
              <w:bottom w:val="single" w:sz="5" w:space="0" w:color="000000"/>
              <w:right w:val="single" w:sz="5" w:space="0" w:color="000000"/>
            </w:tcBorders>
          </w:tcPr>
          <w:p w14:paraId="7CA7DAC1" w14:textId="383C5609"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0A0BC2" w:rsidRPr="00C074D5">
              <w:rPr>
                <w:rFonts w:ascii="Arial" w:eastAsia="Arial" w:hAnsi="Arial" w:cs="Arial"/>
                <w:b/>
                <w:sz w:val="20"/>
                <w:szCs w:val="20"/>
              </w:rPr>
              <w:t xml:space="preserve">     </w:t>
            </w:r>
            <w:r w:rsidRPr="00C074D5">
              <w:rPr>
                <w:rFonts w:ascii="Arial" w:eastAsia="Arial" w:hAnsi="Arial" w:cs="Arial"/>
                <w:b/>
                <w:sz w:val="20"/>
                <w:szCs w:val="20"/>
              </w:rPr>
              <w:t xml:space="preserve">    3,300.00</w:t>
            </w:r>
          </w:p>
        </w:tc>
      </w:tr>
      <w:tr w:rsidR="00EE4F87" w:rsidRPr="00C074D5" w14:paraId="161C709E" w14:textId="77777777" w:rsidTr="008658AE">
        <w:tc>
          <w:tcPr>
            <w:tcW w:w="7440" w:type="dxa"/>
            <w:tcBorders>
              <w:top w:val="single" w:sz="5" w:space="0" w:color="000000"/>
              <w:left w:val="single" w:sz="5" w:space="0" w:color="000000"/>
              <w:bottom w:val="single" w:sz="5" w:space="0" w:color="000000"/>
              <w:right w:val="single" w:sz="5" w:space="0" w:color="000000"/>
            </w:tcBorders>
          </w:tcPr>
          <w:p w14:paraId="47C906B2" w14:textId="520A55E6"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&gt;   Arrendam</w:t>
            </w:r>
            <w:r w:rsidR="008658AE" w:rsidRPr="00C074D5">
              <w:rPr>
                <w:rFonts w:ascii="Arial" w:eastAsia="Arial" w:hAnsi="Arial" w:cs="Arial"/>
                <w:b/>
                <w:sz w:val="20"/>
                <w:szCs w:val="20"/>
              </w:rPr>
              <w:t xml:space="preserve">iento, </w:t>
            </w:r>
            <w:r w:rsidRPr="00C074D5">
              <w:rPr>
                <w:rFonts w:ascii="Arial" w:eastAsia="Arial" w:hAnsi="Arial" w:cs="Arial"/>
                <w:b/>
                <w:sz w:val="20"/>
                <w:szCs w:val="20"/>
              </w:rPr>
              <w:t>en</w:t>
            </w:r>
            <w:r w:rsidR="008658AE" w:rsidRPr="00C074D5">
              <w:rPr>
                <w:rFonts w:ascii="Arial" w:eastAsia="Arial" w:hAnsi="Arial" w:cs="Arial"/>
                <w:b/>
                <w:sz w:val="20"/>
                <w:szCs w:val="20"/>
              </w:rPr>
              <w:t>ajenación, uso</w:t>
            </w:r>
            <w:r w:rsidRPr="00C074D5">
              <w:rPr>
                <w:rFonts w:ascii="Arial" w:eastAsia="Arial" w:hAnsi="Arial" w:cs="Arial"/>
                <w:b/>
                <w:sz w:val="20"/>
                <w:szCs w:val="20"/>
              </w:rPr>
              <w:t xml:space="preserve"> </w:t>
            </w:r>
            <w:r w:rsidR="008658AE" w:rsidRPr="00C074D5">
              <w:rPr>
                <w:rFonts w:ascii="Arial" w:eastAsia="Arial" w:hAnsi="Arial" w:cs="Arial"/>
                <w:b/>
                <w:sz w:val="20"/>
                <w:szCs w:val="20"/>
              </w:rPr>
              <w:t>y explotación</w:t>
            </w:r>
            <w:r w:rsidRPr="00C074D5">
              <w:rPr>
                <w:rFonts w:ascii="Arial" w:eastAsia="Arial" w:hAnsi="Arial" w:cs="Arial"/>
                <w:b/>
                <w:sz w:val="20"/>
                <w:szCs w:val="20"/>
              </w:rPr>
              <w:t xml:space="preserve"> de bienes</w:t>
            </w:r>
            <w:r w:rsidR="008658AE" w:rsidRPr="00C074D5">
              <w:rPr>
                <w:rFonts w:ascii="Arial" w:eastAsia="Arial" w:hAnsi="Arial" w:cs="Arial"/>
                <w:b/>
                <w:sz w:val="20"/>
                <w:szCs w:val="20"/>
              </w:rPr>
              <w:t xml:space="preserve"> </w:t>
            </w:r>
            <w:r w:rsidRPr="00C074D5">
              <w:rPr>
                <w:rFonts w:ascii="Arial" w:eastAsia="Arial" w:hAnsi="Arial" w:cs="Arial"/>
                <w:b/>
                <w:sz w:val="20"/>
                <w:szCs w:val="20"/>
              </w:rPr>
              <w:t>muebles del dominio privado del Municipio.</w:t>
            </w:r>
          </w:p>
        </w:tc>
        <w:tc>
          <w:tcPr>
            <w:tcW w:w="1424" w:type="dxa"/>
            <w:tcBorders>
              <w:top w:val="single" w:sz="5" w:space="0" w:color="000000"/>
              <w:left w:val="single" w:sz="5" w:space="0" w:color="000000"/>
              <w:bottom w:val="single" w:sz="5" w:space="0" w:color="000000"/>
              <w:right w:val="single" w:sz="5" w:space="0" w:color="000000"/>
            </w:tcBorders>
          </w:tcPr>
          <w:p w14:paraId="0612B0FC" w14:textId="6BD94581"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0A0BC2" w:rsidRPr="00C074D5">
              <w:rPr>
                <w:rFonts w:ascii="Arial" w:eastAsia="Arial" w:hAnsi="Arial" w:cs="Arial"/>
                <w:b/>
                <w:sz w:val="20"/>
                <w:szCs w:val="20"/>
              </w:rPr>
              <w:t xml:space="preserve">     </w:t>
            </w:r>
            <w:r w:rsidRPr="00C074D5">
              <w:rPr>
                <w:rFonts w:ascii="Arial" w:eastAsia="Arial" w:hAnsi="Arial" w:cs="Arial"/>
                <w:b/>
                <w:sz w:val="20"/>
                <w:szCs w:val="20"/>
              </w:rPr>
              <w:t xml:space="preserve">    1,800.00</w:t>
            </w:r>
          </w:p>
        </w:tc>
      </w:tr>
      <w:tr w:rsidR="00EE4F87" w:rsidRPr="00C074D5" w14:paraId="70853195" w14:textId="77777777" w:rsidTr="008658AE">
        <w:tc>
          <w:tcPr>
            <w:tcW w:w="7440" w:type="dxa"/>
            <w:tcBorders>
              <w:top w:val="single" w:sz="5" w:space="0" w:color="000000"/>
              <w:left w:val="single" w:sz="5" w:space="0" w:color="000000"/>
              <w:bottom w:val="single" w:sz="5" w:space="0" w:color="000000"/>
              <w:right w:val="single" w:sz="5" w:space="0" w:color="000000"/>
            </w:tcBorders>
          </w:tcPr>
          <w:p w14:paraId="4D5208AC" w14:textId="594C9474"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&gt;   Arrendam</w:t>
            </w:r>
            <w:r w:rsidR="008658AE" w:rsidRPr="00C074D5">
              <w:rPr>
                <w:rFonts w:ascii="Arial" w:eastAsia="Arial" w:hAnsi="Arial" w:cs="Arial"/>
                <w:b/>
                <w:sz w:val="20"/>
                <w:szCs w:val="20"/>
              </w:rPr>
              <w:t xml:space="preserve">iento, </w:t>
            </w:r>
            <w:r w:rsidRPr="00C074D5">
              <w:rPr>
                <w:rFonts w:ascii="Arial" w:eastAsia="Arial" w:hAnsi="Arial" w:cs="Arial"/>
                <w:b/>
                <w:sz w:val="20"/>
                <w:szCs w:val="20"/>
              </w:rPr>
              <w:t>enajenación, uso y explotación de bienes</w:t>
            </w:r>
            <w:r w:rsidR="008658AE" w:rsidRPr="00C074D5">
              <w:rPr>
                <w:rFonts w:ascii="Arial" w:eastAsia="Arial" w:hAnsi="Arial" w:cs="Arial"/>
                <w:b/>
                <w:sz w:val="20"/>
                <w:szCs w:val="20"/>
              </w:rPr>
              <w:t xml:space="preserve"> </w:t>
            </w:r>
            <w:r w:rsidRPr="00C074D5">
              <w:rPr>
                <w:rFonts w:ascii="Arial" w:eastAsia="Arial" w:hAnsi="Arial" w:cs="Arial"/>
                <w:b/>
                <w:sz w:val="20"/>
                <w:szCs w:val="20"/>
              </w:rPr>
              <w:t>Inmuebles del dominio privado del Municipio.</w:t>
            </w:r>
          </w:p>
        </w:tc>
        <w:tc>
          <w:tcPr>
            <w:tcW w:w="1424" w:type="dxa"/>
            <w:tcBorders>
              <w:top w:val="single" w:sz="5" w:space="0" w:color="000000"/>
              <w:left w:val="single" w:sz="5" w:space="0" w:color="000000"/>
              <w:bottom w:val="single" w:sz="5" w:space="0" w:color="000000"/>
              <w:right w:val="single" w:sz="5" w:space="0" w:color="000000"/>
            </w:tcBorders>
          </w:tcPr>
          <w:p w14:paraId="5F2383D3" w14:textId="550F4C36"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0A0BC2" w:rsidRPr="00C074D5">
              <w:rPr>
                <w:rFonts w:ascii="Arial" w:eastAsia="Arial" w:hAnsi="Arial" w:cs="Arial"/>
                <w:b/>
                <w:sz w:val="20"/>
                <w:szCs w:val="20"/>
              </w:rPr>
              <w:t xml:space="preserve">  </w:t>
            </w:r>
            <w:r w:rsidRPr="00C074D5">
              <w:rPr>
                <w:rFonts w:ascii="Arial" w:eastAsia="Arial" w:hAnsi="Arial" w:cs="Arial"/>
                <w:b/>
                <w:sz w:val="20"/>
                <w:szCs w:val="20"/>
              </w:rPr>
              <w:t xml:space="preserve">       1,500.00</w:t>
            </w:r>
          </w:p>
        </w:tc>
      </w:tr>
      <w:tr w:rsidR="00EE4F87" w:rsidRPr="00C074D5" w14:paraId="769D0F49" w14:textId="77777777" w:rsidTr="008658AE">
        <w:tc>
          <w:tcPr>
            <w:tcW w:w="7440" w:type="dxa"/>
            <w:tcBorders>
              <w:top w:val="single" w:sz="5" w:space="0" w:color="000000"/>
              <w:left w:val="single" w:sz="5" w:space="0" w:color="000000"/>
              <w:bottom w:val="single" w:sz="5" w:space="0" w:color="000000"/>
              <w:right w:val="single" w:sz="5" w:space="0" w:color="000000"/>
            </w:tcBorders>
          </w:tcPr>
          <w:p w14:paraId="06606532" w14:textId="188A4303"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Productos no comprendidos en las fracciones de la Ley de Ingresos</w:t>
            </w:r>
            <w:r w:rsidR="008658AE" w:rsidRPr="00C074D5">
              <w:rPr>
                <w:rFonts w:ascii="Arial" w:eastAsia="Arial" w:hAnsi="Arial" w:cs="Arial"/>
                <w:b/>
                <w:sz w:val="20"/>
                <w:szCs w:val="20"/>
              </w:rPr>
              <w:t xml:space="preserve"> </w:t>
            </w:r>
            <w:r w:rsidR="00DF3139" w:rsidRPr="00C074D5">
              <w:rPr>
                <w:rFonts w:ascii="Arial" w:eastAsia="Arial" w:hAnsi="Arial" w:cs="Arial"/>
                <w:b/>
                <w:sz w:val="20"/>
                <w:szCs w:val="20"/>
              </w:rPr>
              <w:t xml:space="preserve">Vigente, </w:t>
            </w:r>
            <w:r w:rsidRPr="00C074D5">
              <w:rPr>
                <w:rFonts w:ascii="Arial" w:eastAsia="Arial" w:hAnsi="Arial" w:cs="Arial"/>
                <w:b/>
                <w:sz w:val="20"/>
                <w:szCs w:val="20"/>
              </w:rPr>
              <w:t>causadas en ejercicios fiscales anteriores pendientes de liquidación o pago</w:t>
            </w:r>
          </w:p>
        </w:tc>
        <w:tc>
          <w:tcPr>
            <w:tcW w:w="1424" w:type="dxa"/>
            <w:tcBorders>
              <w:top w:val="single" w:sz="5" w:space="0" w:color="000000"/>
              <w:left w:val="single" w:sz="5" w:space="0" w:color="000000"/>
              <w:bottom w:val="single" w:sz="6" w:space="0" w:color="000000"/>
              <w:right w:val="single" w:sz="5" w:space="0" w:color="000000"/>
            </w:tcBorders>
          </w:tcPr>
          <w:p w14:paraId="3B16D959" w14:textId="6FD4F22F"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0A0BC2"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r w:rsidR="00EE4F87" w:rsidRPr="00C074D5" w14:paraId="63CDE0B4" w14:textId="77777777" w:rsidTr="008658AE">
        <w:tc>
          <w:tcPr>
            <w:tcW w:w="7440" w:type="dxa"/>
            <w:tcBorders>
              <w:top w:val="single" w:sz="5" w:space="0" w:color="000000"/>
              <w:left w:val="single" w:sz="5" w:space="0" w:color="000000"/>
              <w:bottom w:val="single" w:sz="5" w:space="0" w:color="000000"/>
              <w:right w:val="single" w:sz="6" w:space="0" w:color="000000"/>
            </w:tcBorders>
          </w:tcPr>
          <w:p w14:paraId="02604934" w14:textId="77777777"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&gt; Otros Productos</w:t>
            </w:r>
          </w:p>
        </w:tc>
        <w:tc>
          <w:tcPr>
            <w:tcW w:w="1424" w:type="dxa"/>
            <w:tcBorders>
              <w:top w:val="single" w:sz="6" w:space="0" w:color="000000"/>
              <w:left w:val="single" w:sz="6" w:space="0" w:color="000000"/>
              <w:bottom w:val="single" w:sz="4" w:space="0" w:color="auto"/>
              <w:right w:val="single" w:sz="6" w:space="0" w:color="000000"/>
            </w:tcBorders>
          </w:tcPr>
          <w:p w14:paraId="42E4EFBC" w14:textId="7B458C63" w:rsidR="00EE4F87" w:rsidRPr="00C074D5" w:rsidRDefault="00EE4F87" w:rsidP="00C074D5">
            <w:pPr>
              <w:spacing w:after="0" w:line="360" w:lineRule="auto"/>
              <w:rPr>
                <w:rFonts w:ascii="Arial" w:eastAsia="Arial" w:hAnsi="Arial" w:cs="Arial"/>
                <w:sz w:val="20"/>
                <w:szCs w:val="20"/>
              </w:rPr>
            </w:pPr>
            <w:r w:rsidRPr="00C074D5">
              <w:rPr>
                <w:rFonts w:ascii="Arial" w:eastAsia="Arial" w:hAnsi="Arial" w:cs="Arial"/>
                <w:b/>
                <w:sz w:val="20"/>
                <w:szCs w:val="20"/>
              </w:rPr>
              <w:t>$</w:t>
            </w:r>
            <w:r w:rsidR="000A0BC2" w:rsidRPr="00C074D5">
              <w:rPr>
                <w:rFonts w:ascii="Arial" w:eastAsia="Arial" w:hAnsi="Arial" w:cs="Arial"/>
                <w:b/>
                <w:sz w:val="20"/>
                <w:szCs w:val="20"/>
              </w:rPr>
              <w:t xml:space="preserve">      </w:t>
            </w:r>
            <w:r w:rsidRPr="00C074D5">
              <w:rPr>
                <w:rFonts w:ascii="Arial" w:eastAsia="Arial" w:hAnsi="Arial" w:cs="Arial"/>
                <w:b/>
                <w:sz w:val="20"/>
                <w:szCs w:val="20"/>
              </w:rPr>
              <w:t xml:space="preserve">          0.00</w:t>
            </w:r>
          </w:p>
        </w:tc>
      </w:tr>
    </w:tbl>
    <w:p w14:paraId="6C324F53" w14:textId="77777777" w:rsidR="00EE4F87" w:rsidRPr="00C074D5" w:rsidRDefault="00EE4F87" w:rsidP="00C074D5">
      <w:pPr>
        <w:spacing w:after="0" w:line="360" w:lineRule="auto"/>
        <w:rPr>
          <w:rFonts w:ascii="Arial" w:eastAsia="Times New Roman" w:hAnsi="Arial" w:cs="Arial"/>
          <w:sz w:val="20"/>
          <w:szCs w:val="20"/>
        </w:rPr>
      </w:pPr>
    </w:p>
    <w:p w14:paraId="7D9BAFA8" w14:textId="4476CD02" w:rsidR="00D16602" w:rsidRPr="00C074D5" w:rsidRDefault="000A0BC2"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w:t>
      </w:r>
      <w:r w:rsidR="00FA5ACF" w:rsidRPr="00C074D5">
        <w:rPr>
          <w:rFonts w:ascii="Arial" w:eastAsia="Arial" w:hAnsi="Arial" w:cs="Arial"/>
          <w:b/>
          <w:sz w:val="20"/>
          <w:szCs w:val="20"/>
        </w:rPr>
        <w:t xml:space="preserve"> 9.</w:t>
      </w:r>
      <w:r w:rsidRPr="00C074D5">
        <w:rPr>
          <w:rFonts w:ascii="Arial" w:eastAsia="Arial" w:hAnsi="Arial" w:cs="Arial"/>
          <w:b/>
          <w:sz w:val="20"/>
          <w:szCs w:val="20"/>
        </w:rPr>
        <w:t xml:space="preserve">- </w:t>
      </w:r>
      <w:r w:rsidRPr="00C074D5">
        <w:rPr>
          <w:rFonts w:ascii="Arial" w:eastAsia="Arial" w:hAnsi="Arial" w:cs="Arial"/>
          <w:sz w:val="20"/>
          <w:szCs w:val="20"/>
        </w:rPr>
        <w:t>Los</w:t>
      </w:r>
      <w:r w:rsidR="00FA5ACF" w:rsidRPr="00C074D5">
        <w:rPr>
          <w:rFonts w:ascii="Arial" w:eastAsia="Arial" w:hAnsi="Arial" w:cs="Arial"/>
          <w:sz w:val="20"/>
          <w:szCs w:val="20"/>
        </w:rPr>
        <w:t xml:space="preserve"> ingresos que la Haciend</w:t>
      </w:r>
      <w:r w:rsidRPr="00C074D5">
        <w:rPr>
          <w:rFonts w:ascii="Arial" w:eastAsia="Arial" w:hAnsi="Arial" w:cs="Arial"/>
          <w:sz w:val="20"/>
          <w:szCs w:val="20"/>
        </w:rPr>
        <w:t>a</w:t>
      </w:r>
      <w:r w:rsidR="00FA5ACF" w:rsidRPr="00C074D5">
        <w:rPr>
          <w:rFonts w:ascii="Arial" w:eastAsia="Arial" w:hAnsi="Arial" w:cs="Arial"/>
          <w:sz w:val="20"/>
          <w:szCs w:val="20"/>
        </w:rPr>
        <w:t xml:space="preserve"> Pública Municipal percibirá por concepto de aprovechamientos, se clasificarán de la siguiente manera:</w:t>
      </w:r>
    </w:p>
    <w:p w14:paraId="20A3A82C" w14:textId="77777777" w:rsidR="002D15C1" w:rsidRPr="00C074D5" w:rsidRDefault="002D15C1" w:rsidP="00C074D5">
      <w:pPr>
        <w:spacing w:after="0" w:line="360" w:lineRule="auto"/>
        <w:rPr>
          <w:rFonts w:ascii="Arial" w:eastAsia="Arial" w:hAnsi="Arial" w:cs="Arial"/>
          <w:b/>
          <w:sz w:val="20"/>
          <w:szCs w:val="20"/>
        </w:rPr>
      </w:pPr>
    </w:p>
    <w:tbl>
      <w:tblPr>
        <w:tblStyle w:val="Tablaconcuadrcula"/>
        <w:tblW w:w="0" w:type="auto"/>
        <w:tblInd w:w="288" w:type="dxa"/>
        <w:tblLayout w:type="fixed"/>
        <w:tblLook w:val="04A0" w:firstRow="1" w:lastRow="0" w:firstColumn="1" w:lastColumn="0" w:noHBand="0" w:noVBand="1"/>
      </w:tblPr>
      <w:tblGrid>
        <w:gridCol w:w="7050"/>
        <w:gridCol w:w="236"/>
        <w:gridCol w:w="1134"/>
      </w:tblGrid>
      <w:tr w:rsidR="002D15C1" w:rsidRPr="00C074D5" w14:paraId="6164B799" w14:textId="77777777" w:rsidTr="00C074D5">
        <w:tc>
          <w:tcPr>
            <w:tcW w:w="7050" w:type="dxa"/>
          </w:tcPr>
          <w:p w14:paraId="44136504"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&gt;APROVECHAMIENTOS</w:t>
            </w:r>
          </w:p>
        </w:tc>
        <w:tc>
          <w:tcPr>
            <w:tcW w:w="236" w:type="dxa"/>
            <w:tcBorders>
              <w:right w:val="nil"/>
            </w:tcBorders>
          </w:tcPr>
          <w:p w14:paraId="371718C1"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0C1D76D6" w14:textId="77777777" w:rsidR="002D15C1" w:rsidRPr="00C074D5" w:rsidRDefault="002D15C1" w:rsidP="00C074D5">
            <w:pPr>
              <w:spacing w:line="360" w:lineRule="auto"/>
              <w:jc w:val="right"/>
              <w:rPr>
                <w:rFonts w:ascii="Arial" w:eastAsia="Arial" w:hAnsi="Arial" w:cs="Arial"/>
                <w:b/>
                <w:sz w:val="20"/>
                <w:szCs w:val="20"/>
              </w:rPr>
            </w:pPr>
            <w:r w:rsidRPr="00C074D5">
              <w:rPr>
                <w:rFonts w:ascii="Arial" w:eastAsia="Arial" w:hAnsi="Arial" w:cs="Arial"/>
                <w:b/>
                <w:sz w:val="20"/>
                <w:szCs w:val="20"/>
              </w:rPr>
              <w:t>10,000.00</w:t>
            </w:r>
          </w:p>
        </w:tc>
      </w:tr>
      <w:tr w:rsidR="002D15C1" w:rsidRPr="00C074D5" w14:paraId="6F10CBA7" w14:textId="77777777" w:rsidTr="00C074D5">
        <w:tc>
          <w:tcPr>
            <w:tcW w:w="7050" w:type="dxa"/>
          </w:tcPr>
          <w:p w14:paraId="6FE449D6"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 xml:space="preserve">Aprovechamientos de tipo corriente </w:t>
            </w:r>
          </w:p>
        </w:tc>
        <w:tc>
          <w:tcPr>
            <w:tcW w:w="236" w:type="dxa"/>
            <w:tcBorders>
              <w:right w:val="nil"/>
            </w:tcBorders>
          </w:tcPr>
          <w:p w14:paraId="23F18E1B"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04E562ED" w14:textId="77777777" w:rsidR="002D15C1" w:rsidRPr="00C074D5" w:rsidRDefault="002D15C1" w:rsidP="00C074D5">
            <w:pPr>
              <w:spacing w:line="360" w:lineRule="auto"/>
              <w:jc w:val="right"/>
              <w:rPr>
                <w:rFonts w:ascii="Arial" w:eastAsia="Arial" w:hAnsi="Arial" w:cs="Arial"/>
                <w:b/>
                <w:sz w:val="20"/>
                <w:szCs w:val="20"/>
              </w:rPr>
            </w:pPr>
            <w:r w:rsidRPr="00C074D5">
              <w:rPr>
                <w:rFonts w:ascii="Arial" w:eastAsia="Arial" w:hAnsi="Arial" w:cs="Arial"/>
                <w:b/>
                <w:sz w:val="20"/>
                <w:szCs w:val="20"/>
              </w:rPr>
              <w:t>0.00</w:t>
            </w:r>
          </w:p>
        </w:tc>
      </w:tr>
      <w:tr w:rsidR="002D15C1" w:rsidRPr="00C074D5" w14:paraId="37E86052" w14:textId="77777777" w:rsidTr="00C074D5">
        <w:tc>
          <w:tcPr>
            <w:tcW w:w="7050" w:type="dxa"/>
          </w:tcPr>
          <w:p w14:paraId="7261B04A"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&gt;Infracciones por faltas administrativas</w:t>
            </w:r>
          </w:p>
        </w:tc>
        <w:tc>
          <w:tcPr>
            <w:tcW w:w="236" w:type="dxa"/>
            <w:tcBorders>
              <w:right w:val="nil"/>
            </w:tcBorders>
          </w:tcPr>
          <w:p w14:paraId="28B4F302"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40DB4B66" w14:textId="77777777" w:rsidR="002D15C1" w:rsidRPr="00C074D5" w:rsidRDefault="002D15C1" w:rsidP="00C074D5">
            <w:pPr>
              <w:spacing w:line="360" w:lineRule="auto"/>
              <w:jc w:val="right"/>
              <w:rPr>
                <w:rFonts w:ascii="Arial" w:eastAsia="Arial" w:hAnsi="Arial" w:cs="Arial"/>
                <w:b/>
                <w:sz w:val="20"/>
                <w:szCs w:val="20"/>
              </w:rPr>
            </w:pPr>
            <w:r w:rsidRPr="00C074D5">
              <w:rPr>
                <w:rFonts w:ascii="Arial" w:eastAsia="Arial" w:hAnsi="Arial" w:cs="Arial"/>
                <w:b/>
                <w:sz w:val="20"/>
                <w:szCs w:val="20"/>
              </w:rPr>
              <w:t>5,000.00</w:t>
            </w:r>
          </w:p>
        </w:tc>
      </w:tr>
      <w:tr w:rsidR="002D15C1" w:rsidRPr="00C074D5" w14:paraId="605DB2E7" w14:textId="77777777" w:rsidTr="00C074D5">
        <w:tc>
          <w:tcPr>
            <w:tcW w:w="7050" w:type="dxa"/>
          </w:tcPr>
          <w:p w14:paraId="68C40294"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&gt;Sanciones por faltas al reglamento de tránsito</w:t>
            </w:r>
          </w:p>
        </w:tc>
        <w:tc>
          <w:tcPr>
            <w:tcW w:w="236" w:type="dxa"/>
            <w:tcBorders>
              <w:right w:val="nil"/>
            </w:tcBorders>
          </w:tcPr>
          <w:p w14:paraId="42A3CAF9"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20AE78D1" w14:textId="77777777" w:rsidR="002D15C1" w:rsidRPr="00C074D5" w:rsidRDefault="002D15C1" w:rsidP="00C074D5">
            <w:pPr>
              <w:spacing w:line="360" w:lineRule="auto"/>
              <w:jc w:val="right"/>
              <w:rPr>
                <w:rFonts w:ascii="Arial" w:eastAsia="Arial" w:hAnsi="Arial" w:cs="Arial"/>
                <w:b/>
                <w:sz w:val="20"/>
                <w:szCs w:val="20"/>
              </w:rPr>
            </w:pPr>
            <w:r w:rsidRPr="00C074D5">
              <w:rPr>
                <w:rFonts w:ascii="Arial" w:eastAsia="Arial" w:hAnsi="Arial" w:cs="Arial"/>
                <w:b/>
                <w:sz w:val="20"/>
                <w:szCs w:val="20"/>
              </w:rPr>
              <w:t>5,000.00</w:t>
            </w:r>
          </w:p>
        </w:tc>
      </w:tr>
      <w:tr w:rsidR="002D15C1" w:rsidRPr="00C074D5" w14:paraId="6DC7B3B0" w14:textId="77777777" w:rsidTr="00C074D5">
        <w:tc>
          <w:tcPr>
            <w:tcW w:w="7050" w:type="dxa"/>
          </w:tcPr>
          <w:p w14:paraId="05A544FA"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&gt;Cesiones</w:t>
            </w:r>
          </w:p>
        </w:tc>
        <w:tc>
          <w:tcPr>
            <w:tcW w:w="236" w:type="dxa"/>
            <w:tcBorders>
              <w:right w:val="nil"/>
            </w:tcBorders>
          </w:tcPr>
          <w:p w14:paraId="3053E45E"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1D6CB0CF"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75F4B411" w14:textId="77777777" w:rsidTr="00C074D5">
        <w:tc>
          <w:tcPr>
            <w:tcW w:w="7050" w:type="dxa"/>
          </w:tcPr>
          <w:p w14:paraId="21455383"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&gt;Herencias</w:t>
            </w:r>
          </w:p>
        </w:tc>
        <w:tc>
          <w:tcPr>
            <w:tcW w:w="236" w:type="dxa"/>
            <w:tcBorders>
              <w:right w:val="nil"/>
            </w:tcBorders>
          </w:tcPr>
          <w:p w14:paraId="7BA183B4"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7E469CA7"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70123FC0" w14:textId="77777777" w:rsidTr="00C074D5">
        <w:tc>
          <w:tcPr>
            <w:tcW w:w="7050" w:type="dxa"/>
          </w:tcPr>
          <w:p w14:paraId="47ACE4B0"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&gt;Legados</w:t>
            </w:r>
          </w:p>
        </w:tc>
        <w:tc>
          <w:tcPr>
            <w:tcW w:w="236" w:type="dxa"/>
            <w:tcBorders>
              <w:right w:val="nil"/>
            </w:tcBorders>
          </w:tcPr>
          <w:p w14:paraId="4ECE1F29"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548E3EF6"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10553484" w14:textId="77777777" w:rsidTr="00C074D5">
        <w:tc>
          <w:tcPr>
            <w:tcW w:w="7050" w:type="dxa"/>
          </w:tcPr>
          <w:p w14:paraId="0724A788"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&gt;Donaciones</w:t>
            </w:r>
          </w:p>
        </w:tc>
        <w:tc>
          <w:tcPr>
            <w:tcW w:w="236" w:type="dxa"/>
            <w:tcBorders>
              <w:right w:val="nil"/>
            </w:tcBorders>
          </w:tcPr>
          <w:p w14:paraId="243BCCC6"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252B7C88"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3BEB7FE2" w14:textId="77777777" w:rsidTr="00C074D5">
        <w:tc>
          <w:tcPr>
            <w:tcW w:w="7050" w:type="dxa"/>
          </w:tcPr>
          <w:p w14:paraId="2FCC6DE4"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&gt;Adjudicaciones Judiciales</w:t>
            </w:r>
          </w:p>
        </w:tc>
        <w:tc>
          <w:tcPr>
            <w:tcW w:w="236" w:type="dxa"/>
            <w:tcBorders>
              <w:right w:val="nil"/>
            </w:tcBorders>
          </w:tcPr>
          <w:p w14:paraId="50A097AC"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3BE78524"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42F85197" w14:textId="77777777" w:rsidTr="00C074D5">
        <w:tc>
          <w:tcPr>
            <w:tcW w:w="7050" w:type="dxa"/>
          </w:tcPr>
          <w:p w14:paraId="5495D7B8"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&gt;Adjudicaciones administrativas</w:t>
            </w:r>
          </w:p>
        </w:tc>
        <w:tc>
          <w:tcPr>
            <w:tcW w:w="236" w:type="dxa"/>
            <w:tcBorders>
              <w:right w:val="nil"/>
            </w:tcBorders>
          </w:tcPr>
          <w:p w14:paraId="138186C9"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6B1C97CC"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01F5C6B0" w14:textId="77777777" w:rsidTr="00C074D5">
        <w:tc>
          <w:tcPr>
            <w:tcW w:w="7050" w:type="dxa"/>
          </w:tcPr>
          <w:p w14:paraId="4B5ED7A9"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&gt;Subsidios de otro nivel de gobierno</w:t>
            </w:r>
          </w:p>
        </w:tc>
        <w:tc>
          <w:tcPr>
            <w:tcW w:w="236" w:type="dxa"/>
            <w:tcBorders>
              <w:right w:val="nil"/>
            </w:tcBorders>
          </w:tcPr>
          <w:p w14:paraId="10844504"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3D585D08"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719107E8" w14:textId="77777777" w:rsidTr="00C074D5">
        <w:tc>
          <w:tcPr>
            <w:tcW w:w="7050" w:type="dxa"/>
          </w:tcPr>
          <w:p w14:paraId="4CD40C0D"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 xml:space="preserve">&gt;Subsidios de organismos públicos y privados </w:t>
            </w:r>
          </w:p>
        </w:tc>
        <w:tc>
          <w:tcPr>
            <w:tcW w:w="236" w:type="dxa"/>
            <w:tcBorders>
              <w:right w:val="nil"/>
            </w:tcBorders>
          </w:tcPr>
          <w:p w14:paraId="7DDF3ED0"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7879BE93"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36EC914B" w14:textId="77777777" w:rsidTr="00C074D5">
        <w:tc>
          <w:tcPr>
            <w:tcW w:w="7050" w:type="dxa"/>
          </w:tcPr>
          <w:p w14:paraId="63E94EE2"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&gt;Multas impuestas por autoridades federales, no fiscales</w:t>
            </w:r>
          </w:p>
        </w:tc>
        <w:tc>
          <w:tcPr>
            <w:tcW w:w="236" w:type="dxa"/>
            <w:tcBorders>
              <w:right w:val="nil"/>
            </w:tcBorders>
          </w:tcPr>
          <w:p w14:paraId="08841AD5"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4F0611FA"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779B19FF" w14:textId="77777777" w:rsidTr="00C074D5">
        <w:tc>
          <w:tcPr>
            <w:tcW w:w="7050" w:type="dxa"/>
          </w:tcPr>
          <w:p w14:paraId="2C8EAC2F"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&gt;Convenios con la Federación y el Estado (ZOFEMAT, CAPUFE, entre otros)</w:t>
            </w:r>
          </w:p>
        </w:tc>
        <w:tc>
          <w:tcPr>
            <w:tcW w:w="236" w:type="dxa"/>
            <w:tcBorders>
              <w:right w:val="nil"/>
            </w:tcBorders>
          </w:tcPr>
          <w:p w14:paraId="78705AEA" w14:textId="77777777" w:rsidR="002D15C1" w:rsidRPr="00C074D5" w:rsidRDefault="002D15C1" w:rsidP="00C074D5">
            <w:pPr>
              <w:spacing w:line="360" w:lineRule="auto"/>
              <w:rPr>
                <w:rFonts w:ascii="Arial" w:eastAsia="Arial" w:hAnsi="Arial" w:cs="Arial"/>
                <w:b/>
                <w:sz w:val="20"/>
                <w:szCs w:val="20"/>
              </w:rPr>
            </w:pPr>
          </w:p>
          <w:p w14:paraId="095CCD08"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48324F7F" w14:textId="77777777" w:rsidR="002D15C1" w:rsidRPr="00C074D5" w:rsidRDefault="002D15C1" w:rsidP="00C074D5">
            <w:pPr>
              <w:spacing w:line="360" w:lineRule="auto"/>
              <w:jc w:val="right"/>
              <w:rPr>
                <w:rFonts w:ascii="Arial" w:eastAsia="Arial" w:hAnsi="Arial" w:cs="Arial"/>
                <w:b/>
                <w:sz w:val="20"/>
                <w:szCs w:val="20"/>
              </w:rPr>
            </w:pPr>
          </w:p>
          <w:p w14:paraId="4D209FB1"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5EF8D812" w14:textId="77777777" w:rsidTr="00C074D5">
        <w:tc>
          <w:tcPr>
            <w:tcW w:w="7050" w:type="dxa"/>
          </w:tcPr>
          <w:p w14:paraId="14413D88"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&gt;Aprovechamientos diversos de tipo corriente</w:t>
            </w:r>
          </w:p>
        </w:tc>
        <w:tc>
          <w:tcPr>
            <w:tcW w:w="236" w:type="dxa"/>
            <w:tcBorders>
              <w:right w:val="nil"/>
            </w:tcBorders>
          </w:tcPr>
          <w:p w14:paraId="25E2417B"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73F6D290"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06CD0AF0" w14:textId="77777777" w:rsidTr="00C074D5">
        <w:tc>
          <w:tcPr>
            <w:tcW w:w="7050" w:type="dxa"/>
          </w:tcPr>
          <w:p w14:paraId="0B860AD3" w14:textId="77777777" w:rsidR="002D15C1" w:rsidRPr="00C074D5" w:rsidRDefault="002D15C1" w:rsidP="00C074D5">
            <w:pPr>
              <w:spacing w:line="360" w:lineRule="auto"/>
              <w:rPr>
                <w:rFonts w:ascii="Arial" w:eastAsia="Arial" w:hAnsi="Arial" w:cs="Arial"/>
                <w:b/>
                <w:sz w:val="20"/>
                <w:szCs w:val="20"/>
              </w:rPr>
            </w:pPr>
            <w:r w:rsidRPr="00C074D5">
              <w:rPr>
                <w:rFonts w:ascii="Arial" w:eastAsia="Arial" w:hAnsi="Arial" w:cs="Arial"/>
                <w:b/>
                <w:sz w:val="20"/>
                <w:szCs w:val="20"/>
              </w:rPr>
              <w:t>Aprovechamientos de capital</w:t>
            </w:r>
          </w:p>
        </w:tc>
        <w:tc>
          <w:tcPr>
            <w:tcW w:w="236" w:type="dxa"/>
            <w:tcBorders>
              <w:right w:val="nil"/>
            </w:tcBorders>
          </w:tcPr>
          <w:p w14:paraId="305A03CA"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08502CA2"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r w:rsidR="002D15C1" w:rsidRPr="00C074D5" w14:paraId="38711B66" w14:textId="77777777" w:rsidTr="00C074D5">
        <w:tc>
          <w:tcPr>
            <w:tcW w:w="7050" w:type="dxa"/>
          </w:tcPr>
          <w:p w14:paraId="032942A0" w14:textId="77777777" w:rsidR="002D15C1" w:rsidRPr="00C074D5" w:rsidRDefault="002D15C1" w:rsidP="00C074D5">
            <w:pPr>
              <w:spacing w:line="360" w:lineRule="auto"/>
              <w:ind w:left="138"/>
              <w:jc w:val="both"/>
              <w:rPr>
                <w:rFonts w:ascii="Arial" w:eastAsia="Arial" w:hAnsi="Arial" w:cs="Arial"/>
                <w:b/>
                <w:sz w:val="20"/>
                <w:szCs w:val="20"/>
              </w:rPr>
            </w:pPr>
            <w:r w:rsidRPr="00C074D5">
              <w:rPr>
                <w:rFonts w:ascii="Arial" w:eastAsia="Arial" w:hAnsi="Arial" w:cs="Arial"/>
                <w:b/>
                <w:sz w:val="20"/>
                <w:szCs w:val="20"/>
              </w:rPr>
              <w:lastRenderedPageBreak/>
              <w:t>Aprovechamientos no comprendidos en las fracciones de la Ley de Ingresos vigente, causadas en ejercicios fiscales anteriores pendientes de liquidación o pago</w:t>
            </w:r>
          </w:p>
        </w:tc>
        <w:tc>
          <w:tcPr>
            <w:tcW w:w="236" w:type="dxa"/>
            <w:tcBorders>
              <w:right w:val="nil"/>
            </w:tcBorders>
          </w:tcPr>
          <w:p w14:paraId="1AD5D302" w14:textId="77777777" w:rsidR="002D15C1" w:rsidRPr="00C074D5" w:rsidRDefault="002D15C1" w:rsidP="00C074D5">
            <w:pPr>
              <w:spacing w:line="360" w:lineRule="auto"/>
              <w:rPr>
                <w:rFonts w:ascii="Arial" w:eastAsia="Arial" w:hAnsi="Arial" w:cs="Arial"/>
                <w:b/>
                <w:sz w:val="20"/>
                <w:szCs w:val="20"/>
              </w:rPr>
            </w:pPr>
          </w:p>
          <w:p w14:paraId="180CA6C1" w14:textId="77777777" w:rsidR="002D15C1" w:rsidRPr="00C074D5" w:rsidRDefault="002D15C1" w:rsidP="00C074D5">
            <w:pPr>
              <w:spacing w:line="360" w:lineRule="auto"/>
              <w:rPr>
                <w:rFonts w:ascii="Arial" w:eastAsia="Arial" w:hAnsi="Arial" w:cs="Arial"/>
                <w:b/>
                <w:sz w:val="20"/>
                <w:szCs w:val="20"/>
              </w:rPr>
            </w:pPr>
          </w:p>
          <w:p w14:paraId="38660857" w14:textId="77777777" w:rsidR="002D15C1" w:rsidRPr="00C074D5" w:rsidRDefault="002D15C1" w:rsidP="00C074D5">
            <w:pPr>
              <w:spacing w:line="360" w:lineRule="auto"/>
              <w:rPr>
                <w:rFonts w:ascii="Arial" w:hAnsi="Arial" w:cs="Arial"/>
                <w:sz w:val="20"/>
                <w:szCs w:val="20"/>
              </w:rPr>
            </w:pPr>
            <w:r w:rsidRPr="00C074D5">
              <w:rPr>
                <w:rFonts w:ascii="Arial" w:eastAsia="Arial" w:hAnsi="Arial" w:cs="Arial"/>
                <w:b/>
                <w:sz w:val="20"/>
                <w:szCs w:val="20"/>
              </w:rPr>
              <w:t>$</w:t>
            </w:r>
          </w:p>
        </w:tc>
        <w:tc>
          <w:tcPr>
            <w:tcW w:w="1134" w:type="dxa"/>
            <w:tcBorders>
              <w:left w:val="nil"/>
            </w:tcBorders>
          </w:tcPr>
          <w:p w14:paraId="5D1F3E66" w14:textId="77777777" w:rsidR="002D15C1" w:rsidRPr="00C074D5" w:rsidRDefault="002D15C1" w:rsidP="00C074D5">
            <w:pPr>
              <w:spacing w:line="360" w:lineRule="auto"/>
              <w:jc w:val="right"/>
              <w:rPr>
                <w:rFonts w:ascii="Arial" w:eastAsia="Arial" w:hAnsi="Arial" w:cs="Arial"/>
                <w:b/>
                <w:sz w:val="20"/>
                <w:szCs w:val="20"/>
              </w:rPr>
            </w:pPr>
          </w:p>
          <w:p w14:paraId="12A9AFF1" w14:textId="77777777" w:rsidR="002D15C1" w:rsidRPr="00C074D5" w:rsidRDefault="002D15C1" w:rsidP="00C074D5">
            <w:pPr>
              <w:spacing w:line="360" w:lineRule="auto"/>
              <w:jc w:val="right"/>
              <w:rPr>
                <w:rFonts w:ascii="Arial" w:eastAsia="Arial" w:hAnsi="Arial" w:cs="Arial"/>
                <w:b/>
                <w:sz w:val="20"/>
                <w:szCs w:val="20"/>
              </w:rPr>
            </w:pPr>
          </w:p>
          <w:p w14:paraId="12CF5EB6" w14:textId="77777777" w:rsidR="002D15C1" w:rsidRPr="00C074D5" w:rsidRDefault="002D15C1" w:rsidP="00C074D5">
            <w:pPr>
              <w:spacing w:line="360" w:lineRule="auto"/>
              <w:jc w:val="right"/>
              <w:rPr>
                <w:rFonts w:ascii="Arial" w:hAnsi="Arial" w:cs="Arial"/>
                <w:sz w:val="20"/>
                <w:szCs w:val="20"/>
              </w:rPr>
            </w:pPr>
            <w:r w:rsidRPr="00C074D5">
              <w:rPr>
                <w:rFonts w:ascii="Arial" w:eastAsia="Arial" w:hAnsi="Arial" w:cs="Arial"/>
                <w:b/>
                <w:sz w:val="20"/>
                <w:szCs w:val="20"/>
              </w:rPr>
              <w:t>0.00</w:t>
            </w:r>
          </w:p>
        </w:tc>
      </w:tr>
    </w:tbl>
    <w:p w14:paraId="1C47CAD5" w14:textId="2496B10F" w:rsidR="002D15C1" w:rsidRPr="00C074D5" w:rsidRDefault="002D15C1" w:rsidP="00C074D5">
      <w:pPr>
        <w:spacing w:after="0" w:line="360" w:lineRule="auto"/>
        <w:rPr>
          <w:rFonts w:ascii="Arial" w:eastAsia="Arial" w:hAnsi="Arial" w:cs="Arial"/>
          <w:b/>
          <w:sz w:val="20"/>
          <w:szCs w:val="20"/>
        </w:rPr>
      </w:pPr>
    </w:p>
    <w:p w14:paraId="76F3BA89" w14:textId="42A80E3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10.- </w:t>
      </w:r>
      <w:r w:rsidRPr="00C074D5">
        <w:rPr>
          <w:rFonts w:ascii="Arial" w:eastAsia="Arial" w:hAnsi="Arial" w:cs="Arial"/>
          <w:sz w:val="20"/>
          <w:szCs w:val="20"/>
        </w:rPr>
        <w:t>Los ingresos por Participaciones que percibirá la Hacienda Pública Municipal se</w:t>
      </w:r>
      <w:r w:rsidR="002D15C1" w:rsidRPr="00C074D5">
        <w:rPr>
          <w:rFonts w:ascii="Arial" w:eastAsia="Arial" w:hAnsi="Arial" w:cs="Arial"/>
          <w:sz w:val="20"/>
          <w:szCs w:val="20"/>
        </w:rPr>
        <w:t xml:space="preserve"> </w:t>
      </w:r>
      <w:r w:rsidRPr="00C074D5">
        <w:rPr>
          <w:rFonts w:ascii="Arial" w:eastAsia="Arial" w:hAnsi="Arial" w:cs="Arial"/>
          <w:sz w:val="20"/>
          <w:szCs w:val="20"/>
        </w:rPr>
        <w:t>integrarán por los siguientes conceptos:</w:t>
      </w:r>
    </w:p>
    <w:p w14:paraId="44362521" w14:textId="77777777" w:rsidR="002D15C1" w:rsidRPr="00C074D5" w:rsidRDefault="002D15C1" w:rsidP="00C074D5">
      <w:pPr>
        <w:spacing w:after="0" w:line="360" w:lineRule="auto"/>
        <w:rPr>
          <w:rFonts w:ascii="Arial" w:eastAsia="Times New Roman" w:hAnsi="Arial" w:cs="Arial"/>
          <w:sz w:val="20"/>
          <w:szCs w:val="20"/>
        </w:rPr>
      </w:pPr>
    </w:p>
    <w:tbl>
      <w:tblPr>
        <w:tblW w:w="8051" w:type="dxa"/>
        <w:jc w:val="center"/>
        <w:tblLayout w:type="fixed"/>
        <w:tblCellMar>
          <w:left w:w="0" w:type="dxa"/>
          <w:right w:w="0" w:type="dxa"/>
        </w:tblCellMar>
        <w:tblLook w:val="01E0" w:firstRow="1" w:lastRow="1" w:firstColumn="1" w:lastColumn="1" w:noHBand="0" w:noVBand="0"/>
      </w:tblPr>
      <w:tblGrid>
        <w:gridCol w:w="5855"/>
        <w:gridCol w:w="2196"/>
      </w:tblGrid>
      <w:tr w:rsidR="00554761" w:rsidRPr="00C074D5" w14:paraId="09983B52" w14:textId="77777777" w:rsidTr="002D15C1">
        <w:trPr>
          <w:jc w:val="center"/>
        </w:trPr>
        <w:tc>
          <w:tcPr>
            <w:tcW w:w="5855" w:type="dxa"/>
            <w:tcBorders>
              <w:top w:val="single" w:sz="5" w:space="0" w:color="000000"/>
              <w:left w:val="single" w:sz="5" w:space="0" w:color="000000"/>
              <w:bottom w:val="single" w:sz="5" w:space="0" w:color="000000"/>
              <w:right w:val="single" w:sz="5" w:space="0" w:color="000000"/>
            </w:tcBorders>
          </w:tcPr>
          <w:p w14:paraId="7F480B95" w14:textId="77777777" w:rsidR="00554761" w:rsidRPr="00C074D5" w:rsidRDefault="00554761" w:rsidP="00C074D5">
            <w:pPr>
              <w:spacing w:after="0" w:line="360" w:lineRule="auto"/>
              <w:rPr>
                <w:rFonts w:ascii="Arial" w:eastAsia="Arial" w:hAnsi="Arial" w:cs="Arial"/>
                <w:sz w:val="20"/>
                <w:szCs w:val="20"/>
              </w:rPr>
            </w:pPr>
            <w:r w:rsidRPr="00C074D5">
              <w:rPr>
                <w:rFonts w:ascii="Arial" w:eastAsia="Arial" w:hAnsi="Arial" w:cs="Arial"/>
                <w:b/>
                <w:sz w:val="20"/>
                <w:szCs w:val="20"/>
              </w:rPr>
              <w:t>Participaciones</w:t>
            </w:r>
          </w:p>
        </w:tc>
        <w:tc>
          <w:tcPr>
            <w:tcW w:w="2196" w:type="dxa"/>
            <w:tcBorders>
              <w:top w:val="single" w:sz="5" w:space="0" w:color="000000"/>
              <w:left w:val="single" w:sz="5" w:space="0" w:color="000000"/>
              <w:bottom w:val="single" w:sz="5" w:space="0" w:color="000000"/>
              <w:right w:val="single" w:sz="5" w:space="0" w:color="000000"/>
            </w:tcBorders>
          </w:tcPr>
          <w:p w14:paraId="09F1500A" w14:textId="77777777" w:rsidR="00554761" w:rsidRPr="00C074D5" w:rsidRDefault="00554761"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884E3C" w:rsidRPr="00C074D5">
              <w:rPr>
                <w:rFonts w:ascii="Arial" w:eastAsia="Arial" w:hAnsi="Arial" w:cs="Arial"/>
                <w:b/>
                <w:sz w:val="20"/>
                <w:szCs w:val="20"/>
              </w:rPr>
              <w:t>20,056,093</w:t>
            </w:r>
            <w:r w:rsidRPr="00C074D5">
              <w:rPr>
                <w:rFonts w:ascii="Arial" w:eastAsia="Arial" w:hAnsi="Arial" w:cs="Arial"/>
                <w:b/>
                <w:sz w:val="20"/>
                <w:szCs w:val="20"/>
              </w:rPr>
              <w:t>.00</w:t>
            </w:r>
          </w:p>
        </w:tc>
      </w:tr>
      <w:tr w:rsidR="00554761" w:rsidRPr="00C074D5" w14:paraId="43A7D60F" w14:textId="77777777" w:rsidTr="002D15C1">
        <w:trPr>
          <w:jc w:val="center"/>
        </w:trPr>
        <w:tc>
          <w:tcPr>
            <w:tcW w:w="5855" w:type="dxa"/>
            <w:tcBorders>
              <w:top w:val="single" w:sz="5" w:space="0" w:color="000000"/>
              <w:left w:val="single" w:sz="5" w:space="0" w:color="000000"/>
              <w:bottom w:val="single" w:sz="5" w:space="0" w:color="000000"/>
              <w:right w:val="single" w:sz="5" w:space="0" w:color="000000"/>
            </w:tcBorders>
          </w:tcPr>
          <w:p w14:paraId="3028684B" w14:textId="77777777" w:rsidR="00554761" w:rsidRPr="00C074D5" w:rsidRDefault="00554761" w:rsidP="00C074D5">
            <w:pPr>
              <w:spacing w:after="0" w:line="360" w:lineRule="auto"/>
              <w:rPr>
                <w:rFonts w:ascii="Arial" w:eastAsia="Arial" w:hAnsi="Arial" w:cs="Arial"/>
                <w:sz w:val="20"/>
                <w:szCs w:val="20"/>
              </w:rPr>
            </w:pPr>
            <w:r w:rsidRPr="00C074D5">
              <w:rPr>
                <w:rFonts w:ascii="Arial" w:eastAsia="Arial" w:hAnsi="Arial" w:cs="Arial"/>
                <w:b/>
                <w:sz w:val="20"/>
                <w:szCs w:val="20"/>
              </w:rPr>
              <w:t>&gt; Participaciones Federales y Estatales</w:t>
            </w:r>
          </w:p>
        </w:tc>
        <w:tc>
          <w:tcPr>
            <w:tcW w:w="2196" w:type="dxa"/>
            <w:tcBorders>
              <w:top w:val="single" w:sz="5" w:space="0" w:color="000000"/>
              <w:left w:val="single" w:sz="5" w:space="0" w:color="000000"/>
              <w:bottom w:val="single" w:sz="5" w:space="0" w:color="000000"/>
              <w:right w:val="single" w:sz="5" w:space="0" w:color="000000"/>
            </w:tcBorders>
          </w:tcPr>
          <w:p w14:paraId="1935E53B" w14:textId="77777777" w:rsidR="00554761" w:rsidRPr="00C074D5" w:rsidRDefault="00554761"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xml:space="preserve">$  </w:t>
            </w:r>
            <w:r w:rsidR="00884E3C" w:rsidRPr="00C074D5">
              <w:rPr>
                <w:rFonts w:ascii="Arial" w:eastAsia="Arial" w:hAnsi="Arial" w:cs="Arial"/>
                <w:b/>
                <w:sz w:val="20"/>
                <w:szCs w:val="20"/>
              </w:rPr>
              <w:t>20,056,093</w:t>
            </w:r>
            <w:r w:rsidRPr="00C074D5">
              <w:rPr>
                <w:rFonts w:ascii="Arial" w:eastAsia="Arial" w:hAnsi="Arial" w:cs="Arial"/>
                <w:b/>
                <w:sz w:val="20"/>
                <w:szCs w:val="20"/>
              </w:rPr>
              <w:t>.00</w:t>
            </w:r>
          </w:p>
        </w:tc>
      </w:tr>
    </w:tbl>
    <w:p w14:paraId="18CBDE2F" w14:textId="77777777" w:rsidR="00FA5ACF" w:rsidRPr="00C074D5" w:rsidRDefault="00FA5ACF" w:rsidP="00C074D5">
      <w:pPr>
        <w:spacing w:after="0" w:line="360" w:lineRule="auto"/>
        <w:rPr>
          <w:rFonts w:ascii="Arial" w:eastAsia="Times New Roman" w:hAnsi="Arial" w:cs="Arial"/>
          <w:sz w:val="20"/>
          <w:szCs w:val="20"/>
        </w:rPr>
      </w:pPr>
    </w:p>
    <w:p w14:paraId="438E3CAF" w14:textId="7E15CD6C" w:rsidR="00FA5ACF" w:rsidRPr="00C074D5" w:rsidRDefault="00FA5ACF" w:rsidP="00C074D5">
      <w:pPr>
        <w:spacing w:after="0" w:line="360" w:lineRule="auto"/>
        <w:jc w:val="both"/>
        <w:rPr>
          <w:rFonts w:ascii="Arial" w:eastAsia="Times New Roman" w:hAnsi="Arial" w:cs="Arial"/>
          <w:sz w:val="20"/>
          <w:szCs w:val="20"/>
        </w:rPr>
      </w:pPr>
      <w:r w:rsidRPr="00C074D5">
        <w:rPr>
          <w:rFonts w:ascii="Arial" w:eastAsia="Arial" w:hAnsi="Arial" w:cs="Arial"/>
          <w:b/>
          <w:sz w:val="20"/>
          <w:szCs w:val="20"/>
        </w:rPr>
        <w:t xml:space="preserve">Artículo 11.- </w:t>
      </w:r>
      <w:r w:rsidRPr="00C074D5">
        <w:rPr>
          <w:rFonts w:ascii="Arial" w:eastAsia="Arial" w:hAnsi="Arial" w:cs="Arial"/>
          <w:sz w:val="20"/>
          <w:szCs w:val="20"/>
        </w:rPr>
        <w:t>Las aportaciones que recaudará la Hacienda Pública Municipal se integrarán con los</w:t>
      </w:r>
      <w:r w:rsidR="002D15C1" w:rsidRPr="00C074D5">
        <w:rPr>
          <w:rFonts w:ascii="Arial" w:eastAsia="Arial" w:hAnsi="Arial" w:cs="Arial"/>
          <w:sz w:val="20"/>
          <w:szCs w:val="20"/>
        </w:rPr>
        <w:t xml:space="preserve"> </w:t>
      </w:r>
      <w:r w:rsidRPr="00C074D5">
        <w:rPr>
          <w:rFonts w:ascii="Arial" w:eastAsia="Arial" w:hAnsi="Arial" w:cs="Arial"/>
          <w:sz w:val="20"/>
          <w:szCs w:val="20"/>
        </w:rPr>
        <w:t>siguientes conceptos:</w:t>
      </w:r>
    </w:p>
    <w:p w14:paraId="42BAD167" w14:textId="77777777" w:rsidR="00FA5ACF" w:rsidRPr="00C074D5" w:rsidRDefault="00FA5ACF" w:rsidP="00C074D5">
      <w:pPr>
        <w:spacing w:after="0" w:line="360" w:lineRule="auto"/>
        <w:rPr>
          <w:rFonts w:ascii="Arial" w:eastAsia="Times New Roman" w:hAnsi="Arial" w:cs="Arial"/>
          <w:sz w:val="20"/>
          <w:szCs w:val="20"/>
        </w:rPr>
      </w:pPr>
    </w:p>
    <w:tbl>
      <w:tblPr>
        <w:tblW w:w="8286" w:type="dxa"/>
        <w:jc w:val="center"/>
        <w:tblLayout w:type="fixed"/>
        <w:tblCellMar>
          <w:left w:w="0" w:type="dxa"/>
          <w:right w:w="0" w:type="dxa"/>
        </w:tblCellMar>
        <w:tblLook w:val="01E0" w:firstRow="1" w:lastRow="1" w:firstColumn="1" w:lastColumn="1" w:noHBand="0" w:noVBand="0"/>
      </w:tblPr>
      <w:tblGrid>
        <w:gridCol w:w="6407"/>
        <w:gridCol w:w="1879"/>
      </w:tblGrid>
      <w:tr w:rsidR="00FA5ACF" w:rsidRPr="00C074D5" w14:paraId="55FDD2C1" w14:textId="77777777" w:rsidTr="002D15C1">
        <w:trPr>
          <w:trHeight w:hRule="exact" w:val="355"/>
          <w:jc w:val="center"/>
        </w:trPr>
        <w:tc>
          <w:tcPr>
            <w:tcW w:w="6407" w:type="dxa"/>
            <w:tcBorders>
              <w:top w:val="single" w:sz="5" w:space="0" w:color="000000"/>
              <w:left w:val="single" w:sz="5" w:space="0" w:color="000000"/>
              <w:bottom w:val="single" w:sz="5" w:space="0" w:color="000000"/>
              <w:right w:val="single" w:sz="5" w:space="0" w:color="000000"/>
            </w:tcBorders>
          </w:tcPr>
          <w:p w14:paraId="14002F5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Aportaciones</w:t>
            </w:r>
          </w:p>
        </w:tc>
        <w:tc>
          <w:tcPr>
            <w:tcW w:w="1879" w:type="dxa"/>
            <w:tcBorders>
              <w:top w:val="single" w:sz="5" w:space="0" w:color="000000"/>
              <w:left w:val="single" w:sz="5" w:space="0" w:color="000000"/>
              <w:bottom w:val="single" w:sz="5" w:space="0" w:color="000000"/>
              <w:right w:val="single" w:sz="5" w:space="0" w:color="000000"/>
            </w:tcBorders>
          </w:tcPr>
          <w:p w14:paraId="6625DF8B"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w:t>
            </w:r>
            <w:r w:rsidR="00884E3C" w:rsidRPr="00C074D5">
              <w:rPr>
                <w:rFonts w:ascii="Arial" w:eastAsia="Arial" w:hAnsi="Arial" w:cs="Arial"/>
                <w:b/>
                <w:sz w:val="20"/>
                <w:szCs w:val="20"/>
              </w:rPr>
              <w:t xml:space="preserve">        </w:t>
            </w:r>
            <w:r w:rsidR="00AA31CC" w:rsidRPr="00C074D5">
              <w:rPr>
                <w:rFonts w:ascii="Arial" w:eastAsia="Arial" w:hAnsi="Arial" w:cs="Arial"/>
                <w:b/>
                <w:sz w:val="20"/>
                <w:szCs w:val="20"/>
              </w:rPr>
              <w:t>26,813,988</w:t>
            </w:r>
            <w:r w:rsidR="00915700" w:rsidRPr="00C074D5">
              <w:rPr>
                <w:rFonts w:ascii="Arial" w:eastAsia="Arial" w:hAnsi="Arial" w:cs="Arial"/>
                <w:b/>
                <w:sz w:val="20"/>
                <w:szCs w:val="20"/>
              </w:rPr>
              <w:t>.00</w:t>
            </w:r>
          </w:p>
        </w:tc>
      </w:tr>
      <w:tr w:rsidR="00FA5ACF" w:rsidRPr="00C074D5" w14:paraId="27829CB7" w14:textId="77777777" w:rsidTr="002D15C1">
        <w:trPr>
          <w:trHeight w:hRule="exact" w:val="354"/>
          <w:jc w:val="center"/>
        </w:trPr>
        <w:tc>
          <w:tcPr>
            <w:tcW w:w="6407" w:type="dxa"/>
            <w:tcBorders>
              <w:top w:val="single" w:sz="5" w:space="0" w:color="000000"/>
              <w:left w:val="single" w:sz="5" w:space="0" w:color="000000"/>
              <w:bottom w:val="single" w:sz="5" w:space="0" w:color="000000"/>
              <w:right w:val="single" w:sz="5" w:space="0" w:color="000000"/>
            </w:tcBorders>
          </w:tcPr>
          <w:p w14:paraId="058B083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Fondo de Aportaciones para la Infraestructura Social Municipal</w:t>
            </w:r>
          </w:p>
        </w:tc>
        <w:tc>
          <w:tcPr>
            <w:tcW w:w="1879" w:type="dxa"/>
            <w:tcBorders>
              <w:top w:val="single" w:sz="5" w:space="0" w:color="000000"/>
              <w:left w:val="single" w:sz="5" w:space="0" w:color="000000"/>
              <w:bottom w:val="single" w:sz="5" w:space="0" w:color="000000"/>
              <w:right w:val="single" w:sz="5" w:space="0" w:color="000000"/>
            </w:tcBorders>
          </w:tcPr>
          <w:p w14:paraId="41C7C2A2" w14:textId="77777777" w:rsidR="00FA5ACF" w:rsidRPr="00C074D5" w:rsidRDefault="0043492D"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w:t>
            </w:r>
            <w:r w:rsidR="00884E3C" w:rsidRPr="00C074D5">
              <w:rPr>
                <w:rFonts w:ascii="Arial" w:eastAsia="Arial" w:hAnsi="Arial" w:cs="Arial"/>
                <w:b/>
                <w:sz w:val="20"/>
                <w:szCs w:val="20"/>
              </w:rPr>
              <w:t xml:space="preserve">        20,853,032</w:t>
            </w:r>
            <w:r w:rsidR="00FA5ACF" w:rsidRPr="00C074D5">
              <w:rPr>
                <w:rFonts w:ascii="Arial" w:eastAsia="Arial" w:hAnsi="Arial" w:cs="Arial"/>
                <w:b/>
                <w:sz w:val="20"/>
                <w:szCs w:val="20"/>
              </w:rPr>
              <w:t>.00</w:t>
            </w:r>
          </w:p>
        </w:tc>
      </w:tr>
      <w:tr w:rsidR="00FA5ACF" w:rsidRPr="00C074D5" w14:paraId="4983FE88" w14:textId="77777777" w:rsidTr="002D15C1">
        <w:trPr>
          <w:trHeight w:hRule="exact" w:val="355"/>
          <w:jc w:val="center"/>
        </w:trPr>
        <w:tc>
          <w:tcPr>
            <w:tcW w:w="6407" w:type="dxa"/>
            <w:tcBorders>
              <w:top w:val="single" w:sz="5" w:space="0" w:color="000000"/>
              <w:left w:val="single" w:sz="5" w:space="0" w:color="000000"/>
              <w:bottom w:val="single" w:sz="5" w:space="0" w:color="000000"/>
              <w:right w:val="single" w:sz="5" w:space="0" w:color="000000"/>
            </w:tcBorders>
          </w:tcPr>
          <w:p w14:paraId="58C2E67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Fondo de Aportaciones para el Fortalecimiento Municipal</w:t>
            </w:r>
          </w:p>
        </w:tc>
        <w:tc>
          <w:tcPr>
            <w:tcW w:w="1879" w:type="dxa"/>
            <w:tcBorders>
              <w:top w:val="single" w:sz="5" w:space="0" w:color="000000"/>
              <w:left w:val="single" w:sz="5" w:space="0" w:color="000000"/>
              <w:bottom w:val="single" w:sz="5" w:space="0" w:color="000000"/>
              <w:right w:val="single" w:sz="5" w:space="0" w:color="000000"/>
            </w:tcBorders>
          </w:tcPr>
          <w:p w14:paraId="4810D9E5" w14:textId="77777777" w:rsidR="00FA5ACF" w:rsidRPr="00C074D5" w:rsidRDefault="0043492D"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w:t>
            </w:r>
            <w:r w:rsidR="00884E3C" w:rsidRPr="00C074D5">
              <w:rPr>
                <w:rFonts w:ascii="Arial" w:eastAsia="Arial" w:hAnsi="Arial" w:cs="Arial"/>
                <w:b/>
                <w:sz w:val="20"/>
                <w:szCs w:val="20"/>
              </w:rPr>
              <w:t xml:space="preserve">          5,960,</w:t>
            </w:r>
            <w:r w:rsidR="00AA31CC" w:rsidRPr="00C074D5">
              <w:rPr>
                <w:rFonts w:ascii="Arial" w:eastAsia="Arial" w:hAnsi="Arial" w:cs="Arial"/>
                <w:b/>
                <w:sz w:val="20"/>
                <w:szCs w:val="20"/>
              </w:rPr>
              <w:t>956</w:t>
            </w:r>
            <w:r w:rsidR="004E2C89" w:rsidRPr="00C074D5">
              <w:rPr>
                <w:rFonts w:ascii="Arial" w:eastAsia="Arial" w:hAnsi="Arial" w:cs="Arial"/>
                <w:b/>
                <w:sz w:val="20"/>
                <w:szCs w:val="20"/>
              </w:rPr>
              <w:t>.00</w:t>
            </w:r>
          </w:p>
        </w:tc>
      </w:tr>
    </w:tbl>
    <w:p w14:paraId="67C8872A" w14:textId="77777777" w:rsidR="00FA5ACF" w:rsidRPr="00C074D5" w:rsidRDefault="00FA5ACF" w:rsidP="00C074D5">
      <w:pPr>
        <w:spacing w:after="0" w:line="360" w:lineRule="auto"/>
        <w:rPr>
          <w:rFonts w:ascii="Arial" w:eastAsia="Times New Roman" w:hAnsi="Arial" w:cs="Arial"/>
          <w:sz w:val="20"/>
          <w:szCs w:val="20"/>
        </w:rPr>
      </w:pPr>
    </w:p>
    <w:p w14:paraId="0A6937B4" w14:textId="25769B8D" w:rsidR="00FA5ACF" w:rsidRPr="00C074D5" w:rsidRDefault="00FA5ACF" w:rsidP="00C074D5">
      <w:pPr>
        <w:spacing w:after="0" w:line="360" w:lineRule="auto"/>
        <w:jc w:val="both"/>
        <w:rPr>
          <w:rFonts w:ascii="Arial" w:eastAsia="Times New Roman" w:hAnsi="Arial" w:cs="Arial"/>
          <w:sz w:val="20"/>
          <w:szCs w:val="20"/>
        </w:rPr>
      </w:pPr>
      <w:r w:rsidRPr="00C074D5">
        <w:rPr>
          <w:rFonts w:ascii="Arial" w:eastAsia="Arial" w:hAnsi="Arial" w:cs="Arial"/>
          <w:b/>
          <w:sz w:val="20"/>
          <w:szCs w:val="20"/>
        </w:rPr>
        <w:t xml:space="preserve">Artículo 12.- </w:t>
      </w:r>
      <w:r w:rsidRPr="00C074D5">
        <w:rPr>
          <w:rFonts w:ascii="Arial" w:eastAsia="Arial" w:hAnsi="Arial" w:cs="Arial"/>
          <w:sz w:val="20"/>
          <w:szCs w:val="20"/>
        </w:rPr>
        <w:t>Los ingresos extraordinarios que podrá percibir la Hacienda Pública Municipal serán los siguiente</w:t>
      </w:r>
      <w:r w:rsidR="002D15C1" w:rsidRPr="00C074D5">
        <w:rPr>
          <w:rFonts w:ascii="Arial" w:eastAsia="Arial" w:hAnsi="Arial" w:cs="Arial"/>
          <w:sz w:val="20"/>
          <w:szCs w:val="20"/>
        </w:rPr>
        <w:t>s</w:t>
      </w:r>
      <w:r w:rsidR="003D745A" w:rsidRPr="00C074D5">
        <w:rPr>
          <w:rFonts w:ascii="Arial" w:eastAsia="Arial" w:hAnsi="Arial" w:cs="Arial"/>
          <w:sz w:val="20"/>
          <w:szCs w:val="20"/>
        </w:rPr>
        <w:t>:</w:t>
      </w:r>
    </w:p>
    <w:p w14:paraId="018AB9DA" w14:textId="77777777" w:rsidR="00FA5ACF" w:rsidRPr="00C074D5" w:rsidRDefault="00FA5ACF" w:rsidP="00C074D5">
      <w:pPr>
        <w:spacing w:after="0" w:line="360" w:lineRule="auto"/>
        <w:rPr>
          <w:rFonts w:ascii="Arial" w:eastAsia="Times New Roman" w:hAnsi="Arial" w:cs="Arial"/>
          <w:sz w:val="20"/>
          <w:szCs w:val="20"/>
        </w:rPr>
      </w:pPr>
    </w:p>
    <w:tbl>
      <w:tblPr>
        <w:tblW w:w="8476" w:type="dxa"/>
        <w:jc w:val="center"/>
        <w:tblLayout w:type="fixed"/>
        <w:tblCellMar>
          <w:left w:w="0" w:type="dxa"/>
          <w:right w:w="0" w:type="dxa"/>
        </w:tblCellMar>
        <w:tblLook w:val="01E0" w:firstRow="1" w:lastRow="1" w:firstColumn="1" w:lastColumn="1" w:noHBand="0" w:noVBand="0"/>
      </w:tblPr>
      <w:tblGrid>
        <w:gridCol w:w="7592"/>
        <w:gridCol w:w="884"/>
      </w:tblGrid>
      <w:tr w:rsidR="00FA5ACF" w:rsidRPr="00C074D5" w14:paraId="0C8D2F11" w14:textId="77777777" w:rsidTr="002D15C1">
        <w:trPr>
          <w:trHeight w:hRule="exact" w:val="354"/>
          <w:jc w:val="center"/>
        </w:trPr>
        <w:tc>
          <w:tcPr>
            <w:tcW w:w="7592" w:type="dxa"/>
            <w:tcBorders>
              <w:top w:val="single" w:sz="5" w:space="0" w:color="000000"/>
              <w:left w:val="single" w:sz="5" w:space="0" w:color="000000"/>
              <w:bottom w:val="single" w:sz="5" w:space="0" w:color="000000"/>
              <w:right w:val="single" w:sz="5" w:space="0" w:color="000000"/>
            </w:tcBorders>
          </w:tcPr>
          <w:p w14:paraId="4208A24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Ingresos por ventas de bienes y servicios</w:t>
            </w:r>
          </w:p>
        </w:tc>
        <w:tc>
          <w:tcPr>
            <w:tcW w:w="884" w:type="dxa"/>
            <w:tcBorders>
              <w:top w:val="single" w:sz="5" w:space="0" w:color="000000"/>
              <w:left w:val="single" w:sz="5" w:space="0" w:color="000000"/>
              <w:bottom w:val="single" w:sz="5" w:space="0" w:color="000000"/>
              <w:right w:val="single" w:sz="5" w:space="0" w:color="000000"/>
            </w:tcBorders>
          </w:tcPr>
          <w:p w14:paraId="604685F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7527E104" w14:textId="77777777" w:rsidTr="002D15C1">
        <w:trPr>
          <w:trHeight w:hRule="exact" w:val="355"/>
          <w:jc w:val="center"/>
        </w:trPr>
        <w:tc>
          <w:tcPr>
            <w:tcW w:w="7592" w:type="dxa"/>
            <w:tcBorders>
              <w:top w:val="single" w:sz="5" w:space="0" w:color="000000"/>
              <w:left w:val="single" w:sz="5" w:space="0" w:color="000000"/>
              <w:bottom w:val="single" w:sz="5" w:space="0" w:color="000000"/>
              <w:right w:val="single" w:sz="5" w:space="0" w:color="000000"/>
            </w:tcBorders>
          </w:tcPr>
          <w:p w14:paraId="1F5361B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Ingresos por ventas de bienes y servicios de organismos descentralizados</w:t>
            </w:r>
          </w:p>
        </w:tc>
        <w:tc>
          <w:tcPr>
            <w:tcW w:w="884" w:type="dxa"/>
            <w:tcBorders>
              <w:top w:val="single" w:sz="5" w:space="0" w:color="000000"/>
              <w:left w:val="single" w:sz="5" w:space="0" w:color="000000"/>
              <w:bottom w:val="single" w:sz="5" w:space="0" w:color="000000"/>
              <w:right w:val="single" w:sz="5" w:space="0" w:color="000000"/>
            </w:tcBorders>
          </w:tcPr>
          <w:p w14:paraId="5CD8685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7B0185AC" w14:textId="77777777" w:rsidTr="002D15C1">
        <w:trPr>
          <w:trHeight w:hRule="exact" w:val="355"/>
          <w:jc w:val="center"/>
        </w:trPr>
        <w:tc>
          <w:tcPr>
            <w:tcW w:w="7592" w:type="dxa"/>
            <w:tcBorders>
              <w:top w:val="single" w:sz="5" w:space="0" w:color="000000"/>
              <w:left w:val="single" w:sz="5" w:space="0" w:color="000000"/>
              <w:bottom w:val="single" w:sz="5" w:space="0" w:color="000000"/>
              <w:right w:val="single" w:sz="5" w:space="0" w:color="000000"/>
            </w:tcBorders>
          </w:tcPr>
          <w:p w14:paraId="15F0499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Ingresos de operación de entidades paraestatales empresariales</w:t>
            </w:r>
          </w:p>
        </w:tc>
        <w:tc>
          <w:tcPr>
            <w:tcW w:w="884" w:type="dxa"/>
            <w:tcBorders>
              <w:top w:val="single" w:sz="5" w:space="0" w:color="000000"/>
              <w:left w:val="single" w:sz="5" w:space="0" w:color="000000"/>
              <w:bottom w:val="single" w:sz="6" w:space="0" w:color="000000"/>
              <w:right w:val="single" w:sz="5" w:space="0" w:color="000000"/>
            </w:tcBorders>
          </w:tcPr>
          <w:p w14:paraId="3E45134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388292B1" w14:textId="77777777" w:rsidTr="002D15C1">
        <w:trPr>
          <w:trHeight w:hRule="exact" w:val="701"/>
          <w:jc w:val="center"/>
        </w:trPr>
        <w:tc>
          <w:tcPr>
            <w:tcW w:w="7592" w:type="dxa"/>
            <w:tcBorders>
              <w:top w:val="single" w:sz="5" w:space="0" w:color="000000"/>
              <w:left w:val="single" w:sz="5" w:space="0" w:color="000000"/>
              <w:bottom w:val="single" w:sz="5" w:space="0" w:color="000000"/>
              <w:right w:val="single" w:sz="6" w:space="0" w:color="000000"/>
            </w:tcBorders>
          </w:tcPr>
          <w:p w14:paraId="0BD1CC0F" w14:textId="10668CCE"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Ingresos por ventas de bienes y servicios producidos en establecimientos del</w:t>
            </w:r>
            <w:r w:rsidR="002D15C1" w:rsidRPr="00C074D5">
              <w:rPr>
                <w:rFonts w:ascii="Arial" w:eastAsia="Arial" w:hAnsi="Arial" w:cs="Arial"/>
                <w:b/>
                <w:sz w:val="20"/>
                <w:szCs w:val="20"/>
              </w:rPr>
              <w:t xml:space="preserve"> </w:t>
            </w:r>
            <w:r w:rsidRPr="00C074D5">
              <w:rPr>
                <w:rFonts w:ascii="Arial" w:eastAsia="Arial" w:hAnsi="Arial" w:cs="Arial"/>
                <w:b/>
                <w:sz w:val="20"/>
                <w:szCs w:val="20"/>
              </w:rPr>
              <w:t>Gobierno Central</w:t>
            </w:r>
          </w:p>
        </w:tc>
        <w:tc>
          <w:tcPr>
            <w:tcW w:w="884" w:type="dxa"/>
            <w:tcBorders>
              <w:top w:val="single" w:sz="6" w:space="0" w:color="000000"/>
              <w:left w:val="single" w:sz="6" w:space="0" w:color="000000"/>
              <w:bottom w:val="single" w:sz="4" w:space="0" w:color="auto"/>
              <w:right w:val="single" w:sz="6" w:space="0" w:color="000000"/>
            </w:tcBorders>
          </w:tcPr>
          <w:p w14:paraId="071EA8EE" w14:textId="77777777" w:rsidR="00FA5ACF" w:rsidRPr="00C074D5" w:rsidRDefault="00FA5ACF" w:rsidP="00C074D5">
            <w:pPr>
              <w:spacing w:after="0" w:line="360" w:lineRule="auto"/>
              <w:rPr>
                <w:rFonts w:ascii="Arial" w:eastAsia="Times New Roman" w:hAnsi="Arial" w:cs="Arial"/>
                <w:sz w:val="20"/>
                <w:szCs w:val="20"/>
              </w:rPr>
            </w:pPr>
          </w:p>
          <w:p w14:paraId="3E43578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bl>
    <w:p w14:paraId="50BC90CA" w14:textId="77777777" w:rsidR="00FA5ACF" w:rsidRPr="00C074D5" w:rsidRDefault="00FA5ACF" w:rsidP="00C074D5">
      <w:pPr>
        <w:spacing w:after="0" w:line="360" w:lineRule="auto"/>
        <w:rPr>
          <w:rFonts w:ascii="Arial" w:eastAsia="Times New Roman" w:hAnsi="Arial" w:cs="Arial"/>
          <w:sz w:val="20"/>
          <w:szCs w:val="20"/>
        </w:rPr>
      </w:pPr>
    </w:p>
    <w:tbl>
      <w:tblPr>
        <w:tblW w:w="8761" w:type="dxa"/>
        <w:jc w:val="center"/>
        <w:tblLayout w:type="fixed"/>
        <w:tblCellMar>
          <w:left w:w="0" w:type="dxa"/>
          <w:right w:w="0" w:type="dxa"/>
        </w:tblCellMar>
        <w:tblLook w:val="01E0" w:firstRow="1" w:lastRow="1" w:firstColumn="1" w:lastColumn="1" w:noHBand="0" w:noVBand="0"/>
      </w:tblPr>
      <w:tblGrid>
        <w:gridCol w:w="7869"/>
        <w:gridCol w:w="892"/>
      </w:tblGrid>
      <w:tr w:rsidR="00FA5ACF" w:rsidRPr="00C074D5" w14:paraId="5FE2B538" w14:textId="77777777" w:rsidTr="002D15C1">
        <w:trPr>
          <w:jc w:val="center"/>
        </w:trPr>
        <w:tc>
          <w:tcPr>
            <w:tcW w:w="7869" w:type="dxa"/>
            <w:tcBorders>
              <w:top w:val="single" w:sz="5" w:space="0" w:color="000000"/>
              <w:left w:val="single" w:sz="5" w:space="0" w:color="000000"/>
              <w:bottom w:val="single" w:sz="5" w:space="0" w:color="000000"/>
              <w:right w:val="single" w:sz="5" w:space="0" w:color="000000"/>
            </w:tcBorders>
          </w:tcPr>
          <w:p w14:paraId="6D0B662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Transferencias, Asignaciones, Subsidios y Otras Ayudas</w:t>
            </w:r>
          </w:p>
        </w:tc>
        <w:tc>
          <w:tcPr>
            <w:tcW w:w="892" w:type="dxa"/>
            <w:tcBorders>
              <w:top w:val="single" w:sz="5" w:space="0" w:color="000000"/>
              <w:left w:val="single" w:sz="5" w:space="0" w:color="000000"/>
              <w:bottom w:val="single" w:sz="5" w:space="0" w:color="000000"/>
              <w:right w:val="single" w:sz="5" w:space="0" w:color="000000"/>
            </w:tcBorders>
          </w:tcPr>
          <w:p w14:paraId="695AEA7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0CC180F6" w14:textId="77777777" w:rsidTr="002D15C1">
        <w:trPr>
          <w:jc w:val="center"/>
        </w:trPr>
        <w:tc>
          <w:tcPr>
            <w:tcW w:w="7869" w:type="dxa"/>
            <w:tcBorders>
              <w:top w:val="single" w:sz="5" w:space="0" w:color="000000"/>
              <w:left w:val="single" w:sz="5" w:space="0" w:color="000000"/>
              <w:bottom w:val="single" w:sz="5" w:space="0" w:color="000000"/>
              <w:right w:val="single" w:sz="5" w:space="0" w:color="000000"/>
            </w:tcBorders>
          </w:tcPr>
          <w:p w14:paraId="174F103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Transferencias Internas y Asignaciones del Sector Público</w:t>
            </w:r>
          </w:p>
        </w:tc>
        <w:tc>
          <w:tcPr>
            <w:tcW w:w="892" w:type="dxa"/>
            <w:tcBorders>
              <w:top w:val="single" w:sz="5" w:space="0" w:color="000000"/>
              <w:left w:val="single" w:sz="5" w:space="0" w:color="000000"/>
              <w:bottom w:val="single" w:sz="5" w:space="0" w:color="000000"/>
              <w:right w:val="single" w:sz="5" w:space="0" w:color="000000"/>
            </w:tcBorders>
          </w:tcPr>
          <w:p w14:paraId="4F2D026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21A1D549" w14:textId="77777777" w:rsidTr="002D15C1">
        <w:trPr>
          <w:jc w:val="center"/>
        </w:trPr>
        <w:tc>
          <w:tcPr>
            <w:tcW w:w="7869" w:type="dxa"/>
            <w:tcBorders>
              <w:top w:val="single" w:sz="5" w:space="0" w:color="000000"/>
              <w:left w:val="single" w:sz="5" w:space="0" w:color="000000"/>
              <w:bottom w:val="single" w:sz="5" w:space="0" w:color="000000"/>
              <w:right w:val="single" w:sz="5" w:space="0" w:color="000000"/>
            </w:tcBorders>
          </w:tcPr>
          <w:p w14:paraId="367D85D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Las recibidas por conceptos diversos a participaciones, aportaciones o aprovechamientos</w:t>
            </w:r>
          </w:p>
        </w:tc>
        <w:tc>
          <w:tcPr>
            <w:tcW w:w="892" w:type="dxa"/>
            <w:tcBorders>
              <w:top w:val="single" w:sz="5" w:space="0" w:color="000000"/>
              <w:left w:val="single" w:sz="5" w:space="0" w:color="000000"/>
              <w:bottom w:val="single" w:sz="5" w:space="0" w:color="000000"/>
              <w:right w:val="single" w:sz="5" w:space="0" w:color="000000"/>
            </w:tcBorders>
          </w:tcPr>
          <w:p w14:paraId="2E1DC697" w14:textId="77777777" w:rsidR="00FA5ACF" w:rsidRPr="00C074D5" w:rsidRDefault="00FA5ACF" w:rsidP="00C074D5">
            <w:pPr>
              <w:spacing w:after="0" w:line="360" w:lineRule="auto"/>
              <w:jc w:val="right"/>
              <w:rPr>
                <w:rFonts w:ascii="Arial" w:eastAsia="Times New Roman" w:hAnsi="Arial" w:cs="Arial"/>
                <w:sz w:val="20"/>
                <w:szCs w:val="20"/>
              </w:rPr>
            </w:pPr>
          </w:p>
          <w:p w14:paraId="47584D7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2AD00313" w14:textId="77777777" w:rsidTr="002D15C1">
        <w:trPr>
          <w:jc w:val="center"/>
        </w:trPr>
        <w:tc>
          <w:tcPr>
            <w:tcW w:w="7869" w:type="dxa"/>
            <w:tcBorders>
              <w:top w:val="single" w:sz="5" w:space="0" w:color="000000"/>
              <w:left w:val="single" w:sz="5" w:space="0" w:color="000000"/>
              <w:bottom w:val="single" w:sz="5" w:space="0" w:color="000000"/>
              <w:right w:val="single" w:sz="5" w:space="0" w:color="000000"/>
            </w:tcBorders>
          </w:tcPr>
          <w:p w14:paraId="5880045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Transferencias del Sector Público</w:t>
            </w:r>
          </w:p>
        </w:tc>
        <w:tc>
          <w:tcPr>
            <w:tcW w:w="892" w:type="dxa"/>
            <w:tcBorders>
              <w:top w:val="single" w:sz="5" w:space="0" w:color="000000"/>
              <w:left w:val="single" w:sz="5" w:space="0" w:color="000000"/>
              <w:bottom w:val="single" w:sz="5" w:space="0" w:color="000000"/>
              <w:right w:val="single" w:sz="5" w:space="0" w:color="000000"/>
            </w:tcBorders>
          </w:tcPr>
          <w:p w14:paraId="42329D7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68457EEB" w14:textId="77777777" w:rsidTr="002D15C1">
        <w:trPr>
          <w:jc w:val="center"/>
        </w:trPr>
        <w:tc>
          <w:tcPr>
            <w:tcW w:w="7869" w:type="dxa"/>
            <w:tcBorders>
              <w:top w:val="single" w:sz="5" w:space="0" w:color="000000"/>
              <w:left w:val="single" w:sz="5" w:space="0" w:color="000000"/>
              <w:bottom w:val="single" w:sz="5" w:space="0" w:color="000000"/>
              <w:right w:val="single" w:sz="5" w:space="0" w:color="000000"/>
            </w:tcBorders>
          </w:tcPr>
          <w:p w14:paraId="0912BAC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Subsidios y Subvenciones</w:t>
            </w:r>
          </w:p>
        </w:tc>
        <w:tc>
          <w:tcPr>
            <w:tcW w:w="892" w:type="dxa"/>
            <w:tcBorders>
              <w:top w:val="single" w:sz="5" w:space="0" w:color="000000"/>
              <w:left w:val="single" w:sz="5" w:space="0" w:color="000000"/>
              <w:bottom w:val="single" w:sz="5" w:space="0" w:color="000000"/>
              <w:right w:val="single" w:sz="5" w:space="0" w:color="000000"/>
            </w:tcBorders>
          </w:tcPr>
          <w:p w14:paraId="2E93699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5D27FC9D" w14:textId="77777777" w:rsidTr="002D15C1">
        <w:trPr>
          <w:jc w:val="center"/>
        </w:trPr>
        <w:tc>
          <w:tcPr>
            <w:tcW w:w="7869" w:type="dxa"/>
            <w:tcBorders>
              <w:top w:val="single" w:sz="5" w:space="0" w:color="000000"/>
              <w:left w:val="single" w:sz="5" w:space="0" w:color="000000"/>
              <w:bottom w:val="single" w:sz="5" w:space="0" w:color="000000"/>
              <w:right w:val="single" w:sz="5" w:space="0" w:color="000000"/>
            </w:tcBorders>
          </w:tcPr>
          <w:p w14:paraId="4D22F3C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lastRenderedPageBreak/>
              <w:t>&gt;  Ayudas sociales</w:t>
            </w:r>
          </w:p>
        </w:tc>
        <w:tc>
          <w:tcPr>
            <w:tcW w:w="892" w:type="dxa"/>
            <w:tcBorders>
              <w:top w:val="single" w:sz="5" w:space="0" w:color="000000"/>
              <w:left w:val="single" w:sz="5" w:space="0" w:color="000000"/>
              <w:bottom w:val="single" w:sz="6" w:space="0" w:color="000000"/>
              <w:right w:val="single" w:sz="5" w:space="0" w:color="000000"/>
            </w:tcBorders>
          </w:tcPr>
          <w:p w14:paraId="50EE330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198E6D5A" w14:textId="77777777" w:rsidTr="002D15C1">
        <w:trPr>
          <w:jc w:val="center"/>
        </w:trPr>
        <w:tc>
          <w:tcPr>
            <w:tcW w:w="7869" w:type="dxa"/>
            <w:tcBorders>
              <w:top w:val="single" w:sz="5" w:space="0" w:color="000000"/>
              <w:left w:val="single" w:sz="5" w:space="0" w:color="000000"/>
              <w:bottom w:val="single" w:sz="5" w:space="0" w:color="000000"/>
              <w:right w:val="single" w:sz="6" w:space="0" w:color="000000"/>
            </w:tcBorders>
          </w:tcPr>
          <w:p w14:paraId="6212FCE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Transferencias de Fideicomisos, mandatos y análogos</w:t>
            </w:r>
          </w:p>
        </w:tc>
        <w:tc>
          <w:tcPr>
            <w:tcW w:w="892" w:type="dxa"/>
            <w:tcBorders>
              <w:top w:val="single" w:sz="6" w:space="0" w:color="000000"/>
              <w:left w:val="single" w:sz="6" w:space="0" w:color="000000"/>
              <w:bottom w:val="single" w:sz="4" w:space="0" w:color="auto"/>
              <w:right w:val="single" w:sz="6" w:space="0" w:color="000000"/>
            </w:tcBorders>
          </w:tcPr>
          <w:p w14:paraId="0D7D436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bl>
    <w:p w14:paraId="7491AE5B" w14:textId="77777777" w:rsidR="00FA5ACF" w:rsidRPr="00C074D5" w:rsidRDefault="00FA5ACF" w:rsidP="00C074D5">
      <w:pPr>
        <w:spacing w:after="0" w:line="360" w:lineRule="auto"/>
        <w:rPr>
          <w:rFonts w:ascii="Arial" w:eastAsia="Times New Roman" w:hAnsi="Arial" w:cs="Arial"/>
          <w:sz w:val="20"/>
          <w:szCs w:val="20"/>
        </w:rPr>
      </w:pPr>
    </w:p>
    <w:tbl>
      <w:tblPr>
        <w:tblW w:w="8727" w:type="dxa"/>
        <w:jc w:val="center"/>
        <w:tblLayout w:type="fixed"/>
        <w:tblCellMar>
          <w:left w:w="0" w:type="dxa"/>
          <w:right w:w="0" w:type="dxa"/>
        </w:tblCellMar>
        <w:tblLook w:val="01E0" w:firstRow="1" w:lastRow="1" w:firstColumn="1" w:lastColumn="1" w:noHBand="0" w:noVBand="0"/>
      </w:tblPr>
      <w:tblGrid>
        <w:gridCol w:w="7269"/>
        <w:gridCol w:w="1458"/>
      </w:tblGrid>
      <w:tr w:rsidR="00FA5ACF" w:rsidRPr="00C074D5" w14:paraId="6B59B5E7" w14:textId="77777777" w:rsidTr="002D15C1">
        <w:trPr>
          <w:jc w:val="center"/>
        </w:trPr>
        <w:tc>
          <w:tcPr>
            <w:tcW w:w="7269" w:type="dxa"/>
            <w:tcBorders>
              <w:top w:val="single" w:sz="5" w:space="0" w:color="000000"/>
              <w:left w:val="single" w:sz="5" w:space="0" w:color="000000"/>
              <w:bottom w:val="single" w:sz="5" w:space="0" w:color="000000"/>
              <w:right w:val="single" w:sz="5" w:space="0" w:color="000000"/>
            </w:tcBorders>
          </w:tcPr>
          <w:p w14:paraId="13DACB2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Convenios</w:t>
            </w:r>
          </w:p>
        </w:tc>
        <w:tc>
          <w:tcPr>
            <w:tcW w:w="1458" w:type="dxa"/>
            <w:tcBorders>
              <w:top w:val="single" w:sz="5" w:space="0" w:color="000000"/>
              <w:left w:val="single" w:sz="5" w:space="0" w:color="000000"/>
              <w:bottom w:val="single" w:sz="5" w:space="0" w:color="000000"/>
              <w:right w:val="single" w:sz="5" w:space="0" w:color="000000"/>
            </w:tcBorders>
          </w:tcPr>
          <w:p w14:paraId="4BB1496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w:t>
            </w:r>
            <w:r w:rsidR="00851A8B" w:rsidRPr="00C074D5">
              <w:rPr>
                <w:rFonts w:ascii="Arial" w:eastAsia="Arial" w:hAnsi="Arial" w:cs="Arial"/>
                <w:b/>
                <w:sz w:val="20"/>
                <w:szCs w:val="20"/>
              </w:rPr>
              <w:t xml:space="preserve">          0.00</w:t>
            </w:r>
          </w:p>
        </w:tc>
      </w:tr>
      <w:tr w:rsidR="00FA5ACF" w:rsidRPr="00C074D5" w14:paraId="0098E0F1" w14:textId="77777777" w:rsidTr="002D15C1">
        <w:trPr>
          <w:jc w:val="center"/>
        </w:trPr>
        <w:tc>
          <w:tcPr>
            <w:tcW w:w="7269" w:type="dxa"/>
            <w:tcBorders>
              <w:top w:val="single" w:sz="5" w:space="0" w:color="000000"/>
              <w:left w:val="single" w:sz="5" w:space="0" w:color="000000"/>
              <w:bottom w:val="single" w:sz="5" w:space="0" w:color="000000"/>
              <w:right w:val="single" w:sz="5" w:space="0" w:color="000000"/>
            </w:tcBorders>
          </w:tcPr>
          <w:p w14:paraId="6BA455A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Con la Federación o el Estado: Hábitat, Tu Casa, 3x1 migrantes,</w:t>
            </w:r>
          </w:p>
        </w:tc>
        <w:tc>
          <w:tcPr>
            <w:tcW w:w="1458" w:type="dxa"/>
            <w:tcBorders>
              <w:top w:val="single" w:sz="5" w:space="0" w:color="000000"/>
              <w:left w:val="single" w:sz="5" w:space="0" w:color="000000"/>
              <w:bottom w:val="single" w:sz="6" w:space="0" w:color="000000"/>
              <w:right w:val="single" w:sz="5" w:space="0" w:color="000000"/>
            </w:tcBorders>
          </w:tcPr>
          <w:p w14:paraId="1A77CA4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280D0D90" w14:textId="77777777" w:rsidTr="002D15C1">
        <w:trPr>
          <w:jc w:val="center"/>
        </w:trPr>
        <w:tc>
          <w:tcPr>
            <w:tcW w:w="7269" w:type="dxa"/>
            <w:tcBorders>
              <w:top w:val="single" w:sz="5" w:space="0" w:color="000000"/>
              <w:left w:val="single" w:sz="5" w:space="0" w:color="000000"/>
              <w:bottom w:val="single" w:sz="5" w:space="0" w:color="000000"/>
              <w:right w:val="single" w:sz="6" w:space="0" w:color="000000"/>
            </w:tcBorders>
          </w:tcPr>
          <w:p w14:paraId="03FA1F6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Rescate de Espacios Públicos, entre otros.</w:t>
            </w:r>
          </w:p>
        </w:tc>
        <w:tc>
          <w:tcPr>
            <w:tcW w:w="1458" w:type="dxa"/>
            <w:tcBorders>
              <w:top w:val="single" w:sz="6" w:space="0" w:color="000000"/>
              <w:left w:val="single" w:sz="6" w:space="0" w:color="000000"/>
              <w:bottom w:val="single" w:sz="4" w:space="0" w:color="auto"/>
              <w:right w:val="single" w:sz="6" w:space="0" w:color="000000"/>
            </w:tcBorders>
          </w:tcPr>
          <w:p w14:paraId="2D94299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bl>
    <w:p w14:paraId="293F2FBB" w14:textId="77777777" w:rsidR="00FA5ACF" w:rsidRPr="00C074D5" w:rsidRDefault="00FA5ACF" w:rsidP="00C074D5">
      <w:pPr>
        <w:spacing w:after="0" w:line="360" w:lineRule="auto"/>
        <w:rPr>
          <w:rFonts w:ascii="Arial" w:eastAsia="Times New Roman" w:hAnsi="Arial" w:cs="Arial"/>
          <w:sz w:val="20"/>
          <w:szCs w:val="20"/>
        </w:rPr>
      </w:pPr>
    </w:p>
    <w:tbl>
      <w:tblPr>
        <w:tblW w:w="8727" w:type="dxa"/>
        <w:jc w:val="center"/>
        <w:tblLayout w:type="fixed"/>
        <w:tblCellMar>
          <w:left w:w="0" w:type="dxa"/>
          <w:right w:w="0" w:type="dxa"/>
        </w:tblCellMar>
        <w:tblLook w:val="01E0" w:firstRow="1" w:lastRow="1" w:firstColumn="1" w:lastColumn="1" w:noHBand="0" w:noVBand="0"/>
      </w:tblPr>
      <w:tblGrid>
        <w:gridCol w:w="7521"/>
        <w:gridCol w:w="1206"/>
      </w:tblGrid>
      <w:tr w:rsidR="00FA5ACF" w:rsidRPr="00C074D5" w14:paraId="6DB98382" w14:textId="77777777" w:rsidTr="009044CD">
        <w:trPr>
          <w:trHeight w:hRule="exact" w:val="355"/>
          <w:jc w:val="center"/>
        </w:trPr>
        <w:tc>
          <w:tcPr>
            <w:tcW w:w="7521" w:type="dxa"/>
            <w:tcBorders>
              <w:top w:val="single" w:sz="5" w:space="0" w:color="000000"/>
              <w:left w:val="single" w:sz="5" w:space="0" w:color="000000"/>
              <w:bottom w:val="single" w:sz="5" w:space="0" w:color="000000"/>
              <w:right w:val="single" w:sz="5" w:space="0" w:color="000000"/>
            </w:tcBorders>
          </w:tcPr>
          <w:p w14:paraId="7816E44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Ingresos derivados de Financiamientos</w:t>
            </w:r>
          </w:p>
        </w:tc>
        <w:tc>
          <w:tcPr>
            <w:tcW w:w="1206" w:type="dxa"/>
            <w:tcBorders>
              <w:top w:val="single" w:sz="5" w:space="0" w:color="000000"/>
              <w:left w:val="single" w:sz="5" w:space="0" w:color="000000"/>
              <w:bottom w:val="single" w:sz="5" w:space="0" w:color="000000"/>
              <w:right w:val="single" w:sz="5" w:space="0" w:color="000000"/>
            </w:tcBorders>
          </w:tcPr>
          <w:p w14:paraId="2141A09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1BABFD93" w14:textId="77777777" w:rsidTr="009044CD">
        <w:trPr>
          <w:trHeight w:hRule="exact" w:val="354"/>
          <w:jc w:val="center"/>
        </w:trPr>
        <w:tc>
          <w:tcPr>
            <w:tcW w:w="7521" w:type="dxa"/>
            <w:tcBorders>
              <w:top w:val="single" w:sz="5" w:space="0" w:color="000000"/>
              <w:left w:val="single" w:sz="5" w:space="0" w:color="000000"/>
              <w:bottom w:val="single" w:sz="5" w:space="0" w:color="000000"/>
              <w:right w:val="single" w:sz="5" w:space="0" w:color="000000"/>
            </w:tcBorders>
          </w:tcPr>
          <w:p w14:paraId="00F7123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Endeudamiento interno</w:t>
            </w:r>
          </w:p>
        </w:tc>
        <w:tc>
          <w:tcPr>
            <w:tcW w:w="1206" w:type="dxa"/>
            <w:tcBorders>
              <w:top w:val="single" w:sz="5" w:space="0" w:color="000000"/>
              <w:left w:val="single" w:sz="5" w:space="0" w:color="000000"/>
              <w:bottom w:val="single" w:sz="5" w:space="0" w:color="000000"/>
              <w:right w:val="single" w:sz="5" w:space="0" w:color="000000"/>
            </w:tcBorders>
          </w:tcPr>
          <w:p w14:paraId="2182380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6E6A8256" w14:textId="77777777" w:rsidTr="009044CD">
        <w:trPr>
          <w:trHeight w:hRule="exact" w:val="355"/>
          <w:jc w:val="center"/>
        </w:trPr>
        <w:tc>
          <w:tcPr>
            <w:tcW w:w="7521" w:type="dxa"/>
            <w:tcBorders>
              <w:top w:val="single" w:sz="5" w:space="0" w:color="000000"/>
              <w:left w:val="single" w:sz="5" w:space="0" w:color="000000"/>
              <w:bottom w:val="single" w:sz="5" w:space="0" w:color="000000"/>
              <w:right w:val="single" w:sz="5" w:space="0" w:color="000000"/>
            </w:tcBorders>
          </w:tcPr>
          <w:p w14:paraId="302BA2A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Empréstitos o anticipos del Gobierno del Estado</w:t>
            </w:r>
          </w:p>
        </w:tc>
        <w:tc>
          <w:tcPr>
            <w:tcW w:w="1206" w:type="dxa"/>
            <w:tcBorders>
              <w:top w:val="single" w:sz="5" w:space="0" w:color="000000"/>
              <w:left w:val="single" w:sz="5" w:space="0" w:color="000000"/>
              <w:bottom w:val="single" w:sz="5" w:space="0" w:color="000000"/>
              <w:right w:val="single" w:sz="5" w:space="0" w:color="000000"/>
            </w:tcBorders>
          </w:tcPr>
          <w:p w14:paraId="150B528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5B740848" w14:textId="77777777" w:rsidTr="009044CD">
        <w:trPr>
          <w:trHeight w:hRule="exact" w:val="355"/>
          <w:jc w:val="center"/>
        </w:trPr>
        <w:tc>
          <w:tcPr>
            <w:tcW w:w="7521" w:type="dxa"/>
            <w:tcBorders>
              <w:top w:val="single" w:sz="5" w:space="0" w:color="000000"/>
              <w:left w:val="single" w:sz="5" w:space="0" w:color="000000"/>
              <w:bottom w:val="single" w:sz="5" w:space="0" w:color="000000"/>
              <w:right w:val="single" w:sz="5" w:space="0" w:color="000000"/>
            </w:tcBorders>
          </w:tcPr>
          <w:p w14:paraId="07170BA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Empréstitos o financiamientos de Banca de Desarrollo</w:t>
            </w:r>
          </w:p>
        </w:tc>
        <w:tc>
          <w:tcPr>
            <w:tcW w:w="1206" w:type="dxa"/>
            <w:tcBorders>
              <w:top w:val="single" w:sz="5" w:space="0" w:color="000000"/>
              <w:left w:val="single" w:sz="5" w:space="0" w:color="000000"/>
              <w:bottom w:val="single" w:sz="6" w:space="0" w:color="000000"/>
              <w:right w:val="single" w:sz="5" w:space="0" w:color="000000"/>
            </w:tcBorders>
          </w:tcPr>
          <w:p w14:paraId="1A26BED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r w:rsidR="00FA5ACF" w:rsidRPr="00C074D5" w14:paraId="354F48F3" w14:textId="77777777" w:rsidTr="009044CD">
        <w:trPr>
          <w:trHeight w:hRule="exact" w:val="355"/>
          <w:jc w:val="center"/>
        </w:trPr>
        <w:tc>
          <w:tcPr>
            <w:tcW w:w="7521" w:type="dxa"/>
            <w:tcBorders>
              <w:top w:val="single" w:sz="5" w:space="0" w:color="000000"/>
              <w:left w:val="single" w:sz="5" w:space="0" w:color="000000"/>
              <w:bottom w:val="single" w:sz="5" w:space="0" w:color="000000"/>
              <w:right w:val="single" w:sz="6" w:space="0" w:color="000000"/>
            </w:tcBorders>
          </w:tcPr>
          <w:p w14:paraId="0D6EAB9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&gt; Empréstitos o financiamientos de Banca Comercial</w:t>
            </w:r>
          </w:p>
        </w:tc>
        <w:tc>
          <w:tcPr>
            <w:tcW w:w="1206" w:type="dxa"/>
            <w:tcBorders>
              <w:top w:val="single" w:sz="6" w:space="0" w:color="000000"/>
              <w:left w:val="single" w:sz="6" w:space="0" w:color="000000"/>
              <w:bottom w:val="single" w:sz="4" w:space="0" w:color="auto"/>
              <w:right w:val="single" w:sz="6" w:space="0" w:color="000000"/>
            </w:tcBorders>
          </w:tcPr>
          <w:p w14:paraId="69BA90B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        0.00</w:t>
            </w:r>
          </w:p>
        </w:tc>
      </w:tr>
    </w:tbl>
    <w:p w14:paraId="598B439D" w14:textId="77777777" w:rsidR="009044CD" w:rsidRPr="00C074D5" w:rsidRDefault="009044CD" w:rsidP="00C074D5">
      <w:pPr>
        <w:spacing w:after="0" w:line="360" w:lineRule="auto"/>
        <w:rPr>
          <w:rFonts w:ascii="Arial" w:eastAsia="Times New Roman" w:hAnsi="Arial" w:cs="Arial"/>
          <w:sz w:val="20"/>
          <w:szCs w:val="20"/>
        </w:rPr>
      </w:pPr>
    </w:p>
    <w:tbl>
      <w:tblPr>
        <w:tblStyle w:val="Tablaconcuadrcula"/>
        <w:tblW w:w="0" w:type="auto"/>
        <w:jc w:val="center"/>
        <w:tblLook w:val="04A0" w:firstRow="1" w:lastRow="0" w:firstColumn="1" w:lastColumn="0" w:noHBand="0" w:noVBand="1"/>
      </w:tblPr>
      <w:tblGrid>
        <w:gridCol w:w="6919"/>
        <w:gridCol w:w="1958"/>
      </w:tblGrid>
      <w:tr w:rsidR="009044CD" w:rsidRPr="00C074D5" w14:paraId="30ED2128" w14:textId="77777777" w:rsidTr="009044CD">
        <w:trPr>
          <w:jc w:val="center"/>
        </w:trPr>
        <w:tc>
          <w:tcPr>
            <w:tcW w:w="6919" w:type="dxa"/>
          </w:tcPr>
          <w:p w14:paraId="2F4153EA" w14:textId="3826350E" w:rsidR="009044CD" w:rsidRPr="00C074D5" w:rsidRDefault="009044CD" w:rsidP="00C074D5">
            <w:pPr>
              <w:spacing w:line="360" w:lineRule="auto"/>
              <w:rPr>
                <w:rFonts w:ascii="Arial" w:eastAsia="Arial" w:hAnsi="Arial" w:cs="Arial"/>
                <w:b/>
                <w:sz w:val="20"/>
                <w:szCs w:val="20"/>
              </w:rPr>
            </w:pPr>
            <w:r w:rsidRPr="00C074D5">
              <w:rPr>
                <w:rFonts w:ascii="Arial" w:eastAsia="Arial" w:hAnsi="Arial" w:cs="Arial"/>
                <w:b/>
                <w:sz w:val="20"/>
                <w:szCs w:val="20"/>
              </w:rPr>
              <w:t>EL TOTAL DE INGRESOS QUE EL MUNICIPIO DE SOTUTA</w:t>
            </w:r>
            <w:r w:rsidR="002D0F40" w:rsidRPr="00C074D5">
              <w:rPr>
                <w:rFonts w:ascii="Arial" w:eastAsia="Arial" w:hAnsi="Arial" w:cs="Arial"/>
                <w:b/>
                <w:sz w:val="20"/>
                <w:szCs w:val="20"/>
              </w:rPr>
              <w:t xml:space="preserve">, </w:t>
            </w:r>
            <w:r w:rsidRPr="00C074D5">
              <w:rPr>
                <w:rFonts w:ascii="Arial" w:eastAsia="Arial" w:hAnsi="Arial" w:cs="Arial"/>
                <w:b/>
                <w:sz w:val="20"/>
                <w:szCs w:val="20"/>
              </w:rPr>
              <w:t>YUCATÁN</w:t>
            </w:r>
          </w:p>
          <w:p w14:paraId="0EAE609B" w14:textId="6E3E06A3" w:rsidR="009044CD" w:rsidRPr="00C074D5" w:rsidRDefault="009044CD" w:rsidP="00C074D5">
            <w:pPr>
              <w:spacing w:line="360" w:lineRule="auto"/>
              <w:rPr>
                <w:rFonts w:ascii="Arial" w:eastAsia="Arial" w:hAnsi="Arial" w:cs="Arial"/>
                <w:b/>
                <w:sz w:val="20"/>
                <w:szCs w:val="20"/>
              </w:rPr>
            </w:pPr>
            <w:r w:rsidRPr="00C074D5">
              <w:rPr>
                <w:rFonts w:ascii="Arial" w:eastAsia="Arial" w:hAnsi="Arial" w:cs="Arial"/>
                <w:b/>
                <w:sz w:val="20"/>
                <w:szCs w:val="20"/>
              </w:rPr>
              <w:t>PERCIBIRÁ DURANTE EL EJERCICIO FISCAL 2022 SERÁ DE:</w:t>
            </w:r>
          </w:p>
        </w:tc>
        <w:tc>
          <w:tcPr>
            <w:tcW w:w="1958" w:type="dxa"/>
          </w:tcPr>
          <w:p w14:paraId="52BCD2BB" w14:textId="5C919EF0" w:rsidR="009044CD" w:rsidRPr="00C074D5" w:rsidRDefault="009044CD" w:rsidP="00C074D5">
            <w:pPr>
              <w:spacing w:line="360" w:lineRule="auto"/>
              <w:jc w:val="right"/>
              <w:rPr>
                <w:rFonts w:ascii="Arial" w:eastAsia="Arial" w:hAnsi="Arial" w:cs="Arial"/>
                <w:b/>
                <w:sz w:val="20"/>
                <w:szCs w:val="20"/>
              </w:rPr>
            </w:pPr>
            <w:r w:rsidRPr="00C074D5">
              <w:rPr>
                <w:rFonts w:ascii="Arial" w:eastAsia="Arial" w:hAnsi="Arial" w:cs="Arial"/>
                <w:b/>
                <w:sz w:val="20"/>
                <w:szCs w:val="20"/>
              </w:rPr>
              <w:t>$ 47,338,681.00</w:t>
            </w:r>
          </w:p>
        </w:tc>
      </w:tr>
    </w:tbl>
    <w:p w14:paraId="7AD7AF5C" w14:textId="33898765" w:rsidR="00C074D5" w:rsidRDefault="00C074D5" w:rsidP="00C074D5">
      <w:pPr>
        <w:spacing w:after="0" w:line="360" w:lineRule="auto"/>
        <w:rPr>
          <w:rFonts w:ascii="Arial" w:eastAsia="Arial" w:hAnsi="Arial" w:cs="Arial"/>
          <w:b/>
          <w:sz w:val="20"/>
          <w:szCs w:val="20"/>
        </w:rPr>
      </w:pPr>
    </w:p>
    <w:p w14:paraId="3A038170" w14:textId="77777777" w:rsidR="007B1FC1" w:rsidRPr="00C074D5" w:rsidRDefault="00C074D5" w:rsidP="00C074D5">
      <w:pPr>
        <w:spacing w:after="0" w:line="360" w:lineRule="auto"/>
        <w:rPr>
          <w:rFonts w:ascii="Arial" w:eastAsia="Arial" w:hAnsi="Arial" w:cs="Arial"/>
          <w:b/>
          <w:sz w:val="20"/>
          <w:szCs w:val="20"/>
        </w:rPr>
      </w:pPr>
      <w:r>
        <w:rPr>
          <w:rFonts w:ascii="Arial" w:eastAsia="Arial" w:hAnsi="Arial" w:cs="Arial"/>
          <w:b/>
          <w:sz w:val="20"/>
          <w:szCs w:val="20"/>
        </w:rPr>
        <w:br w:type="column"/>
      </w:r>
    </w:p>
    <w:p w14:paraId="46C028D0" w14:textId="4B594E93" w:rsidR="00470476"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TÍTULO SEGUNDO</w:t>
      </w:r>
    </w:p>
    <w:p w14:paraId="54EA7C04" w14:textId="3084F2C5"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IMPUESTOS</w:t>
      </w:r>
    </w:p>
    <w:p w14:paraId="0D205511" w14:textId="77777777" w:rsidR="009044CD" w:rsidRPr="00C074D5" w:rsidRDefault="009044CD" w:rsidP="00C074D5">
      <w:pPr>
        <w:spacing w:after="0" w:line="360" w:lineRule="auto"/>
        <w:jc w:val="center"/>
        <w:rPr>
          <w:rFonts w:ascii="Arial" w:eastAsia="Times New Roman" w:hAnsi="Arial" w:cs="Arial"/>
          <w:sz w:val="20"/>
          <w:szCs w:val="20"/>
        </w:rPr>
      </w:pPr>
    </w:p>
    <w:p w14:paraId="3F6BA71D" w14:textId="776231E0" w:rsidR="00470476"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CAPÍTULO I</w:t>
      </w:r>
    </w:p>
    <w:p w14:paraId="1FF6C793" w14:textId="2C6C15DD"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Impuesto Predial</w:t>
      </w:r>
    </w:p>
    <w:p w14:paraId="5953032E" w14:textId="77777777" w:rsidR="00FA5ACF" w:rsidRPr="00C074D5" w:rsidRDefault="00FA5ACF" w:rsidP="00C074D5">
      <w:pPr>
        <w:spacing w:after="0" w:line="360" w:lineRule="auto"/>
        <w:rPr>
          <w:rFonts w:ascii="Arial" w:eastAsia="Times New Roman" w:hAnsi="Arial" w:cs="Arial"/>
          <w:sz w:val="20"/>
          <w:szCs w:val="20"/>
        </w:rPr>
      </w:pPr>
    </w:p>
    <w:p w14:paraId="60ADDF10" w14:textId="1F294F13" w:rsidR="00CE3217"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13.- </w:t>
      </w:r>
      <w:r w:rsidRPr="00C074D5">
        <w:rPr>
          <w:rFonts w:ascii="Arial" w:eastAsia="Arial" w:hAnsi="Arial" w:cs="Arial"/>
          <w:sz w:val="20"/>
          <w:szCs w:val="20"/>
        </w:rPr>
        <w:t>Para efectos de la determinación del impuesto predial con base en el valor cata</w:t>
      </w:r>
      <w:r w:rsidR="00403F98" w:rsidRPr="00C074D5">
        <w:rPr>
          <w:rFonts w:ascii="Arial" w:eastAsia="Arial" w:hAnsi="Arial" w:cs="Arial"/>
          <w:sz w:val="20"/>
          <w:szCs w:val="20"/>
        </w:rPr>
        <w:t>stral, se determinará</w:t>
      </w:r>
      <w:r w:rsidR="00D535C1" w:rsidRPr="00C074D5">
        <w:rPr>
          <w:rFonts w:ascii="Arial" w:eastAsia="Arial" w:hAnsi="Arial" w:cs="Arial"/>
          <w:sz w:val="20"/>
          <w:szCs w:val="20"/>
        </w:rPr>
        <w:t xml:space="preserve"> en base a</w:t>
      </w:r>
      <w:r w:rsidRPr="00C074D5">
        <w:rPr>
          <w:rFonts w:ascii="Arial" w:eastAsia="Arial" w:hAnsi="Arial" w:cs="Arial"/>
          <w:sz w:val="20"/>
          <w:szCs w:val="20"/>
        </w:rPr>
        <w:t xml:space="preserve"> la siguiente Tabla de Valores Unitarios de Terreno y Construcción:</w:t>
      </w:r>
    </w:p>
    <w:p w14:paraId="09536379" w14:textId="77777777" w:rsidR="00D535C1" w:rsidRPr="00C074D5" w:rsidRDefault="00D535C1" w:rsidP="00C074D5">
      <w:pPr>
        <w:spacing w:after="0" w:line="360" w:lineRule="auto"/>
        <w:rPr>
          <w:rFonts w:ascii="Arial" w:eastAsia="Arial" w:hAnsi="Arial" w:cs="Arial"/>
          <w:sz w:val="20"/>
          <w:szCs w:val="20"/>
        </w:rPr>
      </w:pPr>
    </w:p>
    <w:tbl>
      <w:tblPr>
        <w:tblW w:w="9360" w:type="dxa"/>
        <w:tblInd w:w="55" w:type="dxa"/>
        <w:tblCellMar>
          <w:left w:w="70" w:type="dxa"/>
          <w:right w:w="70" w:type="dxa"/>
        </w:tblCellMar>
        <w:tblLook w:val="04A0" w:firstRow="1" w:lastRow="0" w:firstColumn="1" w:lastColumn="0" w:noHBand="0" w:noVBand="1"/>
      </w:tblPr>
      <w:tblGrid>
        <w:gridCol w:w="2904"/>
        <w:gridCol w:w="1196"/>
        <w:gridCol w:w="2765"/>
        <w:gridCol w:w="2602"/>
      </w:tblGrid>
      <w:tr w:rsidR="00E41747" w:rsidRPr="00C074D5" w14:paraId="4A7B591B" w14:textId="77777777" w:rsidTr="009044CD">
        <w:tc>
          <w:tcPr>
            <w:tcW w:w="9360" w:type="dxa"/>
            <w:gridSpan w:val="4"/>
            <w:tcBorders>
              <w:top w:val="single" w:sz="4" w:space="0" w:color="auto"/>
              <w:left w:val="single" w:sz="4" w:space="0" w:color="auto"/>
              <w:bottom w:val="single" w:sz="4" w:space="0" w:color="auto"/>
              <w:right w:val="single" w:sz="4" w:space="0" w:color="auto"/>
            </w:tcBorders>
            <w:shd w:val="clear" w:color="000000" w:fill="BFBFBF"/>
            <w:vAlign w:val="bottom"/>
            <w:hideMark/>
          </w:tcPr>
          <w:p w14:paraId="5F1BD9B2"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VALORES UNITARIOS DE TERRENO (TABLA A)</w:t>
            </w:r>
          </w:p>
        </w:tc>
      </w:tr>
      <w:tr w:rsidR="00E41747" w:rsidRPr="00C074D5" w14:paraId="64AF65A8" w14:textId="77777777" w:rsidTr="009044CD">
        <w:tc>
          <w:tcPr>
            <w:tcW w:w="93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91639AC" w14:textId="77777777" w:rsidR="00E41747" w:rsidRPr="00C074D5" w:rsidRDefault="00E41747" w:rsidP="00C074D5">
            <w:pPr>
              <w:spacing w:after="0" w:line="360" w:lineRule="auto"/>
              <w:jc w:val="center"/>
              <w:rPr>
                <w:rFonts w:ascii="Arial" w:eastAsia="Times New Roman" w:hAnsi="Arial" w:cs="Arial"/>
                <w:b/>
                <w:bCs/>
                <w:color w:val="000000"/>
                <w:sz w:val="20"/>
                <w:szCs w:val="20"/>
                <w:lang w:eastAsia="es-MX"/>
              </w:rPr>
            </w:pPr>
          </w:p>
        </w:tc>
      </w:tr>
      <w:tr w:rsidR="00E41747" w:rsidRPr="00C074D5" w14:paraId="0562DE15" w14:textId="77777777" w:rsidTr="009044CD">
        <w:tc>
          <w:tcPr>
            <w:tcW w:w="93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BC6B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VALORES UNITARIOS DE TERRENO</w:t>
            </w:r>
          </w:p>
        </w:tc>
      </w:tr>
      <w:tr w:rsidR="00E41747" w:rsidRPr="00C074D5" w14:paraId="1294CB9C" w14:textId="77777777" w:rsidTr="009044CD">
        <w:tc>
          <w:tcPr>
            <w:tcW w:w="2904" w:type="dxa"/>
            <w:tcBorders>
              <w:top w:val="nil"/>
              <w:left w:val="single" w:sz="4" w:space="0" w:color="auto"/>
              <w:bottom w:val="single" w:sz="4" w:space="0" w:color="auto"/>
              <w:right w:val="single" w:sz="4" w:space="0" w:color="auto"/>
            </w:tcBorders>
            <w:shd w:val="clear" w:color="000000" w:fill="D9D9D9"/>
            <w:noWrap/>
            <w:vAlign w:val="bottom"/>
            <w:hideMark/>
          </w:tcPr>
          <w:p w14:paraId="3CEE7451" w14:textId="77777777" w:rsidR="00E41747" w:rsidRPr="00C074D5" w:rsidRDefault="00E41747" w:rsidP="00C074D5">
            <w:pPr>
              <w:spacing w:after="0" w:line="360" w:lineRule="auto"/>
              <w:jc w:val="center"/>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t>SECCION</w:t>
            </w:r>
          </w:p>
        </w:tc>
        <w:tc>
          <w:tcPr>
            <w:tcW w:w="1089" w:type="dxa"/>
            <w:tcBorders>
              <w:top w:val="nil"/>
              <w:left w:val="nil"/>
              <w:bottom w:val="single" w:sz="4" w:space="0" w:color="auto"/>
              <w:right w:val="single" w:sz="4" w:space="0" w:color="auto"/>
            </w:tcBorders>
            <w:shd w:val="clear" w:color="000000" w:fill="D9D9D9"/>
            <w:noWrap/>
            <w:vAlign w:val="bottom"/>
            <w:hideMark/>
          </w:tcPr>
          <w:p w14:paraId="22F1131B" w14:textId="3BA502E7" w:rsidR="00E41747" w:rsidRPr="00C074D5" w:rsidRDefault="009044CD" w:rsidP="00C074D5">
            <w:pPr>
              <w:spacing w:after="0" w:line="360" w:lineRule="auto"/>
              <w:jc w:val="center"/>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t>Á</w:t>
            </w:r>
            <w:r w:rsidR="00E41747" w:rsidRPr="00C074D5">
              <w:rPr>
                <w:rFonts w:ascii="Arial" w:eastAsia="Times New Roman" w:hAnsi="Arial" w:cs="Arial"/>
                <w:i/>
                <w:iCs/>
                <w:color w:val="000000"/>
                <w:sz w:val="20"/>
                <w:szCs w:val="20"/>
                <w:lang w:eastAsia="es-MX"/>
              </w:rPr>
              <w:t>REA</w:t>
            </w:r>
          </w:p>
        </w:tc>
        <w:tc>
          <w:tcPr>
            <w:tcW w:w="2765" w:type="dxa"/>
            <w:tcBorders>
              <w:top w:val="nil"/>
              <w:left w:val="nil"/>
              <w:bottom w:val="single" w:sz="4" w:space="0" w:color="auto"/>
              <w:right w:val="single" w:sz="4" w:space="0" w:color="auto"/>
            </w:tcBorders>
            <w:shd w:val="clear" w:color="000000" w:fill="D9D9D9"/>
            <w:noWrap/>
            <w:vAlign w:val="bottom"/>
            <w:hideMark/>
          </w:tcPr>
          <w:p w14:paraId="1576B7D2" w14:textId="77777777" w:rsidR="00E41747" w:rsidRPr="00C074D5" w:rsidRDefault="00E41747" w:rsidP="00C074D5">
            <w:pPr>
              <w:spacing w:after="0" w:line="360" w:lineRule="auto"/>
              <w:jc w:val="center"/>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t>MANZANA</w:t>
            </w:r>
          </w:p>
        </w:tc>
        <w:tc>
          <w:tcPr>
            <w:tcW w:w="2602" w:type="dxa"/>
            <w:tcBorders>
              <w:top w:val="nil"/>
              <w:left w:val="nil"/>
              <w:bottom w:val="single" w:sz="4" w:space="0" w:color="auto"/>
              <w:right w:val="single" w:sz="4" w:space="0" w:color="auto"/>
            </w:tcBorders>
            <w:shd w:val="clear" w:color="000000" w:fill="D9D9D9"/>
            <w:noWrap/>
            <w:vAlign w:val="bottom"/>
            <w:hideMark/>
          </w:tcPr>
          <w:p w14:paraId="0676B1EF" w14:textId="77777777" w:rsidR="00E41747" w:rsidRPr="00C074D5" w:rsidRDefault="00E41747" w:rsidP="00C074D5">
            <w:pPr>
              <w:spacing w:after="0" w:line="360" w:lineRule="auto"/>
              <w:jc w:val="center"/>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t>$ POR M2</w:t>
            </w:r>
          </w:p>
        </w:tc>
      </w:tr>
      <w:tr w:rsidR="00E41747" w:rsidRPr="00C074D5" w14:paraId="1A16D24B" w14:textId="77777777" w:rsidTr="009044CD">
        <w:tc>
          <w:tcPr>
            <w:tcW w:w="290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7153D278"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w:t>
            </w:r>
          </w:p>
        </w:tc>
        <w:tc>
          <w:tcPr>
            <w:tcW w:w="10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E4BA4"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CENTRO</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68AAC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1, 2, 11, 12</w:t>
            </w:r>
          </w:p>
        </w:tc>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C1963"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225.00</w:t>
            </w:r>
          </w:p>
        </w:tc>
      </w:tr>
      <w:tr w:rsidR="00E41747" w:rsidRPr="00C074D5" w14:paraId="2528E4C4" w14:textId="77777777" w:rsidTr="009044CD">
        <w:tc>
          <w:tcPr>
            <w:tcW w:w="2904" w:type="dxa"/>
            <w:vMerge/>
            <w:tcBorders>
              <w:top w:val="single" w:sz="4" w:space="0" w:color="auto"/>
              <w:left w:val="single" w:sz="4" w:space="0" w:color="auto"/>
              <w:bottom w:val="single" w:sz="4" w:space="0" w:color="auto"/>
              <w:right w:val="single" w:sz="4" w:space="0" w:color="auto"/>
            </w:tcBorders>
            <w:vAlign w:val="center"/>
            <w:hideMark/>
          </w:tcPr>
          <w:p w14:paraId="788E4D3A"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06359CF0"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MEDIA </w:t>
            </w:r>
          </w:p>
        </w:tc>
        <w:tc>
          <w:tcPr>
            <w:tcW w:w="2765" w:type="dxa"/>
            <w:tcBorders>
              <w:top w:val="single" w:sz="4" w:space="0" w:color="auto"/>
              <w:left w:val="nil"/>
              <w:bottom w:val="single" w:sz="4" w:space="0" w:color="auto"/>
              <w:right w:val="single" w:sz="4" w:space="0" w:color="auto"/>
            </w:tcBorders>
            <w:shd w:val="clear" w:color="auto" w:fill="auto"/>
            <w:vAlign w:val="bottom"/>
            <w:hideMark/>
          </w:tcPr>
          <w:p w14:paraId="51D26832"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3, 4, 13, 14, 21, 22, 23, 31, 32, 33, 34</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0FF42B2C"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120.00</w:t>
            </w:r>
          </w:p>
        </w:tc>
      </w:tr>
      <w:tr w:rsidR="00E41747" w:rsidRPr="00C074D5" w14:paraId="2443CF5C" w14:textId="77777777" w:rsidTr="009044CD">
        <w:tc>
          <w:tcPr>
            <w:tcW w:w="2904" w:type="dxa"/>
            <w:vMerge/>
            <w:tcBorders>
              <w:top w:val="single" w:sz="4" w:space="0" w:color="auto"/>
              <w:left w:val="single" w:sz="4" w:space="0" w:color="auto"/>
              <w:bottom w:val="single" w:sz="4" w:space="0" w:color="auto"/>
              <w:right w:val="single" w:sz="4" w:space="0" w:color="auto"/>
            </w:tcBorders>
            <w:vAlign w:val="center"/>
            <w:hideMark/>
          </w:tcPr>
          <w:p w14:paraId="2CDD0C5F"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373051D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53C0307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0F1142F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75.00</w:t>
            </w:r>
          </w:p>
        </w:tc>
      </w:tr>
      <w:tr w:rsidR="00E41747" w:rsidRPr="00C074D5" w14:paraId="5DCB0AC4" w14:textId="77777777" w:rsidTr="009044CD">
        <w:tc>
          <w:tcPr>
            <w:tcW w:w="29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76C207" w14:textId="77777777" w:rsidR="00E41747" w:rsidRPr="00C074D5" w:rsidRDefault="00E41747" w:rsidP="00C074D5">
            <w:pPr>
              <w:spacing w:after="0" w:line="360" w:lineRule="auto"/>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EFE7CE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40B9000"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AA02C2A"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r>
      <w:tr w:rsidR="00E41747" w:rsidRPr="00C074D5" w14:paraId="6FAC131A" w14:textId="77777777" w:rsidTr="009044CD">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168F44B"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w:t>
            </w:r>
          </w:p>
        </w:tc>
        <w:tc>
          <w:tcPr>
            <w:tcW w:w="1089" w:type="dxa"/>
            <w:tcBorders>
              <w:top w:val="nil"/>
              <w:left w:val="nil"/>
              <w:bottom w:val="single" w:sz="4" w:space="0" w:color="auto"/>
              <w:right w:val="single" w:sz="4" w:space="0" w:color="auto"/>
            </w:tcBorders>
            <w:shd w:val="clear" w:color="auto" w:fill="auto"/>
            <w:noWrap/>
            <w:vAlign w:val="bottom"/>
            <w:hideMark/>
          </w:tcPr>
          <w:p w14:paraId="4270BB1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79C60CA9"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1, 2, 3, 4, 11, 12, 14, 15</w:t>
            </w:r>
          </w:p>
        </w:tc>
        <w:tc>
          <w:tcPr>
            <w:tcW w:w="2602" w:type="dxa"/>
            <w:tcBorders>
              <w:top w:val="nil"/>
              <w:left w:val="nil"/>
              <w:bottom w:val="single" w:sz="4" w:space="0" w:color="auto"/>
              <w:right w:val="single" w:sz="4" w:space="0" w:color="auto"/>
            </w:tcBorders>
            <w:shd w:val="clear" w:color="auto" w:fill="auto"/>
            <w:noWrap/>
            <w:vAlign w:val="bottom"/>
            <w:hideMark/>
          </w:tcPr>
          <w:p w14:paraId="3DE0AF2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225.00</w:t>
            </w:r>
          </w:p>
        </w:tc>
      </w:tr>
      <w:tr w:rsidR="00E41747" w:rsidRPr="00C074D5" w14:paraId="51D7403E" w14:textId="77777777" w:rsidTr="009044CD">
        <w:tc>
          <w:tcPr>
            <w:tcW w:w="2904" w:type="dxa"/>
            <w:vMerge/>
            <w:tcBorders>
              <w:top w:val="nil"/>
              <w:left w:val="single" w:sz="4" w:space="0" w:color="auto"/>
              <w:bottom w:val="single" w:sz="4" w:space="0" w:color="000000"/>
              <w:right w:val="single" w:sz="4" w:space="0" w:color="auto"/>
            </w:tcBorders>
            <w:vAlign w:val="center"/>
            <w:hideMark/>
          </w:tcPr>
          <w:p w14:paraId="3765C588"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5657BA43"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7E917D98"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5, 13, 16, 21, 22, 23</w:t>
            </w:r>
          </w:p>
        </w:tc>
        <w:tc>
          <w:tcPr>
            <w:tcW w:w="2602" w:type="dxa"/>
            <w:tcBorders>
              <w:top w:val="nil"/>
              <w:left w:val="nil"/>
              <w:bottom w:val="single" w:sz="4" w:space="0" w:color="auto"/>
              <w:right w:val="single" w:sz="4" w:space="0" w:color="auto"/>
            </w:tcBorders>
            <w:shd w:val="clear" w:color="auto" w:fill="auto"/>
            <w:noWrap/>
            <w:vAlign w:val="bottom"/>
            <w:hideMark/>
          </w:tcPr>
          <w:p w14:paraId="2E8C279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120.00</w:t>
            </w:r>
          </w:p>
        </w:tc>
      </w:tr>
      <w:tr w:rsidR="00E41747" w:rsidRPr="00C074D5" w14:paraId="63CD3379" w14:textId="77777777" w:rsidTr="009044CD">
        <w:tc>
          <w:tcPr>
            <w:tcW w:w="2904" w:type="dxa"/>
            <w:vMerge/>
            <w:tcBorders>
              <w:top w:val="nil"/>
              <w:left w:val="single" w:sz="4" w:space="0" w:color="auto"/>
              <w:bottom w:val="single" w:sz="4" w:space="0" w:color="000000"/>
              <w:right w:val="single" w:sz="4" w:space="0" w:color="auto"/>
            </w:tcBorders>
            <w:vAlign w:val="center"/>
            <w:hideMark/>
          </w:tcPr>
          <w:p w14:paraId="49C85E71"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26DBFFA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60EC5587"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659A196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75.00</w:t>
            </w:r>
          </w:p>
        </w:tc>
      </w:tr>
      <w:tr w:rsidR="00E41747" w:rsidRPr="00C074D5" w14:paraId="6A7C5466" w14:textId="77777777" w:rsidTr="009044CD">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523C857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76DA191F"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2802BF1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0C6A70F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r>
      <w:tr w:rsidR="00E41747" w:rsidRPr="00C074D5" w14:paraId="6D14D38D" w14:textId="77777777" w:rsidTr="009044CD">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3EBEAE63"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3</w:t>
            </w:r>
          </w:p>
        </w:tc>
        <w:tc>
          <w:tcPr>
            <w:tcW w:w="1089" w:type="dxa"/>
            <w:tcBorders>
              <w:top w:val="nil"/>
              <w:left w:val="nil"/>
              <w:bottom w:val="single" w:sz="4" w:space="0" w:color="auto"/>
              <w:right w:val="single" w:sz="4" w:space="0" w:color="auto"/>
            </w:tcBorders>
            <w:shd w:val="clear" w:color="auto" w:fill="auto"/>
            <w:noWrap/>
            <w:vAlign w:val="bottom"/>
            <w:hideMark/>
          </w:tcPr>
          <w:p w14:paraId="3434E3EF"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6C1904B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1, 2, 3, 11, 12, 21, 22</w:t>
            </w:r>
          </w:p>
        </w:tc>
        <w:tc>
          <w:tcPr>
            <w:tcW w:w="2602" w:type="dxa"/>
            <w:tcBorders>
              <w:top w:val="nil"/>
              <w:left w:val="nil"/>
              <w:bottom w:val="single" w:sz="4" w:space="0" w:color="auto"/>
              <w:right w:val="single" w:sz="4" w:space="0" w:color="auto"/>
            </w:tcBorders>
            <w:shd w:val="clear" w:color="auto" w:fill="auto"/>
            <w:noWrap/>
            <w:vAlign w:val="bottom"/>
            <w:hideMark/>
          </w:tcPr>
          <w:p w14:paraId="16D7BA5A"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225.00</w:t>
            </w:r>
          </w:p>
        </w:tc>
      </w:tr>
      <w:tr w:rsidR="00E41747" w:rsidRPr="00C074D5" w14:paraId="615F0A2E" w14:textId="77777777" w:rsidTr="009044CD">
        <w:tc>
          <w:tcPr>
            <w:tcW w:w="2904" w:type="dxa"/>
            <w:vMerge/>
            <w:tcBorders>
              <w:top w:val="nil"/>
              <w:left w:val="single" w:sz="4" w:space="0" w:color="auto"/>
              <w:bottom w:val="single" w:sz="4" w:space="0" w:color="000000"/>
              <w:right w:val="single" w:sz="4" w:space="0" w:color="auto"/>
            </w:tcBorders>
            <w:vAlign w:val="center"/>
            <w:hideMark/>
          </w:tcPr>
          <w:p w14:paraId="5304C5A7"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791F7434"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46B9D53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4, 5, 6, 7, 13, 14, 15, 16, 23, 24, 25, 26, 37, 38, 39, 40, 41</w:t>
            </w:r>
          </w:p>
        </w:tc>
        <w:tc>
          <w:tcPr>
            <w:tcW w:w="2602" w:type="dxa"/>
            <w:tcBorders>
              <w:top w:val="nil"/>
              <w:left w:val="nil"/>
              <w:bottom w:val="single" w:sz="4" w:space="0" w:color="auto"/>
              <w:right w:val="single" w:sz="4" w:space="0" w:color="auto"/>
            </w:tcBorders>
            <w:shd w:val="clear" w:color="auto" w:fill="auto"/>
            <w:noWrap/>
            <w:vAlign w:val="bottom"/>
            <w:hideMark/>
          </w:tcPr>
          <w:p w14:paraId="62368A28"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120.00</w:t>
            </w:r>
          </w:p>
        </w:tc>
      </w:tr>
      <w:tr w:rsidR="00E41747" w:rsidRPr="00C074D5" w14:paraId="3A058829" w14:textId="77777777" w:rsidTr="009044CD">
        <w:tc>
          <w:tcPr>
            <w:tcW w:w="2904" w:type="dxa"/>
            <w:vMerge/>
            <w:tcBorders>
              <w:top w:val="nil"/>
              <w:left w:val="single" w:sz="4" w:space="0" w:color="auto"/>
              <w:bottom w:val="single" w:sz="4" w:space="0" w:color="000000"/>
              <w:right w:val="single" w:sz="4" w:space="0" w:color="auto"/>
            </w:tcBorders>
            <w:vAlign w:val="center"/>
            <w:hideMark/>
          </w:tcPr>
          <w:p w14:paraId="161664E6"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74298B64"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PERIFERIA</w:t>
            </w:r>
          </w:p>
        </w:tc>
        <w:tc>
          <w:tcPr>
            <w:tcW w:w="2765" w:type="dxa"/>
            <w:tcBorders>
              <w:top w:val="nil"/>
              <w:left w:val="nil"/>
              <w:bottom w:val="single" w:sz="4" w:space="0" w:color="auto"/>
              <w:right w:val="single" w:sz="4" w:space="0" w:color="auto"/>
            </w:tcBorders>
            <w:shd w:val="clear" w:color="auto" w:fill="auto"/>
            <w:noWrap/>
            <w:vAlign w:val="bottom"/>
            <w:hideMark/>
          </w:tcPr>
          <w:p w14:paraId="78D5723C"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RESTO DE SECCION</w:t>
            </w:r>
          </w:p>
        </w:tc>
        <w:tc>
          <w:tcPr>
            <w:tcW w:w="2602" w:type="dxa"/>
            <w:tcBorders>
              <w:top w:val="nil"/>
              <w:left w:val="nil"/>
              <w:bottom w:val="single" w:sz="4" w:space="0" w:color="auto"/>
              <w:right w:val="single" w:sz="4" w:space="0" w:color="auto"/>
            </w:tcBorders>
            <w:shd w:val="clear" w:color="auto" w:fill="auto"/>
            <w:noWrap/>
            <w:vAlign w:val="bottom"/>
            <w:hideMark/>
          </w:tcPr>
          <w:p w14:paraId="2F8C723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75.00</w:t>
            </w:r>
          </w:p>
        </w:tc>
      </w:tr>
      <w:tr w:rsidR="00E41747" w:rsidRPr="00C074D5" w14:paraId="1A2D5460" w14:textId="77777777" w:rsidTr="009044CD">
        <w:tc>
          <w:tcPr>
            <w:tcW w:w="2904" w:type="dxa"/>
            <w:tcBorders>
              <w:top w:val="nil"/>
              <w:left w:val="single" w:sz="4" w:space="0" w:color="auto"/>
              <w:bottom w:val="single" w:sz="4" w:space="0" w:color="auto"/>
              <w:right w:val="single" w:sz="4" w:space="0" w:color="auto"/>
            </w:tcBorders>
            <w:shd w:val="clear" w:color="auto" w:fill="auto"/>
            <w:noWrap/>
            <w:vAlign w:val="center"/>
            <w:hideMark/>
          </w:tcPr>
          <w:p w14:paraId="014555E1" w14:textId="77777777" w:rsidR="00E41747" w:rsidRPr="00C074D5" w:rsidRDefault="00E41747" w:rsidP="00C074D5">
            <w:pPr>
              <w:spacing w:after="0" w:line="360" w:lineRule="auto"/>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1089" w:type="dxa"/>
            <w:tcBorders>
              <w:top w:val="nil"/>
              <w:left w:val="nil"/>
              <w:bottom w:val="single" w:sz="4" w:space="0" w:color="auto"/>
              <w:right w:val="single" w:sz="4" w:space="0" w:color="auto"/>
            </w:tcBorders>
            <w:shd w:val="clear" w:color="auto" w:fill="auto"/>
            <w:noWrap/>
            <w:vAlign w:val="bottom"/>
            <w:hideMark/>
          </w:tcPr>
          <w:p w14:paraId="5BFC491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788BF11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602" w:type="dxa"/>
            <w:tcBorders>
              <w:top w:val="nil"/>
              <w:left w:val="nil"/>
              <w:bottom w:val="single" w:sz="4" w:space="0" w:color="auto"/>
              <w:right w:val="single" w:sz="4" w:space="0" w:color="auto"/>
            </w:tcBorders>
            <w:shd w:val="clear" w:color="auto" w:fill="auto"/>
            <w:noWrap/>
            <w:vAlign w:val="bottom"/>
            <w:hideMark/>
          </w:tcPr>
          <w:p w14:paraId="2BACAB1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r>
      <w:tr w:rsidR="00E41747" w:rsidRPr="00C074D5" w14:paraId="604D3F23" w14:textId="77777777" w:rsidTr="009044CD">
        <w:tc>
          <w:tcPr>
            <w:tcW w:w="2904"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580A9C5F"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4</w:t>
            </w:r>
          </w:p>
        </w:tc>
        <w:tc>
          <w:tcPr>
            <w:tcW w:w="1089" w:type="dxa"/>
            <w:tcBorders>
              <w:top w:val="nil"/>
              <w:left w:val="nil"/>
              <w:bottom w:val="single" w:sz="4" w:space="0" w:color="auto"/>
              <w:right w:val="single" w:sz="4" w:space="0" w:color="auto"/>
            </w:tcBorders>
            <w:shd w:val="clear" w:color="auto" w:fill="auto"/>
            <w:noWrap/>
            <w:vAlign w:val="bottom"/>
            <w:hideMark/>
          </w:tcPr>
          <w:p w14:paraId="2A1DDCE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CENTRO</w:t>
            </w:r>
          </w:p>
        </w:tc>
        <w:tc>
          <w:tcPr>
            <w:tcW w:w="2765" w:type="dxa"/>
            <w:tcBorders>
              <w:top w:val="nil"/>
              <w:left w:val="nil"/>
              <w:bottom w:val="single" w:sz="4" w:space="0" w:color="auto"/>
              <w:right w:val="single" w:sz="4" w:space="0" w:color="auto"/>
            </w:tcBorders>
            <w:shd w:val="clear" w:color="auto" w:fill="auto"/>
            <w:vAlign w:val="bottom"/>
            <w:hideMark/>
          </w:tcPr>
          <w:p w14:paraId="56AF5A9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2, 3, 4, 5, 18, 19</w:t>
            </w:r>
          </w:p>
        </w:tc>
        <w:tc>
          <w:tcPr>
            <w:tcW w:w="2602" w:type="dxa"/>
            <w:tcBorders>
              <w:top w:val="nil"/>
              <w:left w:val="nil"/>
              <w:bottom w:val="single" w:sz="4" w:space="0" w:color="auto"/>
              <w:right w:val="single" w:sz="4" w:space="0" w:color="auto"/>
            </w:tcBorders>
            <w:shd w:val="clear" w:color="auto" w:fill="auto"/>
            <w:noWrap/>
            <w:vAlign w:val="bottom"/>
            <w:hideMark/>
          </w:tcPr>
          <w:p w14:paraId="203304D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225.00</w:t>
            </w:r>
          </w:p>
        </w:tc>
      </w:tr>
      <w:tr w:rsidR="00E41747" w:rsidRPr="00C074D5" w14:paraId="2E7DB375" w14:textId="77777777" w:rsidTr="00C074D5">
        <w:tc>
          <w:tcPr>
            <w:tcW w:w="2904" w:type="dxa"/>
            <w:vMerge/>
            <w:tcBorders>
              <w:top w:val="nil"/>
              <w:left w:val="single" w:sz="4" w:space="0" w:color="auto"/>
              <w:bottom w:val="single" w:sz="4" w:space="0" w:color="auto"/>
              <w:right w:val="single" w:sz="4" w:space="0" w:color="auto"/>
            </w:tcBorders>
            <w:vAlign w:val="center"/>
            <w:hideMark/>
          </w:tcPr>
          <w:p w14:paraId="0E7C00CD"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single" w:sz="4" w:space="0" w:color="auto"/>
              <w:right w:val="single" w:sz="4" w:space="0" w:color="auto"/>
            </w:tcBorders>
            <w:shd w:val="clear" w:color="auto" w:fill="auto"/>
            <w:noWrap/>
            <w:vAlign w:val="bottom"/>
            <w:hideMark/>
          </w:tcPr>
          <w:p w14:paraId="46377F34"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MEDIA </w:t>
            </w:r>
          </w:p>
        </w:tc>
        <w:tc>
          <w:tcPr>
            <w:tcW w:w="2765" w:type="dxa"/>
            <w:tcBorders>
              <w:top w:val="nil"/>
              <w:left w:val="nil"/>
              <w:bottom w:val="single" w:sz="4" w:space="0" w:color="auto"/>
              <w:right w:val="single" w:sz="4" w:space="0" w:color="auto"/>
            </w:tcBorders>
            <w:shd w:val="clear" w:color="auto" w:fill="auto"/>
            <w:vAlign w:val="bottom"/>
            <w:hideMark/>
          </w:tcPr>
          <w:p w14:paraId="5A17D9B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6, 7, 8, 9, 20, 21, 22, 23, 34, 35, 36, 37, 38, 39, 40, 52, 53,  54, 55, 56, 57</w:t>
            </w:r>
          </w:p>
        </w:tc>
        <w:tc>
          <w:tcPr>
            <w:tcW w:w="2602" w:type="dxa"/>
            <w:tcBorders>
              <w:top w:val="nil"/>
              <w:left w:val="nil"/>
              <w:bottom w:val="single" w:sz="4" w:space="0" w:color="auto"/>
              <w:right w:val="single" w:sz="4" w:space="0" w:color="auto"/>
            </w:tcBorders>
            <w:shd w:val="clear" w:color="auto" w:fill="auto"/>
            <w:noWrap/>
            <w:vAlign w:val="bottom"/>
            <w:hideMark/>
          </w:tcPr>
          <w:p w14:paraId="6008039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120.00</w:t>
            </w:r>
          </w:p>
        </w:tc>
      </w:tr>
      <w:tr w:rsidR="00E41747" w:rsidRPr="00C074D5" w14:paraId="43B8624A" w14:textId="77777777" w:rsidTr="00C074D5">
        <w:tc>
          <w:tcPr>
            <w:tcW w:w="2904" w:type="dxa"/>
            <w:vMerge/>
            <w:tcBorders>
              <w:top w:val="single" w:sz="4" w:space="0" w:color="auto"/>
              <w:left w:val="single" w:sz="4" w:space="0" w:color="auto"/>
              <w:bottom w:val="single" w:sz="4" w:space="0" w:color="000000"/>
              <w:right w:val="single" w:sz="4" w:space="0" w:color="auto"/>
            </w:tcBorders>
            <w:vAlign w:val="center"/>
            <w:hideMark/>
          </w:tcPr>
          <w:p w14:paraId="275A6AEB"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single" w:sz="4" w:space="0" w:color="auto"/>
              <w:left w:val="nil"/>
              <w:bottom w:val="single" w:sz="4" w:space="0" w:color="auto"/>
              <w:right w:val="single" w:sz="4" w:space="0" w:color="auto"/>
            </w:tcBorders>
            <w:shd w:val="clear" w:color="auto" w:fill="auto"/>
            <w:noWrap/>
            <w:vAlign w:val="bottom"/>
            <w:hideMark/>
          </w:tcPr>
          <w:p w14:paraId="52C483E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PERIFERIA</w:t>
            </w:r>
          </w:p>
        </w:tc>
        <w:tc>
          <w:tcPr>
            <w:tcW w:w="2765" w:type="dxa"/>
            <w:tcBorders>
              <w:top w:val="single" w:sz="4" w:space="0" w:color="auto"/>
              <w:left w:val="nil"/>
              <w:bottom w:val="single" w:sz="4" w:space="0" w:color="auto"/>
              <w:right w:val="single" w:sz="4" w:space="0" w:color="auto"/>
            </w:tcBorders>
            <w:shd w:val="clear" w:color="auto" w:fill="auto"/>
            <w:noWrap/>
            <w:vAlign w:val="bottom"/>
            <w:hideMark/>
          </w:tcPr>
          <w:p w14:paraId="5805EAAC"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RESTO DE SECCION</w:t>
            </w:r>
          </w:p>
        </w:tc>
        <w:tc>
          <w:tcPr>
            <w:tcW w:w="2602" w:type="dxa"/>
            <w:tcBorders>
              <w:top w:val="single" w:sz="4" w:space="0" w:color="auto"/>
              <w:left w:val="nil"/>
              <w:bottom w:val="single" w:sz="4" w:space="0" w:color="auto"/>
              <w:right w:val="single" w:sz="4" w:space="0" w:color="auto"/>
            </w:tcBorders>
            <w:shd w:val="clear" w:color="auto" w:fill="auto"/>
            <w:noWrap/>
            <w:vAlign w:val="bottom"/>
            <w:hideMark/>
          </w:tcPr>
          <w:p w14:paraId="76089E93"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75.00</w:t>
            </w:r>
          </w:p>
        </w:tc>
      </w:tr>
      <w:tr w:rsidR="00E41747" w:rsidRPr="00C074D5" w14:paraId="25A2AA80" w14:textId="77777777" w:rsidTr="009044CD">
        <w:tc>
          <w:tcPr>
            <w:tcW w:w="2904" w:type="dxa"/>
            <w:tcBorders>
              <w:top w:val="nil"/>
              <w:left w:val="single" w:sz="4" w:space="0" w:color="auto"/>
              <w:bottom w:val="single" w:sz="4" w:space="0" w:color="auto"/>
              <w:right w:val="single" w:sz="4" w:space="0" w:color="auto"/>
            </w:tcBorders>
            <w:shd w:val="clear" w:color="000000" w:fill="F2F2F2"/>
            <w:noWrap/>
            <w:vAlign w:val="bottom"/>
            <w:hideMark/>
          </w:tcPr>
          <w:p w14:paraId="139F9883" w14:textId="77777777" w:rsidR="00E41747" w:rsidRPr="00C074D5" w:rsidRDefault="00E41747" w:rsidP="00C074D5">
            <w:pPr>
              <w:spacing w:after="0" w:line="360" w:lineRule="auto"/>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lastRenderedPageBreak/>
              <w:t>TODAS LAS COMISARIAS</w:t>
            </w:r>
          </w:p>
        </w:tc>
        <w:tc>
          <w:tcPr>
            <w:tcW w:w="1089" w:type="dxa"/>
            <w:tcBorders>
              <w:top w:val="nil"/>
              <w:left w:val="nil"/>
              <w:bottom w:val="single" w:sz="4" w:space="0" w:color="auto"/>
              <w:right w:val="single" w:sz="4" w:space="0" w:color="auto"/>
            </w:tcBorders>
            <w:shd w:val="clear" w:color="auto" w:fill="auto"/>
            <w:noWrap/>
            <w:vAlign w:val="bottom"/>
            <w:hideMark/>
          </w:tcPr>
          <w:p w14:paraId="6CAA9515" w14:textId="77777777" w:rsidR="00E41747" w:rsidRPr="00C074D5" w:rsidRDefault="00E41747" w:rsidP="00C074D5">
            <w:pPr>
              <w:spacing w:after="0" w:line="360" w:lineRule="auto"/>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c>
          <w:tcPr>
            <w:tcW w:w="2765" w:type="dxa"/>
            <w:tcBorders>
              <w:top w:val="nil"/>
              <w:left w:val="nil"/>
              <w:bottom w:val="single" w:sz="4" w:space="0" w:color="auto"/>
              <w:right w:val="single" w:sz="4" w:space="0" w:color="auto"/>
            </w:tcBorders>
            <w:shd w:val="clear" w:color="auto" w:fill="auto"/>
            <w:noWrap/>
            <w:vAlign w:val="bottom"/>
            <w:hideMark/>
          </w:tcPr>
          <w:p w14:paraId="67262902" w14:textId="77777777" w:rsidR="00E41747" w:rsidRPr="00C074D5" w:rsidRDefault="00E41747" w:rsidP="00C074D5">
            <w:pPr>
              <w:spacing w:after="0" w:line="360" w:lineRule="auto"/>
              <w:jc w:val="center"/>
              <w:rPr>
                <w:rFonts w:ascii="Arial" w:eastAsia="Times New Roman" w:hAnsi="Arial" w:cs="Arial"/>
                <w:b/>
                <w:bCs/>
                <w:color w:val="000000"/>
                <w:sz w:val="20"/>
                <w:szCs w:val="20"/>
                <w:lang w:eastAsia="es-MX"/>
              </w:rPr>
            </w:pPr>
            <w:r w:rsidRPr="00C074D5">
              <w:rPr>
                <w:rFonts w:ascii="Arial" w:eastAsia="Times New Roman" w:hAnsi="Arial" w:cs="Arial"/>
                <w:b/>
                <w:bCs/>
                <w:color w:val="000000"/>
                <w:sz w:val="20"/>
                <w:szCs w:val="20"/>
                <w:lang w:eastAsia="es-MX"/>
              </w:rPr>
              <w:t>$75.00</w:t>
            </w:r>
          </w:p>
        </w:tc>
        <w:tc>
          <w:tcPr>
            <w:tcW w:w="2602" w:type="dxa"/>
            <w:tcBorders>
              <w:top w:val="nil"/>
              <w:left w:val="nil"/>
              <w:bottom w:val="single" w:sz="4" w:space="0" w:color="auto"/>
              <w:right w:val="single" w:sz="4" w:space="0" w:color="auto"/>
            </w:tcBorders>
            <w:shd w:val="clear" w:color="auto" w:fill="auto"/>
            <w:noWrap/>
            <w:vAlign w:val="bottom"/>
            <w:hideMark/>
          </w:tcPr>
          <w:p w14:paraId="3E001E99" w14:textId="77777777" w:rsidR="00E41747" w:rsidRPr="00C074D5" w:rsidRDefault="00E41747" w:rsidP="00C074D5">
            <w:pPr>
              <w:spacing w:after="0" w:line="360" w:lineRule="auto"/>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w:t>
            </w:r>
          </w:p>
        </w:tc>
      </w:tr>
      <w:tr w:rsidR="00E41747" w:rsidRPr="00C074D5" w14:paraId="4CB2746B" w14:textId="77777777" w:rsidTr="009044CD">
        <w:tc>
          <w:tcPr>
            <w:tcW w:w="2904" w:type="dxa"/>
            <w:tcBorders>
              <w:top w:val="nil"/>
              <w:left w:val="nil"/>
              <w:bottom w:val="nil"/>
              <w:right w:val="nil"/>
            </w:tcBorders>
            <w:shd w:val="clear" w:color="auto" w:fill="auto"/>
            <w:noWrap/>
            <w:vAlign w:val="bottom"/>
            <w:hideMark/>
          </w:tcPr>
          <w:p w14:paraId="6C73BEF3"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089" w:type="dxa"/>
            <w:tcBorders>
              <w:top w:val="nil"/>
              <w:left w:val="nil"/>
              <w:bottom w:val="nil"/>
              <w:right w:val="nil"/>
            </w:tcBorders>
            <w:shd w:val="clear" w:color="auto" w:fill="auto"/>
            <w:noWrap/>
            <w:vAlign w:val="bottom"/>
            <w:hideMark/>
          </w:tcPr>
          <w:p w14:paraId="2F7150F0"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765" w:type="dxa"/>
            <w:tcBorders>
              <w:top w:val="nil"/>
              <w:left w:val="nil"/>
              <w:bottom w:val="nil"/>
              <w:right w:val="nil"/>
            </w:tcBorders>
            <w:shd w:val="clear" w:color="auto" w:fill="auto"/>
            <w:noWrap/>
            <w:vAlign w:val="bottom"/>
            <w:hideMark/>
          </w:tcPr>
          <w:p w14:paraId="293AC6F4"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602" w:type="dxa"/>
            <w:tcBorders>
              <w:top w:val="nil"/>
              <w:left w:val="nil"/>
              <w:bottom w:val="nil"/>
              <w:right w:val="nil"/>
            </w:tcBorders>
            <w:shd w:val="clear" w:color="auto" w:fill="auto"/>
            <w:noWrap/>
            <w:vAlign w:val="bottom"/>
            <w:hideMark/>
          </w:tcPr>
          <w:p w14:paraId="4EEF4838"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r>
      <w:tr w:rsidR="00E41747" w:rsidRPr="00C074D5" w14:paraId="14DE791F" w14:textId="77777777" w:rsidTr="009044CD">
        <w:tc>
          <w:tcPr>
            <w:tcW w:w="3993"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29122C" w14:textId="77777777" w:rsidR="00E41747" w:rsidRPr="00C074D5" w:rsidRDefault="00E41747" w:rsidP="00C074D5">
            <w:pPr>
              <w:spacing w:after="0" w:line="360" w:lineRule="auto"/>
              <w:jc w:val="center"/>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t>RUSTICOS</w:t>
            </w:r>
          </w:p>
        </w:tc>
        <w:tc>
          <w:tcPr>
            <w:tcW w:w="5367"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43AB1201" w14:textId="77777777" w:rsidR="00E41747" w:rsidRPr="00C074D5" w:rsidRDefault="00E41747" w:rsidP="00C074D5">
            <w:pPr>
              <w:spacing w:after="0" w:line="360" w:lineRule="auto"/>
              <w:jc w:val="center"/>
              <w:rPr>
                <w:rFonts w:ascii="Arial" w:eastAsia="Times New Roman" w:hAnsi="Arial" w:cs="Arial"/>
                <w:i/>
                <w:iCs/>
                <w:color w:val="000000"/>
                <w:sz w:val="20"/>
                <w:szCs w:val="20"/>
                <w:lang w:eastAsia="es-MX"/>
              </w:rPr>
            </w:pPr>
            <w:r w:rsidRPr="00C074D5">
              <w:rPr>
                <w:rFonts w:ascii="Arial" w:eastAsia="Times New Roman" w:hAnsi="Arial" w:cs="Arial"/>
                <w:i/>
                <w:iCs/>
                <w:color w:val="000000"/>
                <w:sz w:val="20"/>
                <w:szCs w:val="20"/>
                <w:lang w:eastAsia="es-MX"/>
              </w:rPr>
              <w:t>VXHAS</w:t>
            </w:r>
          </w:p>
        </w:tc>
      </w:tr>
      <w:tr w:rsidR="00E41747" w:rsidRPr="00C074D5" w14:paraId="03632064" w14:textId="77777777" w:rsidTr="009044CD">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95C0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BRECHA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6EAD24A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6,000.00</w:t>
            </w:r>
          </w:p>
        </w:tc>
      </w:tr>
      <w:tr w:rsidR="00E41747" w:rsidRPr="00C074D5" w14:paraId="2461A41C" w14:textId="77777777" w:rsidTr="009044CD">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E3F0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CAMINO BLANCO</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4524807A"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9,750.00</w:t>
            </w:r>
          </w:p>
        </w:tc>
      </w:tr>
      <w:tr w:rsidR="00E41747" w:rsidRPr="00C074D5" w14:paraId="3C5093AC" w14:textId="77777777" w:rsidTr="009044CD">
        <w:tc>
          <w:tcPr>
            <w:tcW w:w="39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18D34"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CARRETERA</w:t>
            </w:r>
          </w:p>
        </w:tc>
        <w:tc>
          <w:tcPr>
            <w:tcW w:w="5367" w:type="dxa"/>
            <w:gridSpan w:val="2"/>
            <w:tcBorders>
              <w:top w:val="single" w:sz="4" w:space="0" w:color="auto"/>
              <w:left w:val="nil"/>
              <w:bottom w:val="single" w:sz="4" w:space="0" w:color="auto"/>
              <w:right w:val="single" w:sz="4" w:space="0" w:color="auto"/>
            </w:tcBorders>
            <w:shd w:val="clear" w:color="auto" w:fill="auto"/>
            <w:vAlign w:val="bottom"/>
            <w:hideMark/>
          </w:tcPr>
          <w:p w14:paraId="77F2E538"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12,000.00</w:t>
            </w:r>
          </w:p>
        </w:tc>
      </w:tr>
    </w:tbl>
    <w:p w14:paraId="7A3E10E9" w14:textId="77777777" w:rsidR="00E41747" w:rsidRPr="00C074D5" w:rsidRDefault="00E41747" w:rsidP="00C074D5">
      <w:pPr>
        <w:spacing w:after="0" w:line="360" w:lineRule="auto"/>
        <w:rPr>
          <w:rFonts w:ascii="Arial" w:eastAsia="Arial" w:hAnsi="Arial" w:cs="Arial"/>
          <w:sz w:val="20"/>
          <w:szCs w:val="20"/>
        </w:rPr>
      </w:pPr>
    </w:p>
    <w:tbl>
      <w:tblPr>
        <w:tblW w:w="9371" w:type="dxa"/>
        <w:tblInd w:w="55" w:type="dxa"/>
        <w:tblCellMar>
          <w:left w:w="70" w:type="dxa"/>
          <w:right w:w="70" w:type="dxa"/>
        </w:tblCellMar>
        <w:tblLook w:val="04A0" w:firstRow="1" w:lastRow="0" w:firstColumn="1" w:lastColumn="0" w:noHBand="0" w:noVBand="1"/>
      </w:tblPr>
      <w:tblGrid>
        <w:gridCol w:w="3407"/>
        <w:gridCol w:w="2833"/>
        <w:gridCol w:w="1289"/>
        <w:gridCol w:w="1842"/>
      </w:tblGrid>
      <w:tr w:rsidR="00E41747" w:rsidRPr="00C074D5" w14:paraId="6AC33178" w14:textId="77777777" w:rsidTr="009044CD">
        <w:tc>
          <w:tcPr>
            <w:tcW w:w="9371" w:type="dxa"/>
            <w:gridSpan w:val="4"/>
            <w:tcBorders>
              <w:top w:val="single" w:sz="4" w:space="0" w:color="auto"/>
              <w:left w:val="single" w:sz="4" w:space="0" w:color="auto"/>
              <w:bottom w:val="single" w:sz="4" w:space="0" w:color="auto"/>
              <w:right w:val="single" w:sz="4" w:space="0" w:color="auto"/>
            </w:tcBorders>
            <w:shd w:val="clear" w:color="000000" w:fill="D9D9D9"/>
            <w:vAlign w:val="bottom"/>
            <w:hideMark/>
          </w:tcPr>
          <w:p w14:paraId="42B311EB"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VALORES UNITARIOS DE CONSTRUCCION (TABLA B)</w:t>
            </w:r>
          </w:p>
        </w:tc>
      </w:tr>
      <w:tr w:rsidR="00E41747" w:rsidRPr="00C074D5" w14:paraId="126C6030" w14:textId="77777777" w:rsidTr="009044CD">
        <w:tc>
          <w:tcPr>
            <w:tcW w:w="3407" w:type="dxa"/>
            <w:vMerge w:val="restart"/>
            <w:tcBorders>
              <w:top w:val="nil"/>
              <w:left w:val="single" w:sz="4" w:space="0" w:color="auto"/>
              <w:bottom w:val="single" w:sz="4" w:space="0" w:color="000000"/>
              <w:right w:val="single" w:sz="4" w:space="0" w:color="auto"/>
            </w:tcBorders>
            <w:shd w:val="clear" w:color="auto" w:fill="auto"/>
            <w:vAlign w:val="bottom"/>
            <w:hideMark/>
          </w:tcPr>
          <w:p w14:paraId="5D4DC54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TIPO DE CONSTRUCCION</w:t>
            </w:r>
          </w:p>
        </w:tc>
        <w:tc>
          <w:tcPr>
            <w:tcW w:w="5964"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95F1D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POR M2</w:t>
            </w:r>
          </w:p>
        </w:tc>
      </w:tr>
      <w:tr w:rsidR="00E41747" w:rsidRPr="00C074D5" w14:paraId="4C67E638" w14:textId="77777777" w:rsidTr="009044CD">
        <w:tc>
          <w:tcPr>
            <w:tcW w:w="3407" w:type="dxa"/>
            <w:vMerge/>
            <w:tcBorders>
              <w:top w:val="nil"/>
              <w:left w:val="single" w:sz="4" w:space="0" w:color="auto"/>
              <w:bottom w:val="single" w:sz="4" w:space="0" w:color="000000"/>
              <w:right w:val="single" w:sz="4" w:space="0" w:color="auto"/>
            </w:tcBorders>
            <w:vAlign w:val="center"/>
            <w:hideMark/>
          </w:tcPr>
          <w:p w14:paraId="62B2CE0D"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833" w:type="dxa"/>
            <w:tcBorders>
              <w:top w:val="nil"/>
              <w:left w:val="nil"/>
              <w:bottom w:val="single" w:sz="4" w:space="0" w:color="auto"/>
              <w:right w:val="single" w:sz="4" w:space="0" w:color="auto"/>
            </w:tcBorders>
            <w:shd w:val="clear" w:color="auto" w:fill="auto"/>
            <w:noWrap/>
            <w:vAlign w:val="bottom"/>
            <w:hideMark/>
          </w:tcPr>
          <w:p w14:paraId="0097C6E8"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 CENTRO </w:t>
            </w:r>
          </w:p>
        </w:tc>
        <w:tc>
          <w:tcPr>
            <w:tcW w:w="1289" w:type="dxa"/>
            <w:tcBorders>
              <w:top w:val="nil"/>
              <w:left w:val="nil"/>
              <w:bottom w:val="single" w:sz="4" w:space="0" w:color="auto"/>
              <w:right w:val="single" w:sz="4" w:space="0" w:color="auto"/>
            </w:tcBorders>
            <w:shd w:val="clear" w:color="auto" w:fill="auto"/>
            <w:noWrap/>
            <w:vAlign w:val="bottom"/>
            <w:hideMark/>
          </w:tcPr>
          <w:p w14:paraId="59B66143"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MEDIA </w:t>
            </w:r>
          </w:p>
        </w:tc>
        <w:tc>
          <w:tcPr>
            <w:tcW w:w="1842" w:type="dxa"/>
            <w:tcBorders>
              <w:top w:val="nil"/>
              <w:left w:val="nil"/>
              <w:bottom w:val="single" w:sz="4" w:space="0" w:color="auto"/>
              <w:right w:val="single" w:sz="4" w:space="0" w:color="auto"/>
            </w:tcBorders>
            <w:shd w:val="clear" w:color="auto" w:fill="auto"/>
            <w:noWrap/>
            <w:vAlign w:val="bottom"/>
            <w:hideMark/>
          </w:tcPr>
          <w:p w14:paraId="44BE1CE9"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PERIFERIA</w:t>
            </w:r>
          </w:p>
        </w:tc>
      </w:tr>
      <w:tr w:rsidR="00E41747" w:rsidRPr="00C074D5" w14:paraId="1FBED99F" w14:textId="77777777" w:rsidTr="009044CD">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48F7C870"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CONCRETO</w:t>
            </w:r>
          </w:p>
        </w:tc>
        <w:tc>
          <w:tcPr>
            <w:tcW w:w="2833" w:type="dxa"/>
            <w:tcBorders>
              <w:top w:val="nil"/>
              <w:left w:val="nil"/>
              <w:bottom w:val="single" w:sz="4" w:space="0" w:color="auto"/>
              <w:right w:val="single" w:sz="4" w:space="0" w:color="auto"/>
            </w:tcBorders>
            <w:shd w:val="clear" w:color="auto" w:fill="auto"/>
            <w:noWrap/>
            <w:vAlign w:val="center"/>
            <w:hideMark/>
          </w:tcPr>
          <w:p w14:paraId="64D13F3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4,000.00</w:t>
            </w:r>
          </w:p>
        </w:tc>
        <w:tc>
          <w:tcPr>
            <w:tcW w:w="1289" w:type="dxa"/>
            <w:tcBorders>
              <w:top w:val="nil"/>
              <w:left w:val="nil"/>
              <w:bottom w:val="single" w:sz="4" w:space="0" w:color="auto"/>
              <w:right w:val="single" w:sz="4" w:space="0" w:color="auto"/>
            </w:tcBorders>
            <w:shd w:val="clear" w:color="auto" w:fill="auto"/>
            <w:noWrap/>
            <w:vAlign w:val="center"/>
            <w:hideMark/>
          </w:tcPr>
          <w:p w14:paraId="4A72E23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2,700.00</w:t>
            </w:r>
          </w:p>
        </w:tc>
        <w:tc>
          <w:tcPr>
            <w:tcW w:w="1842" w:type="dxa"/>
            <w:tcBorders>
              <w:top w:val="nil"/>
              <w:left w:val="nil"/>
              <w:bottom w:val="single" w:sz="4" w:space="0" w:color="auto"/>
              <w:right w:val="single" w:sz="4" w:space="0" w:color="auto"/>
            </w:tcBorders>
            <w:shd w:val="clear" w:color="auto" w:fill="auto"/>
            <w:noWrap/>
            <w:vAlign w:val="bottom"/>
            <w:hideMark/>
          </w:tcPr>
          <w:p w14:paraId="345E466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1,500.00</w:t>
            </w:r>
          </w:p>
        </w:tc>
      </w:tr>
      <w:tr w:rsidR="00E41747" w:rsidRPr="00C074D5" w14:paraId="3DF669BF" w14:textId="77777777" w:rsidTr="009044CD">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77AF6F31"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HIERRO Y ROLLIZOS</w:t>
            </w:r>
          </w:p>
        </w:tc>
        <w:tc>
          <w:tcPr>
            <w:tcW w:w="2833" w:type="dxa"/>
            <w:tcBorders>
              <w:top w:val="nil"/>
              <w:left w:val="nil"/>
              <w:bottom w:val="single" w:sz="4" w:space="0" w:color="auto"/>
              <w:right w:val="single" w:sz="4" w:space="0" w:color="auto"/>
            </w:tcBorders>
            <w:shd w:val="clear" w:color="auto" w:fill="auto"/>
            <w:noWrap/>
            <w:vAlign w:val="center"/>
            <w:hideMark/>
          </w:tcPr>
          <w:p w14:paraId="2049A11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3,000.00</w:t>
            </w:r>
          </w:p>
        </w:tc>
        <w:tc>
          <w:tcPr>
            <w:tcW w:w="1289" w:type="dxa"/>
            <w:tcBorders>
              <w:top w:val="nil"/>
              <w:left w:val="nil"/>
              <w:bottom w:val="single" w:sz="4" w:space="0" w:color="auto"/>
              <w:right w:val="single" w:sz="4" w:space="0" w:color="auto"/>
            </w:tcBorders>
            <w:shd w:val="clear" w:color="auto" w:fill="auto"/>
            <w:noWrap/>
            <w:vAlign w:val="center"/>
            <w:hideMark/>
          </w:tcPr>
          <w:p w14:paraId="43B6A82E"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1,500.00</w:t>
            </w:r>
          </w:p>
        </w:tc>
        <w:tc>
          <w:tcPr>
            <w:tcW w:w="1842" w:type="dxa"/>
            <w:tcBorders>
              <w:top w:val="nil"/>
              <w:left w:val="nil"/>
              <w:bottom w:val="single" w:sz="4" w:space="0" w:color="auto"/>
              <w:right w:val="single" w:sz="4" w:space="0" w:color="auto"/>
            </w:tcBorders>
            <w:shd w:val="clear" w:color="auto" w:fill="auto"/>
            <w:noWrap/>
            <w:vAlign w:val="bottom"/>
            <w:hideMark/>
          </w:tcPr>
          <w:p w14:paraId="515ED3F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1,000.00</w:t>
            </w:r>
          </w:p>
        </w:tc>
      </w:tr>
      <w:tr w:rsidR="00E41747" w:rsidRPr="00C074D5" w14:paraId="322A57AA" w14:textId="77777777" w:rsidTr="009044CD">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31439503"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ZINC, ASBESTO, TEJA</w:t>
            </w:r>
          </w:p>
        </w:tc>
        <w:tc>
          <w:tcPr>
            <w:tcW w:w="2833" w:type="dxa"/>
            <w:tcBorders>
              <w:top w:val="nil"/>
              <w:left w:val="nil"/>
              <w:bottom w:val="single" w:sz="4" w:space="0" w:color="auto"/>
              <w:right w:val="single" w:sz="4" w:space="0" w:color="auto"/>
            </w:tcBorders>
            <w:shd w:val="clear" w:color="auto" w:fill="auto"/>
            <w:noWrap/>
            <w:vAlign w:val="center"/>
            <w:hideMark/>
          </w:tcPr>
          <w:p w14:paraId="08B858A7"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1,000.00</w:t>
            </w:r>
          </w:p>
        </w:tc>
        <w:tc>
          <w:tcPr>
            <w:tcW w:w="1289" w:type="dxa"/>
            <w:tcBorders>
              <w:top w:val="nil"/>
              <w:left w:val="nil"/>
              <w:bottom w:val="single" w:sz="4" w:space="0" w:color="auto"/>
              <w:right w:val="single" w:sz="4" w:space="0" w:color="auto"/>
            </w:tcBorders>
            <w:shd w:val="clear" w:color="auto" w:fill="auto"/>
            <w:noWrap/>
            <w:vAlign w:val="center"/>
            <w:hideMark/>
          </w:tcPr>
          <w:p w14:paraId="232DB9D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500.00</w:t>
            </w:r>
          </w:p>
        </w:tc>
        <w:tc>
          <w:tcPr>
            <w:tcW w:w="1842" w:type="dxa"/>
            <w:tcBorders>
              <w:top w:val="nil"/>
              <w:left w:val="nil"/>
              <w:bottom w:val="single" w:sz="4" w:space="0" w:color="auto"/>
              <w:right w:val="single" w:sz="4" w:space="0" w:color="auto"/>
            </w:tcBorders>
            <w:shd w:val="clear" w:color="auto" w:fill="auto"/>
            <w:noWrap/>
            <w:vAlign w:val="bottom"/>
            <w:hideMark/>
          </w:tcPr>
          <w:p w14:paraId="2C4019CB"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350.00</w:t>
            </w:r>
          </w:p>
        </w:tc>
      </w:tr>
      <w:tr w:rsidR="00E41747" w:rsidRPr="00C074D5" w14:paraId="0977C886" w14:textId="77777777" w:rsidTr="009044CD">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D71E336"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CARTON Y PAJA</w:t>
            </w:r>
          </w:p>
        </w:tc>
        <w:tc>
          <w:tcPr>
            <w:tcW w:w="2833" w:type="dxa"/>
            <w:tcBorders>
              <w:top w:val="nil"/>
              <w:left w:val="nil"/>
              <w:bottom w:val="single" w:sz="4" w:space="0" w:color="auto"/>
              <w:right w:val="single" w:sz="4" w:space="0" w:color="auto"/>
            </w:tcBorders>
            <w:shd w:val="clear" w:color="auto" w:fill="auto"/>
            <w:noWrap/>
            <w:vAlign w:val="center"/>
            <w:hideMark/>
          </w:tcPr>
          <w:p w14:paraId="352648EA"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400.00</w:t>
            </w:r>
          </w:p>
        </w:tc>
        <w:tc>
          <w:tcPr>
            <w:tcW w:w="1289" w:type="dxa"/>
            <w:tcBorders>
              <w:top w:val="nil"/>
              <w:left w:val="nil"/>
              <w:bottom w:val="single" w:sz="4" w:space="0" w:color="auto"/>
              <w:right w:val="single" w:sz="4" w:space="0" w:color="auto"/>
            </w:tcBorders>
            <w:shd w:val="clear" w:color="auto" w:fill="auto"/>
            <w:noWrap/>
            <w:vAlign w:val="center"/>
            <w:hideMark/>
          </w:tcPr>
          <w:p w14:paraId="18C7F8A0"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200.00</w:t>
            </w:r>
          </w:p>
        </w:tc>
        <w:tc>
          <w:tcPr>
            <w:tcW w:w="1842" w:type="dxa"/>
            <w:tcBorders>
              <w:top w:val="nil"/>
              <w:left w:val="nil"/>
              <w:bottom w:val="single" w:sz="4" w:space="0" w:color="auto"/>
              <w:right w:val="single" w:sz="4" w:space="0" w:color="auto"/>
            </w:tcBorders>
            <w:shd w:val="clear" w:color="auto" w:fill="auto"/>
            <w:noWrap/>
            <w:vAlign w:val="bottom"/>
            <w:hideMark/>
          </w:tcPr>
          <w:p w14:paraId="4A99CDC5"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100.00</w:t>
            </w:r>
          </w:p>
        </w:tc>
      </w:tr>
      <w:tr w:rsidR="00E41747" w:rsidRPr="00C074D5" w14:paraId="2E3C451F" w14:textId="77777777" w:rsidTr="009044CD">
        <w:tc>
          <w:tcPr>
            <w:tcW w:w="3407" w:type="dxa"/>
            <w:tcBorders>
              <w:top w:val="nil"/>
              <w:left w:val="nil"/>
              <w:bottom w:val="nil"/>
              <w:right w:val="nil"/>
            </w:tcBorders>
            <w:shd w:val="clear" w:color="auto" w:fill="auto"/>
            <w:noWrap/>
            <w:vAlign w:val="bottom"/>
            <w:hideMark/>
          </w:tcPr>
          <w:p w14:paraId="53547ADF"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833" w:type="dxa"/>
            <w:tcBorders>
              <w:top w:val="nil"/>
              <w:left w:val="nil"/>
              <w:bottom w:val="nil"/>
              <w:right w:val="nil"/>
            </w:tcBorders>
            <w:shd w:val="clear" w:color="auto" w:fill="auto"/>
            <w:noWrap/>
            <w:vAlign w:val="center"/>
            <w:hideMark/>
          </w:tcPr>
          <w:p w14:paraId="6AFA8DB5"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289" w:type="dxa"/>
            <w:tcBorders>
              <w:top w:val="nil"/>
              <w:left w:val="nil"/>
              <w:bottom w:val="nil"/>
              <w:right w:val="nil"/>
            </w:tcBorders>
            <w:shd w:val="clear" w:color="auto" w:fill="auto"/>
            <w:noWrap/>
            <w:vAlign w:val="bottom"/>
            <w:hideMark/>
          </w:tcPr>
          <w:p w14:paraId="291B4AA6"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842" w:type="dxa"/>
            <w:tcBorders>
              <w:top w:val="nil"/>
              <w:left w:val="nil"/>
              <w:bottom w:val="nil"/>
              <w:right w:val="nil"/>
            </w:tcBorders>
            <w:shd w:val="clear" w:color="auto" w:fill="auto"/>
            <w:noWrap/>
            <w:vAlign w:val="bottom"/>
            <w:hideMark/>
          </w:tcPr>
          <w:p w14:paraId="170B7961"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r>
      <w:tr w:rsidR="00E41747" w:rsidRPr="00C074D5" w14:paraId="06936AAD" w14:textId="77777777" w:rsidTr="009044CD">
        <w:tc>
          <w:tcPr>
            <w:tcW w:w="340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14:paraId="593489A8"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CONSTRUCCIONES</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14:paraId="4F91D23D"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CONCRETO</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283B50B1" w14:textId="77777777" w:rsidR="00E41747" w:rsidRPr="00C074D5" w:rsidRDefault="00E41747" w:rsidP="00C074D5">
            <w:pPr>
              <w:spacing w:after="0" w:line="360" w:lineRule="auto"/>
              <w:jc w:val="both"/>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Muros de mamposteria o block; techos de concreto armado; muebles de baños completos de buena calidad; drenaje entubado; aplanados con estuco o molduras; lambrines de pasta, azulejo, pisos de ceramica, marmol o cantera; puertas de ventana de madera, herreria o aluminio.</w:t>
            </w:r>
          </w:p>
        </w:tc>
      </w:tr>
      <w:tr w:rsidR="00E41747" w:rsidRPr="00C074D5" w14:paraId="6373EE26" w14:textId="77777777" w:rsidTr="0005077B">
        <w:tc>
          <w:tcPr>
            <w:tcW w:w="3407" w:type="dxa"/>
            <w:vMerge/>
            <w:tcBorders>
              <w:top w:val="single" w:sz="4" w:space="0" w:color="auto"/>
              <w:left w:val="single" w:sz="4" w:space="0" w:color="auto"/>
              <w:bottom w:val="single" w:sz="4" w:space="0" w:color="000000"/>
              <w:right w:val="single" w:sz="4" w:space="0" w:color="auto"/>
            </w:tcBorders>
            <w:vAlign w:val="center"/>
            <w:hideMark/>
          </w:tcPr>
          <w:p w14:paraId="60701030"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4629FB1F" w14:textId="77777777" w:rsidR="00E41747" w:rsidRPr="00C074D5" w:rsidRDefault="00E41747" w:rsidP="00C074D5">
            <w:pPr>
              <w:spacing w:after="0" w:line="360" w:lineRule="auto"/>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HIERRO Y ROLLIZOS</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5393AD80" w14:textId="77777777" w:rsidR="00E41747" w:rsidRPr="00C074D5" w:rsidRDefault="00E41747" w:rsidP="00C074D5">
            <w:pPr>
              <w:spacing w:after="0" w:line="360" w:lineRule="auto"/>
              <w:jc w:val="both"/>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 xml:space="preserve">Muros de mamposteria o block; techos de con vigas de madera o hierro; muebles de baños completos de mediana calidad; lambrines de pasta, azulejo o ceramico; piso de ceramica </w:t>
            </w:r>
            <w:r w:rsidRPr="00C074D5">
              <w:rPr>
                <w:rFonts w:ascii="Arial" w:eastAsia="Times New Roman" w:hAnsi="Arial" w:cs="Arial"/>
                <w:color w:val="000000"/>
                <w:sz w:val="20"/>
                <w:szCs w:val="20"/>
                <w:lang w:eastAsia="es-MX"/>
              </w:rPr>
              <w:lastRenderedPageBreak/>
              <w:t>puertas y ventanas de madera o herreria.</w:t>
            </w:r>
          </w:p>
        </w:tc>
      </w:tr>
      <w:tr w:rsidR="00E41747" w:rsidRPr="00C074D5" w14:paraId="5D6923E6" w14:textId="77777777" w:rsidTr="0005077B">
        <w:tc>
          <w:tcPr>
            <w:tcW w:w="3407" w:type="dxa"/>
            <w:vMerge/>
            <w:tcBorders>
              <w:top w:val="single" w:sz="4" w:space="0" w:color="auto"/>
              <w:left w:val="single" w:sz="4" w:space="0" w:color="auto"/>
              <w:bottom w:val="single" w:sz="4" w:space="0" w:color="000000"/>
              <w:right w:val="single" w:sz="4" w:space="0" w:color="auto"/>
            </w:tcBorders>
            <w:vAlign w:val="center"/>
            <w:hideMark/>
          </w:tcPr>
          <w:p w14:paraId="71842229"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751F707C"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ZINC, ASBESTO Y TEJA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522B2CF9" w14:textId="2BBE57BD" w:rsidR="00E41747" w:rsidRPr="00C074D5" w:rsidRDefault="00E41747" w:rsidP="00C074D5">
            <w:pPr>
              <w:spacing w:after="0" w:line="360" w:lineRule="auto"/>
              <w:jc w:val="both"/>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Muros de mamposteria o block; techos d</w:t>
            </w:r>
            <w:r w:rsidR="002D0F40" w:rsidRPr="00C074D5">
              <w:rPr>
                <w:rFonts w:ascii="Arial" w:eastAsia="Times New Roman" w:hAnsi="Arial" w:cs="Arial"/>
                <w:color w:val="000000"/>
                <w:sz w:val="20"/>
                <w:szCs w:val="20"/>
                <w:lang w:eastAsia="es-MX"/>
              </w:rPr>
              <w:t>e teja, paja, lamina o similar;</w:t>
            </w:r>
            <w:r w:rsidRPr="00C074D5">
              <w:rPr>
                <w:rFonts w:ascii="Arial" w:eastAsia="Times New Roman" w:hAnsi="Arial" w:cs="Arial"/>
                <w:color w:val="000000"/>
                <w:sz w:val="20"/>
                <w:szCs w:val="20"/>
                <w:lang w:eastAsia="es-MX"/>
              </w:rPr>
              <w:t xml:space="preserve"> muebles de baños completos; pisos de pasta; puertas y ventanas de madera o herreria.</w:t>
            </w:r>
          </w:p>
        </w:tc>
      </w:tr>
      <w:tr w:rsidR="00E41747" w:rsidRPr="00C074D5" w14:paraId="6CFA3AEF" w14:textId="77777777" w:rsidTr="009044CD">
        <w:tc>
          <w:tcPr>
            <w:tcW w:w="3407" w:type="dxa"/>
            <w:vMerge/>
            <w:tcBorders>
              <w:top w:val="single" w:sz="4" w:space="0" w:color="auto"/>
              <w:left w:val="single" w:sz="4" w:space="0" w:color="auto"/>
              <w:bottom w:val="single" w:sz="4" w:space="0" w:color="000000"/>
              <w:right w:val="single" w:sz="4" w:space="0" w:color="auto"/>
            </w:tcBorders>
            <w:vAlign w:val="center"/>
            <w:hideMark/>
          </w:tcPr>
          <w:p w14:paraId="2593076C"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833" w:type="dxa"/>
            <w:tcBorders>
              <w:top w:val="nil"/>
              <w:left w:val="nil"/>
              <w:bottom w:val="single" w:sz="4" w:space="0" w:color="auto"/>
              <w:right w:val="single" w:sz="4" w:space="0" w:color="auto"/>
            </w:tcBorders>
            <w:shd w:val="clear" w:color="auto" w:fill="auto"/>
            <w:vAlign w:val="center"/>
            <w:hideMark/>
          </w:tcPr>
          <w:p w14:paraId="14907E0C" w14:textId="77777777" w:rsidR="00E41747" w:rsidRPr="00C074D5" w:rsidRDefault="00E41747" w:rsidP="00C074D5">
            <w:pPr>
              <w:spacing w:after="0" w:line="360" w:lineRule="auto"/>
              <w:jc w:val="center"/>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CARTÓN Y PAJA</w:t>
            </w:r>
          </w:p>
        </w:tc>
        <w:tc>
          <w:tcPr>
            <w:tcW w:w="3131" w:type="dxa"/>
            <w:gridSpan w:val="2"/>
            <w:tcBorders>
              <w:top w:val="single" w:sz="4" w:space="0" w:color="auto"/>
              <w:left w:val="nil"/>
              <w:bottom w:val="single" w:sz="4" w:space="0" w:color="auto"/>
              <w:right w:val="single" w:sz="4" w:space="0" w:color="000000"/>
            </w:tcBorders>
            <w:shd w:val="clear" w:color="auto" w:fill="auto"/>
            <w:hideMark/>
          </w:tcPr>
          <w:p w14:paraId="0640549A" w14:textId="77777777" w:rsidR="00E41747" w:rsidRPr="00C074D5" w:rsidRDefault="00E41747" w:rsidP="00C074D5">
            <w:pPr>
              <w:spacing w:after="0" w:line="360" w:lineRule="auto"/>
              <w:jc w:val="both"/>
              <w:rPr>
                <w:rFonts w:ascii="Arial" w:eastAsia="Times New Roman" w:hAnsi="Arial" w:cs="Arial"/>
                <w:color w:val="000000"/>
                <w:sz w:val="20"/>
                <w:szCs w:val="20"/>
                <w:lang w:eastAsia="es-MX"/>
              </w:rPr>
            </w:pPr>
            <w:r w:rsidRPr="00C074D5">
              <w:rPr>
                <w:rFonts w:ascii="Arial" w:eastAsia="Times New Roman" w:hAnsi="Arial" w:cs="Arial"/>
                <w:color w:val="000000"/>
                <w:sz w:val="20"/>
                <w:szCs w:val="20"/>
                <w:lang w:eastAsia="es-MX"/>
              </w:rPr>
              <w:t>Muros de madera; techos de teja, pasta, lámina o similar; pisos de tierra; puertas y ventanas de madera o herreria</w:t>
            </w:r>
          </w:p>
        </w:tc>
      </w:tr>
      <w:tr w:rsidR="00E41747" w:rsidRPr="00C074D5" w14:paraId="0E9638FB" w14:textId="77777777" w:rsidTr="009044CD">
        <w:tc>
          <w:tcPr>
            <w:tcW w:w="3407" w:type="dxa"/>
            <w:tcBorders>
              <w:top w:val="nil"/>
              <w:left w:val="nil"/>
              <w:bottom w:val="nil"/>
              <w:right w:val="nil"/>
            </w:tcBorders>
            <w:shd w:val="clear" w:color="auto" w:fill="auto"/>
            <w:noWrap/>
            <w:vAlign w:val="bottom"/>
            <w:hideMark/>
          </w:tcPr>
          <w:p w14:paraId="56B3DC5B"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2833" w:type="dxa"/>
            <w:tcBorders>
              <w:top w:val="nil"/>
              <w:left w:val="nil"/>
              <w:bottom w:val="nil"/>
              <w:right w:val="nil"/>
            </w:tcBorders>
            <w:shd w:val="clear" w:color="auto" w:fill="auto"/>
            <w:noWrap/>
            <w:vAlign w:val="bottom"/>
            <w:hideMark/>
          </w:tcPr>
          <w:p w14:paraId="4D1980E0"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289" w:type="dxa"/>
            <w:tcBorders>
              <w:top w:val="nil"/>
              <w:left w:val="nil"/>
              <w:bottom w:val="nil"/>
              <w:right w:val="nil"/>
            </w:tcBorders>
            <w:shd w:val="clear" w:color="auto" w:fill="auto"/>
            <w:noWrap/>
            <w:vAlign w:val="bottom"/>
            <w:hideMark/>
          </w:tcPr>
          <w:p w14:paraId="6671E7D7"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c>
          <w:tcPr>
            <w:tcW w:w="1842" w:type="dxa"/>
            <w:tcBorders>
              <w:top w:val="nil"/>
              <w:left w:val="nil"/>
              <w:bottom w:val="nil"/>
              <w:right w:val="nil"/>
            </w:tcBorders>
            <w:shd w:val="clear" w:color="auto" w:fill="auto"/>
            <w:noWrap/>
            <w:vAlign w:val="bottom"/>
            <w:hideMark/>
          </w:tcPr>
          <w:p w14:paraId="3AD81479" w14:textId="77777777" w:rsidR="00E41747" w:rsidRPr="00C074D5" w:rsidRDefault="00E41747" w:rsidP="00C074D5">
            <w:pPr>
              <w:spacing w:after="0" w:line="360" w:lineRule="auto"/>
              <w:rPr>
                <w:rFonts w:ascii="Arial" w:eastAsia="Times New Roman" w:hAnsi="Arial" w:cs="Arial"/>
                <w:color w:val="000000"/>
                <w:sz w:val="20"/>
                <w:szCs w:val="20"/>
                <w:lang w:eastAsia="es-MX"/>
              </w:rPr>
            </w:pPr>
          </w:p>
        </w:tc>
      </w:tr>
      <w:tr w:rsidR="00E41747" w:rsidRPr="00C074D5" w14:paraId="79F75821" w14:textId="77777777" w:rsidTr="009044CD">
        <w:trPr>
          <w:trHeight w:val="345"/>
        </w:trPr>
        <w:tc>
          <w:tcPr>
            <w:tcW w:w="9371" w:type="dxa"/>
            <w:gridSpan w:val="4"/>
            <w:vMerge w:val="restart"/>
            <w:tcBorders>
              <w:top w:val="nil"/>
              <w:left w:val="nil"/>
              <w:bottom w:val="nil"/>
              <w:right w:val="nil"/>
            </w:tcBorders>
            <w:shd w:val="clear" w:color="auto" w:fill="auto"/>
            <w:vAlign w:val="center"/>
            <w:hideMark/>
          </w:tcPr>
          <w:p w14:paraId="3414B28D" w14:textId="77777777" w:rsidR="00D535C1" w:rsidRPr="00C074D5" w:rsidRDefault="00D535C1" w:rsidP="00C074D5">
            <w:pPr>
              <w:spacing w:after="0" w:line="360" w:lineRule="auto"/>
              <w:jc w:val="both"/>
              <w:rPr>
                <w:rFonts w:ascii="Arial" w:eastAsia="Times New Roman" w:hAnsi="Arial" w:cs="Arial"/>
                <w:bCs/>
                <w:color w:val="000000"/>
                <w:sz w:val="20"/>
                <w:szCs w:val="20"/>
                <w:lang w:eastAsia="es-MX"/>
              </w:rPr>
            </w:pPr>
          </w:p>
          <w:p w14:paraId="19129C00" w14:textId="77777777" w:rsidR="00E41747" w:rsidRPr="00C074D5" w:rsidRDefault="00D535C1" w:rsidP="00C074D5">
            <w:pPr>
              <w:spacing w:after="0" w:line="360" w:lineRule="auto"/>
              <w:jc w:val="both"/>
              <w:rPr>
                <w:rFonts w:ascii="Arial" w:eastAsia="Times New Roman" w:hAnsi="Arial" w:cs="Arial"/>
                <w:bCs/>
                <w:color w:val="000000"/>
                <w:sz w:val="20"/>
                <w:szCs w:val="20"/>
                <w:lang w:eastAsia="es-MX"/>
              </w:rPr>
            </w:pPr>
            <w:r w:rsidRPr="00C074D5">
              <w:rPr>
                <w:rFonts w:ascii="Arial" w:eastAsia="Times New Roman" w:hAnsi="Arial" w:cs="Arial"/>
                <w:bCs/>
                <w:color w:val="000000"/>
                <w:sz w:val="20"/>
                <w:szCs w:val="20"/>
                <w:lang w:eastAsia="es-MX"/>
              </w:rPr>
              <w:t>L</w:t>
            </w:r>
            <w:r w:rsidR="00E41747" w:rsidRPr="00C074D5">
              <w:rPr>
                <w:rFonts w:ascii="Arial" w:eastAsia="Times New Roman" w:hAnsi="Arial" w:cs="Arial"/>
                <w:bCs/>
                <w:color w:val="000000"/>
                <w:sz w:val="20"/>
                <w:szCs w:val="20"/>
                <w:lang w:eastAsia="es-MX"/>
              </w:rPr>
              <w:t>as construccio</w:t>
            </w:r>
            <w:r w:rsidRPr="00C074D5">
              <w:rPr>
                <w:rFonts w:ascii="Arial" w:eastAsia="Times New Roman" w:hAnsi="Arial" w:cs="Arial"/>
                <w:bCs/>
                <w:color w:val="000000"/>
                <w:sz w:val="20"/>
                <w:szCs w:val="20"/>
                <w:lang w:eastAsia="es-MX"/>
              </w:rPr>
              <w:t>nes existentes, e</w:t>
            </w:r>
            <w:r w:rsidR="00E41747" w:rsidRPr="00C074D5">
              <w:rPr>
                <w:rFonts w:ascii="Arial" w:eastAsia="Times New Roman" w:hAnsi="Arial" w:cs="Arial"/>
                <w:bCs/>
                <w:color w:val="000000"/>
                <w:sz w:val="20"/>
                <w:szCs w:val="20"/>
                <w:lang w:eastAsia="es-MX"/>
              </w:rPr>
              <w:t>n caso de no estar cl</w:t>
            </w:r>
            <w:r w:rsidRPr="00C074D5">
              <w:rPr>
                <w:rFonts w:ascii="Arial" w:eastAsia="Times New Roman" w:hAnsi="Arial" w:cs="Arial"/>
                <w:bCs/>
                <w:color w:val="000000"/>
                <w:sz w:val="20"/>
                <w:szCs w:val="20"/>
                <w:lang w:eastAsia="es-MX"/>
              </w:rPr>
              <w:t>asificadas  en la tabla antes descrita tendrán</w:t>
            </w:r>
            <w:r w:rsidR="00E41747" w:rsidRPr="00C074D5">
              <w:rPr>
                <w:rFonts w:ascii="Arial" w:eastAsia="Times New Roman" w:hAnsi="Arial" w:cs="Arial"/>
                <w:bCs/>
                <w:color w:val="000000"/>
                <w:sz w:val="20"/>
                <w:szCs w:val="20"/>
                <w:lang w:eastAsia="es-MX"/>
              </w:rPr>
              <w:t xml:space="preserve"> un valor genérico del tipo de construcción concreto </w:t>
            </w:r>
            <w:r w:rsidRPr="00C074D5">
              <w:rPr>
                <w:rFonts w:ascii="Arial" w:eastAsia="Times New Roman" w:hAnsi="Arial" w:cs="Arial"/>
                <w:bCs/>
                <w:color w:val="000000"/>
                <w:sz w:val="20"/>
                <w:szCs w:val="20"/>
                <w:lang w:eastAsia="es-MX"/>
              </w:rPr>
              <w:t>de zona media correspondiente a $ 2,700.00 por m2</w:t>
            </w:r>
          </w:p>
        </w:tc>
      </w:tr>
      <w:tr w:rsidR="00E41747" w:rsidRPr="00C074D5" w14:paraId="219D0C61" w14:textId="77777777" w:rsidTr="009044CD">
        <w:trPr>
          <w:trHeight w:val="345"/>
        </w:trPr>
        <w:tc>
          <w:tcPr>
            <w:tcW w:w="9371" w:type="dxa"/>
            <w:gridSpan w:val="4"/>
            <w:vMerge/>
            <w:tcBorders>
              <w:top w:val="nil"/>
              <w:left w:val="nil"/>
              <w:bottom w:val="nil"/>
              <w:right w:val="nil"/>
            </w:tcBorders>
            <w:vAlign w:val="center"/>
            <w:hideMark/>
          </w:tcPr>
          <w:p w14:paraId="20FCE9AB" w14:textId="77777777" w:rsidR="00E41747" w:rsidRPr="00C074D5" w:rsidRDefault="00E41747" w:rsidP="00C074D5">
            <w:pPr>
              <w:spacing w:after="0" w:line="360" w:lineRule="auto"/>
              <w:jc w:val="both"/>
              <w:rPr>
                <w:rFonts w:ascii="Arial" w:eastAsia="Times New Roman" w:hAnsi="Arial" w:cs="Arial"/>
                <w:bCs/>
                <w:color w:val="000000"/>
                <w:sz w:val="20"/>
                <w:szCs w:val="20"/>
                <w:lang w:eastAsia="es-MX"/>
              </w:rPr>
            </w:pPr>
          </w:p>
        </w:tc>
      </w:tr>
      <w:tr w:rsidR="00E41747" w:rsidRPr="00C074D5" w14:paraId="4D60E523" w14:textId="77777777" w:rsidTr="009044CD">
        <w:trPr>
          <w:trHeight w:val="345"/>
        </w:trPr>
        <w:tc>
          <w:tcPr>
            <w:tcW w:w="9371" w:type="dxa"/>
            <w:gridSpan w:val="4"/>
            <w:vMerge/>
            <w:tcBorders>
              <w:top w:val="nil"/>
              <w:left w:val="nil"/>
              <w:bottom w:val="nil"/>
              <w:right w:val="nil"/>
            </w:tcBorders>
            <w:vAlign w:val="center"/>
            <w:hideMark/>
          </w:tcPr>
          <w:p w14:paraId="20F0B51D" w14:textId="77777777" w:rsidR="00E41747" w:rsidRPr="00C074D5" w:rsidRDefault="00E41747" w:rsidP="00C074D5">
            <w:pPr>
              <w:spacing w:after="0" w:line="360" w:lineRule="auto"/>
              <w:jc w:val="both"/>
              <w:rPr>
                <w:rFonts w:ascii="Arial" w:eastAsia="Times New Roman" w:hAnsi="Arial" w:cs="Arial"/>
                <w:bCs/>
                <w:color w:val="000000"/>
                <w:sz w:val="20"/>
                <w:szCs w:val="20"/>
                <w:lang w:eastAsia="es-MX"/>
              </w:rPr>
            </w:pPr>
          </w:p>
        </w:tc>
      </w:tr>
      <w:tr w:rsidR="00E41747" w:rsidRPr="00C074D5" w14:paraId="42321CA8" w14:textId="77777777" w:rsidTr="009044CD">
        <w:tc>
          <w:tcPr>
            <w:tcW w:w="3407" w:type="dxa"/>
            <w:tcBorders>
              <w:top w:val="nil"/>
              <w:left w:val="nil"/>
              <w:bottom w:val="nil"/>
              <w:right w:val="nil"/>
            </w:tcBorders>
            <w:shd w:val="clear" w:color="auto" w:fill="auto"/>
            <w:noWrap/>
            <w:vAlign w:val="bottom"/>
          </w:tcPr>
          <w:p w14:paraId="1943541F" w14:textId="77777777" w:rsidR="00E41747" w:rsidRPr="00C074D5" w:rsidRDefault="00E41747" w:rsidP="00C074D5">
            <w:pPr>
              <w:spacing w:after="0" w:line="360" w:lineRule="auto"/>
              <w:jc w:val="both"/>
              <w:rPr>
                <w:rFonts w:ascii="Arial" w:eastAsia="Times New Roman" w:hAnsi="Arial" w:cs="Arial"/>
                <w:bCs/>
                <w:color w:val="000000"/>
                <w:sz w:val="20"/>
                <w:szCs w:val="20"/>
                <w:lang w:eastAsia="es-MX"/>
              </w:rPr>
            </w:pPr>
          </w:p>
        </w:tc>
        <w:tc>
          <w:tcPr>
            <w:tcW w:w="2833" w:type="dxa"/>
            <w:tcBorders>
              <w:top w:val="nil"/>
              <w:left w:val="nil"/>
              <w:bottom w:val="nil"/>
              <w:right w:val="nil"/>
            </w:tcBorders>
            <w:shd w:val="clear" w:color="auto" w:fill="auto"/>
            <w:noWrap/>
            <w:vAlign w:val="bottom"/>
            <w:hideMark/>
          </w:tcPr>
          <w:p w14:paraId="46FEEC06" w14:textId="77777777" w:rsidR="00E41747" w:rsidRPr="00C074D5" w:rsidRDefault="00E41747" w:rsidP="00C074D5">
            <w:pPr>
              <w:spacing w:after="0" w:line="360" w:lineRule="auto"/>
              <w:jc w:val="both"/>
              <w:rPr>
                <w:rFonts w:ascii="Arial" w:eastAsia="Times New Roman" w:hAnsi="Arial" w:cs="Arial"/>
                <w:color w:val="000000"/>
                <w:sz w:val="20"/>
                <w:szCs w:val="20"/>
                <w:lang w:eastAsia="es-MX"/>
              </w:rPr>
            </w:pPr>
          </w:p>
        </w:tc>
        <w:tc>
          <w:tcPr>
            <w:tcW w:w="1289" w:type="dxa"/>
            <w:tcBorders>
              <w:top w:val="nil"/>
              <w:left w:val="nil"/>
              <w:bottom w:val="nil"/>
              <w:right w:val="nil"/>
            </w:tcBorders>
            <w:shd w:val="clear" w:color="auto" w:fill="auto"/>
            <w:noWrap/>
            <w:vAlign w:val="bottom"/>
            <w:hideMark/>
          </w:tcPr>
          <w:p w14:paraId="3CB175F3" w14:textId="77777777" w:rsidR="00E41747" w:rsidRPr="00C074D5" w:rsidRDefault="00E41747" w:rsidP="00C074D5">
            <w:pPr>
              <w:spacing w:after="0" w:line="360" w:lineRule="auto"/>
              <w:jc w:val="both"/>
              <w:rPr>
                <w:rFonts w:ascii="Arial" w:eastAsia="Times New Roman" w:hAnsi="Arial" w:cs="Arial"/>
                <w:color w:val="000000"/>
                <w:sz w:val="20"/>
                <w:szCs w:val="20"/>
                <w:lang w:eastAsia="es-MX"/>
              </w:rPr>
            </w:pPr>
          </w:p>
        </w:tc>
        <w:tc>
          <w:tcPr>
            <w:tcW w:w="1842" w:type="dxa"/>
            <w:tcBorders>
              <w:top w:val="nil"/>
              <w:left w:val="nil"/>
              <w:bottom w:val="nil"/>
              <w:right w:val="nil"/>
            </w:tcBorders>
            <w:shd w:val="clear" w:color="auto" w:fill="auto"/>
            <w:noWrap/>
            <w:vAlign w:val="bottom"/>
            <w:hideMark/>
          </w:tcPr>
          <w:p w14:paraId="7F06C7F6" w14:textId="77777777" w:rsidR="00E41747" w:rsidRPr="00C074D5" w:rsidRDefault="00E41747" w:rsidP="00C074D5">
            <w:pPr>
              <w:spacing w:after="0" w:line="360" w:lineRule="auto"/>
              <w:jc w:val="both"/>
              <w:rPr>
                <w:rFonts w:ascii="Arial" w:eastAsia="Times New Roman" w:hAnsi="Arial" w:cs="Arial"/>
                <w:color w:val="000000"/>
                <w:sz w:val="20"/>
                <w:szCs w:val="20"/>
                <w:lang w:eastAsia="es-MX"/>
              </w:rPr>
            </w:pPr>
          </w:p>
        </w:tc>
      </w:tr>
    </w:tbl>
    <w:p w14:paraId="17822F47" w14:textId="77777777" w:rsidR="00D535C1" w:rsidRPr="00C074D5" w:rsidRDefault="00E06226"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El cálculo del impuesto predial se realizará de la siguiente manera</w:t>
      </w:r>
      <w:r w:rsidR="00DF200D" w:rsidRPr="00C074D5">
        <w:rPr>
          <w:rFonts w:ascii="Arial" w:eastAsia="Arial" w:hAnsi="Arial" w:cs="Arial"/>
          <w:sz w:val="20"/>
          <w:szCs w:val="20"/>
        </w:rPr>
        <w:t>:</w:t>
      </w:r>
    </w:p>
    <w:p w14:paraId="3D993313" w14:textId="77777777" w:rsidR="000466A0" w:rsidRPr="00C074D5" w:rsidRDefault="000466A0" w:rsidP="00C074D5">
      <w:pPr>
        <w:spacing w:after="0" w:line="360" w:lineRule="auto"/>
        <w:jc w:val="both"/>
        <w:rPr>
          <w:rFonts w:ascii="Arial" w:eastAsia="Arial" w:hAnsi="Arial" w:cs="Arial"/>
          <w:sz w:val="20"/>
          <w:szCs w:val="20"/>
        </w:rPr>
      </w:pPr>
    </w:p>
    <w:p w14:paraId="785C6CE3" w14:textId="77777777" w:rsidR="00DF200D" w:rsidRPr="00C074D5" w:rsidRDefault="00DF200D"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1.- Se determina el valor por m2 unitario del terreno correspondiente a su ubicación según su sección y manzana.</w:t>
      </w:r>
    </w:p>
    <w:p w14:paraId="0CCA4637" w14:textId="77777777" w:rsidR="00DF200D" w:rsidRPr="00C074D5" w:rsidRDefault="00DF200D"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2.- Se clasifica el tipo de construcción de acuerdo a los materiales de las construcciones techadas en concreto, vigas de hierro y rollizos, zinc, asbesto o teja, cartón o paja y se vincula a la zona centro, media o periferia.</w:t>
      </w:r>
    </w:p>
    <w:p w14:paraId="46F4684C" w14:textId="77777777" w:rsidR="00DF200D" w:rsidRPr="00C074D5" w:rsidRDefault="00DF200D"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3.- Al sumarse ambos puntos anteriores se obtiene el valor catastral del inmueble o terreno.</w:t>
      </w:r>
    </w:p>
    <w:p w14:paraId="29520DEB" w14:textId="77777777" w:rsidR="00DF200D" w:rsidRPr="00C074D5" w:rsidRDefault="00D14659"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 xml:space="preserve">4.- La </w:t>
      </w:r>
      <w:r w:rsidR="00107D47" w:rsidRPr="00C074D5">
        <w:rPr>
          <w:rFonts w:ascii="Arial" w:eastAsia="Arial" w:hAnsi="Arial" w:cs="Arial"/>
          <w:sz w:val="20"/>
          <w:szCs w:val="20"/>
        </w:rPr>
        <w:t>sumatoria anterior</w:t>
      </w:r>
      <w:r w:rsidRPr="00C074D5">
        <w:rPr>
          <w:rFonts w:ascii="Arial" w:eastAsia="Arial" w:hAnsi="Arial" w:cs="Arial"/>
          <w:sz w:val="20"/>
          <w:szCs w:val="20"/>
        </w:rPr>
        <w:t>mente mencionada se multiplica</w:t>
      </w:r>
      <w:r w:rsidR="00107D47" w:rsidRPr="00C074D5">
        <w:rPr>
          <w:rFonts w:ascii="Arial" w:eastAsia="Arial" w:hAnsi="Arial" w:cs="Arial"/>
          <w:sz w:val="20"/>
          <w:szCs w:val="20"/>
        </w:rPr>
        <w:t xml:space="preserve"> por el factor 0.00025</w:t>
      </w:r>
      <w:r w:rsidRPr="00C074D5">
        <w:rPr>
          <w:rFonts w:ascii="Arial" w:eastAsia="Arial" w:hAnsi="Arial" w:cs="Arial"/>
          <w:sz w:val="20"/>
          <w:szCs w:val="20"/>
        </w:rPr>
        <w:t xml:space="preserve"> y el producto obtenido será la tarifa del impuesto predial. C= (Tabla A + Tabla B)(.00025).</w:t>
      </w:r>
    </w:p>
    <w:p w14:paraId="4BECAFD6" w14:textId="77777777" w:rsidR="00FA5ACF" w:rsidRPr="00C074D5" w:rsidRDefault="00D14659"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5.- Cuando los predios cuyo valor catastral sea igual o menor a $200,000.00, el contribuyente pagará como cuota fija para el impuesto predial $50.00</w:t>
      </w:r>
    </w:p>
    <w:p w14:paraId="522278D0" w14:textId="77777777" w:rsidR="00FA5ACF" w:rsidRPr="00C074D5" w:rsidRDefault="00FA5ACF" w:rsidP="00C074D5">
      <w:pPr>
        <w:spacing w:after="0" w:line="360" w:lineRule="auto"/>
        <w:jc w:val="both"/>
        <w:rPr>
          <w:rFonts w:ascii="Arial" w:eastAsia="Times New Roman" w:hAnsi="Arial" w:cs="Arial"/>
          <w:sz w:val="20"/>
          <w:szCs w:val="20"/>
        </w:rPr>
      </w:pPr>
    </w:p>
    <w:p w14:paraId="0F8195C3"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14.- </w:t>
      </w:r>
      <w:r w:rsidRPr="00C074D5">
        <w:rPr>
          <w:rFonts w:ascii="Arial" w:eastAsia="Arial" w:hAnsi="Arial" w:cs="Arial"/>
          <w:sz w:val="20"/>
          <w:szCs w:val="20"/>
        </w:rPr>
        <w:t>Para efectos de lo dispuesto en la Ley de Hacienda para el Municipio de Sotuta</w:t>
      </w:r>
      <w:r w:rsidR="002919CD" w:rsidRPr="00C074D5">
        <w:rPr>
          <w:rFonts w:ascii="Arial" w:eastAsia="Arial" w:hAnsi="Arial" w:cs="Arial"/>
          <w:sz w:val="20"/>
          <w:szCs w:val="20"/>
        </w:rPr>
        <w:t>,</w:t>
      </w:r>
      <w:r w:rsidRPr="00C074D5">
        <w:rPr>
          <w:rFonts w:ascii="Arial" w:eastAsia="Arial" w:hAnsi="Arial" w:cs="Arial"/>
          <w:sz w:val="20"/>
          <w:szCs w:val="20"/>
        </w:rPr>
        <w:t xml:space="preserve"> Yucatán, cuando se pague el impuesto durante el primer bimestre del año, el contribuyente gozará de un descuento del 10% anual.</w:t>
      </w:r>
    </w:p>
    <w:p w14:paraId="3698FCE6" w14:textId="77777777" w:rsidR="00FA5ACF" w:rsidRPr="00C074D5" w:rsidRDefault="00FA5ACF" w:rsidP="00C074D5">
      <w:pPr>
        <w:spacing w:after="0" w:line="360" w:lineRule="auto"/>
        <w:jc w:val="both"/>
        <w:rPr>
          <w:rFonts w:ascii="Arial" w:eastAsia="Times New Roman" w:hAnsi="Arial" w:cs="Arial"/>
          <w:sz w:val="20"/>
          <w:szCs w:val="20"/>
        </w:rPr>
      </w:pPr>
    </w:p>
    <w:p w14:paraId="262AD202"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15.- </w:t>
      </w:r>
      <w:r w:rsidRPr="00C074D5">
        <w:rPr>
          <w:rFonts w:ascii="Arial" w:eastAsia="Arial" w:hAnsi="Arial" w:cs="Arial"/>
          <w:sz w:val="20"/>
          <w:szCs w:val="20"/>
        </w:rPr>
        <w:t>El Impuesto predial calculado con base en los frutos civiles que produzcan los predios se determinará aplicando la siguiente tarifa:</w:t>
      </w:r>
    </w:p>
    <w:p w14:paraId="207C12CC" w14:textId="77777777" w:rsidR="00FA5ACF" w:rsidRPr="00C074D5" w:rsidRDefault="00FA5ACF" w:rsidP="00C074D5">
      <w:pPr>
        <w:spacing w:after="0" w:line="360" w:lineRule="auto"/>
        <w:jc w:val="both"/>
        <w:rPr>
          <w:rFonts w:ascii="Arial" w:eastAsia="Times New Roman" w:hAnsi="Arial" w:cs="Arial"/>
          <w:sz w:val="20"/>
          <w:szCs w:val="20"/>
        </w:rPr>
      </w:pPr>
    </w:p>
    <w:p w14:paraId="52E9D7C0"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w:t>
      </w:r>
      <w:r w:rsidRPr="00C074D5">
        <w:rPr>
          <w:rFonts w:ascii="Arial" w:eastAsia="Arial" w:hAnsi="Arial" w:cs="Arial"/>
          <w:sz w:val="20"/>
          <w:szCs w:val="20"/>
        </w:rPr>
        <w:t>- Habitacional 3% mensual sobre el monto de la contraprestación.</w:t>
      </w:r>
    </w:p>
    <w:p w14:paraId="508F5DBB"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II.</w:t>
      </w:r>
      <w:r w:rsidRPr="00C074D5">
        <w:rPr>
          <w:rFonts w:ascii="Arial" w:eastAsia="Arial" w:hAnsi="Arial" w:cs="Arial"/>
          <w:sz w:val="20"/>
          <w:szCs w:val="20"/>
        </w:rPr>
        <w:t>- Comercial 5% mensual sobre el monto de la contraprestación.</w:t>
      </w:r>
    </w:p>
    <w:p w14:paraId="03FD9520" w14:textId="77777777" w:rsidR="00FA5ACF" w:rsidRPr="00C074D5" w:rsidRDefault="00FA5ACF" w:rsidP="00C074D5">
      <w:pPr>
        <w:spacing w:after="0" w:line="360" w:lineRule="auto"/>
        <w:rPr>
          <w:rFonts w:ascii="Arial" w:eastAsia="Times New Roman" w:hAnsi="Arial" w:cs="Arial"/>
          <w:sz w:val="20"/>
          <w:szCs w:val="20"/>
        </w:rPr>
      </w:pPr>
    </w:p>
    <w:p w14:paraId="324E9B75" w14:textId="06C365D1"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ll</w:t>
      </w:r>
    </w:p>
    <w:p w14:paraId="221BCE12"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Impuesto Sobre Adquisición de Inmuebles</w:t>
      </w:r>
    </w:p>
    <w:p w14:paraId="1FBD3F8A" w14:textId="77777777" w:rsidR="00FA5ACF" w:rsidRPr="00C074D5" w:rsidRDefault="00FA5ACF" w:rsidP="00C074D5">
      <w:pPr>
        <w:spacing w:after="0" w:line="360" w:lineRule="auto"/>
        <w:rPr>
          <w:rFonts w:ascii="Arial" w:eastAsia="Times New Roman" w:hAnsi="Arial" w:cs="Arial"/>
          <w:sz w:val="20"/>
          <w:szCs w:val="20"/>
        </w:rPr>
      </w:pPr>
    </w:p>
    <w:p w14:paraId="0E114136" w14:textId="22B7C451"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16.- </w:t>
      </w:r>
      <w:r w:rsidRPr="00C074D5">
        <w:rPr>
          <w:rFonts w:ascii="Arial" w:eastAsia="Arial" w:hAnsi="Arial" w:cs="Arial"/>
          <w:sz w:val="20"/>
          <w:szCs w:val="20"/>
        </w:rPr>
        <w:t>El impuesto a que se refiere este capítulo, se calculará aplicando la tasa del 2% a la base gravable señalada en la Ley de Hacienda para el Municipio d</w:t>
      </w:r>
      <w:r w:rsidR="009044CD" w:rsidRPr="00C074D5">
        <w:rPr>
          <w:rFonts w:ascii="Arial" w:eastAsia="Arial" w:hAnsi="Arial" w:cs="Arial"/>
          <w:sz w:val="20"/>
          <w:szCs w:val="20"/>
        </w:rPr>
        <w:t>e Sotuta, Yucatán.</w:t>
      </w:r>
    </w:p>
    <w:p w14:paraId="46FF744E" w14:textId="77777777" w:rsidR="00FA5ACF" w:rsidRPr="00C074D5" w:rsidRDefault="00FA5ACF" w:rsidP="00C074D5">
      <w:pPr>
        <w:spacing w:after="0" w:line="360" w:lineRule="auto"/>
        <w:rPr>
          <w:rFonts w:ascii="Arial" w:eastAsia="Times New Roman" w:hAnsi="Arial" w:cs="Arial"/>
          <w:sz w:val="20"/>
          <w:szCs w:val="20"/>
        </w:rPr>
      </w:pPr>
    </w:p>
    <w:p w14:paraId="7CF46BE4" w14:textId="7EF32F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lll</w:t>
      </w:r>
    </w:p>
    <w:p w14:paraId="61231383" w14:textId="5270D27A"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Impuesto sobre Diversiones y Espectáculos Públicos</w:t>
      </w:r>
    </w:p>
    <w:p w14:paraId="19B06CD9" w14:textId="77777777" w:rsidR="00FA5ACF" w:rsidRPr="00C074D5" w:rsidRDefault="00FA5ACF" w:rsidP="00C074D5">
      <w:pPr>
        <w:spacing w:after="0" w:line="360" w:lineRule="auto"/>
        <w:rPr>
          <w:rFonts w:ascii="Arial" w:eastAsia="Times New Roman" w:hAnsi="Arial" w:cs="Arial"/>
          <w:sz w:val="20"/>
          <w:szCs w:val="20"/>
        </w:rPr>
      </w:pPr>
    </w:p>
    <w:p w14:paraId="204C75A9"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17.- </w:t>
      </w:r>
      <w:r w:rsidRPr="00C074D5">
        <w:rPr>
          <w:rFonts w:ascii="Arial" w:eastAsia="Arial" w:hAnsi="Arial" w:cs="Arial"/>
          <w:sz w:val="20"/>
          <w:szCs w:val="20"/>
        </w:rPr>
        <w:t>La cuota del impuesto sobre espectáculos y diversiones públicas se calculará sobre el monto total de los ingresos percibidos.</w:t>
      </w:r>
    </w:p>
    <w:p w14:paraId="4D47820A" w14:textId="77777777" w:rsidR="009044CD" w:rsidRPr="00C074D5" w:rsidRDefault="009044CD" w:rsidP="00C074D5">
      <w:pPr>
        <w:spacing w:after="0" w:line="360" w:lineRule="auto"/>
        <w:jc w:val="both"/>
        <w:rPr>
          <w:rFonts w:ascii="Arial" w:eastAsia="Arial" w:hAnsi="Arial" w:cs="Arial"/>
          <w:sz w:val="20"/>
          <w:szCs w:val="20"/>
        </w:rPr>
      </w:pPr>
    </w:p>
    <w:p w14:paraId="304A8A0B" w14:textId="77777777" w:rsidR="00FA5ACF" w:rsidRPr="00C074D5" w:rsidRDefault="00FA5ACF" w:rsidP="00C074D5">
      <w:pPr>
        <w:spacing w:after="0" w:line="360" w:lineRule="auto"/>
        <w:ind w:firstLine="708"/>
        <w:jc w:val="both"/>
        <w:rPr>
          <w:rFonts w:ascii="Arial" w:eastAsia="Times New Roman" w:hAnsi="Arial" w:cs="Arial"/>
          <w:sz w:val="20"/>
          <w:szCs w:val="20"/>
        </w:rPr>
      </w:pPr>
      <w:r w:rsidRPr="00C074D5">
        <w:rPr>
          <w:rFonts w:ascii="Arial" w:eastAsia="Arial" w:hAnsi="Arial" w:cs="Arial"/>
          <w:sz w:val="20"/>
          <w:szCs w:val="20"/>
        </w:rPr>
        <w:t>El impuesto se determinará aplicando a la base antes referida, la tasa que para cada evento se establece a continuación:</w:t>
      </w:r>
    </w:p>
    <w:p w14:paraId="369EA3EF"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5110"/>
        <w:gridCol w:w="1276"/>
      </w:tblGrid>
      <w:tr w:rsidR="00FA5ACF" w:rsidRPr="00C074D5" w14:paraId="7A8E0ABE"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7A4DF69C"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CONCEPTO</w:t>
            </w:r>
          </w:p>
        </w:tc>
        <w:tc>
          <w:tcPr>
            <w:tcW w:w="1276" w:type="dxa"/>
            <w:tcBorders>
              <w:top w:val="single" w:sz="5" w:space="0" w:color="000000"/>
              <w:left w:val="single" w:sz="5" w:space="0" w:color="000000"/>
              <w:bottom w:val="single" w:sz="5" w:space="0" w:color="000000"/>
              <w:right w:val="single" w:sz="5" w:space="0" w:color="000000"/>
            </w:tcBorders>
          </w:tcPr>
          <w:p w14:paraId="1BFAAB65"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CUOTA FIJA</w:t>
            </w:r>
          </w:p>
        </w:tc>
      </w:tr>
      <w:tr w:rsidR="00FA5ACF" w:rsidRPr="00C074D5" w14:paraId="6ECD9793"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363F1F0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Bailes Populares</w:t>
            </w:r>
          </w:p>
        </w:tc>
        <w:tc>
          <w:tcPr>
            <w:tcW w:w="1276" w:type="dxa"/>
            <w:tcBorders>
              <w:top w:val="single" w:sz="5" w:space="0" w:color="000000"/>
              <w:left w:val="single" w:sz="5" w:space="0" w:color="000000"/>
              <w:bottom w:val="single" w:sz="5" w:space="0" w:color="000000"/>
              <w:right w:val="single" w:sz="5" w:space="0" w:color="000000"/>
            </w:tcBorders>
          </w:tcPr>
          <w:p w14:paraId="2E96EB4C" w14:textId="1CEBB59E"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r w:rsidR="00FA5ACF" w:rsidRPr="00C074D5" w14:paraId="22D6A48A"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603CE1D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Bailes Internacionales</w:t>
            </w:r>
          </w:p>
        </w:tc>
        <w:tc>
          <w:tcPr>
            <w:tcW w:w="1276" w:type="dxa"/>
            <w:tcBorders>
              <w:top w:val="single" w:sz="5" w:space="0" w:color="000000"/>
              <w:left w:val="single" w:sz="5" w:space="0" w:color="000000"/>
              <w:bottom w:val="single" w:sz="5" w:space="0" w:color="000000"/>
              <w:right w:val="single" w:sz="5" w:space="0" w:color="000000"/>
            </w:tcBorders>
          </w:tcPr>
          <w:p w14:paraId="1AB1675A" w14:textId="19A3331C"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r w:rsidR="00FA5ACF" w:rsidRPr="00C074D5" w14:paraId="3F1FCCCE"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1F73087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Luz y Sonido</w:t>
            </w:r>
          </w:p>
        </w:tc>
        <w:tc>
          <w:tcPr>
            <w:tcW w:w="1276" w:type="dxa"/>
            <w:tcBorders>
              <w:top w:val="single" w:sz="5" w:space="0" w:color="000000"/>
              <w:left w:val="single" w:sz="5" w:space="0" w:color="000000"/>
              <w:bottom w:val="single" w:sz="5" w:space="0" w:color="000000"/>
              <w:right w:val="single" w:sz="5" w:space="0" w:color="000000"/>
            </w:tcBorders>
          </w:tcPr>
          <w:p w14:paraId="1B1992C2" w14:textId="24EC824E"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r w:rsidR="00FA5ACF" w:rsidRPr="00C074D5" w14:paraId="37D9C2DA"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4200DAB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Circos</w:t>
            </w:r>
          </w:p>
        </w:tc>
        <w:tc>
          <w:tcPr>
            <w:tcW w:w="1276" w:type="dxa"/>
            <w:tcBorders>
              <w:top w:val="single" w:sz="5" w:space="0" w:color="000000"/>
              <w:left w:val="single" w:sz="5" w:space="0" w:color="000000"/>
              <w:bottom w:val="single" w:sz="5" w:space="0" w:color="000000"/>
              <w:right w:val="single" w:sz="5" w:space="0" w:color="000000"/>
            </w:tcBorders>
          </w:tcPr>
          <w:p w14:paraId="35D4980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8 %</w:t>
            </w:r>
          </w:p>
        </w:tc>
      </w:tr>
      <w:tr w:rsidR="00FA5ACF" w:rsidRPr="00C074D5" w14:paraId="77411095"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3814EB6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Carreras de caballos y peleas de gallos</w:t>
            </w:r>
          </w:p>
        </w:tc>
        <w:tc>
          <w:tcPr>
            <w:tcW w:w="1276" w:type="dxa"/>
            <w:tcBorders>
              <w:top w:val="single" w:sz="5" w:space="0" w:color="000000"/>
              <w:left w:val="single" w:sz="5" w:space="0" w:color="000000"/>
              <w:bottom w:val="single" w:sz="5" w:space="0" w:color="000000"/>
              <w:right w:val="single" w:sz="5" w:space="0" w:color="000000"/>
            </w:tcBorders>
          </w:tcPr>
          <w:p w14:paraId="1597AFD4" w14:textId="7C8E87CC"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r w:rsidR="00FA5ACF" w:rsidRPr="00C074D5" w14:paraId="3C91F297"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162629A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Juegos mecánicos grandes (6 en adelante)</w:t>
            </w:r>
          </w:p>
        </w:tc>
        <w:tc>
          <w:tcPr>
            <w:tcW w:w="1276" w:type="dxa"/>
            <w:tcBorders>
              <w:top w:val="single" w:sz="5" w:space="0" w:color="000000"/>
              <w:left w:val="single" w:sz="5" w:space="0" w:color="000000"/>
              <w:bottom w:val="single" w:sz="5" w:space="0" w:color="000000"/>
              <w:right w:val="single" w:sz="5" w:space="0" w:color="000000"/>
            </w:tcBorders>
          </w:tcPr>
          <w:p w14:paraId="5118B985" w14:textId="02FC9466"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r w:rsidR="00FA5ACF" w:rsidRPr="00C074D5" w14:paraId="49BE40CB"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46146B7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Bus Turístico</w:t>
            </w:r>
          </w:p>
        </w:tc>
        <w:tc>
          <w:tcPr>
            <w:tcW w:w="1276" w:type="dxa"/>
            <w:tcBorders>
              <w:top w:val="single" w:sz="5" w:space="0" w:color="000000"/>
              <w:left w:val="single" w:sz="5" w:space="0" w:color="000000"/>
              <w:bottom w:val="single" w:sz="5" w:space="0" w:color="000000"/>
              <w:right w:val="single" w:sz="5" w:space="0" w:color="000000"/>
            </w:tcBorders>
          </w:tcPr>
          <w:p w14:paraId="186A86B3" w14:textId="2ED5C720"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r w:rsidR="00FA5ACF" w:rsidRPr="00C074D5" w14:paraId="4F1F6B5F" w14:textId="77777777" w:rsidTr="008D4E0D">
        <w:trPr>
          <w:jc w:val="center"/>
        </w:trPr>
        <w:tc>
          <w:tcPr>
            <w:tcW w:w="5110" w:type="dxa"/>
            <w:tcBorders>
              <w:top w:val="single" w:sz="5" w:space="0" w:color="000000"/>
              <w:left w:val="single" w:sz="5" w:space="0" w:color="000000"/>
              <w:bottom w:val="single" w:sz="5" w:space="0" w:color="000000"/>
              <w:right w:val="single" w:sz="5" w:space="0" w:color="000000"/>
            </w:tcBorders>
          </w:tcPr>
          <w:p w14:paraId="22C8755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VIII.- </w:t>
            </w:r>
            <w:r w:rsidRPr="00C074D5">
              <w:rPr>
                <w:rFonts w:ascii="Arial" w:eastAsia="Arial" w:hAnsi="Arial" w:cs="Arial"/>
                <w:sz w:val="20"/>
                <w:szCs w:val="20"/>
              </w:rPr>
              <w:t>Carritos y Motocicletas</w:t>
            </w:r>
          </w:p>
        </w:tc>
        <w:tc>
          <w:tcPr>
            <w:tcW w:w="1276" w:type="dxa"/>
            <w:tcBorders>
              <w:top w:val="single" w:sz="5" w:space="0" w:color="000000"/>
              <w:left w:val="single" w:sz="5" w:space="0" w:color="000000"/>
              <w:bottom w:val="single" w:sz="5" w:space="0" w:color="000000"/>
              <w:right w:val="single" w:sz="5" w:space="0" w:color="000000"/>
            </w:tcBorders>
          </w:tcPr>
          <w:p w14:paraId="7F49D939" w14:textId="5A44E7B3" w:rsidR="00FA5ACF" w:rsidRPr="00C074D5" w:rsidRDefault="008D4E0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8%</w:t>
            </w:r>
          </w:p>
        </w:tc>
      </w:tr>
    </w:tbl>
    <w:p w14:paraId="03670B89" w14:textId="77777777" w:rsidR="00FA5ACF" w:rsidRPr="00C074D5" w:rsidRDefault="00FA5ACF" w:rsidP="00C074D5">
      <w:pPr>
        <w:spacing w:after="0" w:line="360" w:lineRule="auto"/>
        <w:rPr>
          <w:rFonts w:ascii="Arial" w:eastAsia="Times New Roman" w:hAnsi="Arial" w:cs="Arial"/>
          <w:sz w:val="20"/>
          <w:szCs w:val="20"/>
        </w:rPr>
      </w:pPr>
    </w:p>
    <w:p w14:paraId="23322917" w14:textId="77777777" w:rsidR="00FA5ACF" w:rsidRPr="00C074D5" w:rsidRDefault="00FA5ACF" w:rsidP="00C074D5">
      <w:pPr>
        <w:spacing w:after="0" w:line="360" w:lineRule="auto"/>
        <w:ind w:firstLine="708"/>
        <w:rPr>
          <w:rFonts w:ascii="Arial" w:eastAsia="Arial" w:hAnsi="Arial" w:cs="Arial"/>
          <w:sz w:val="20"/>
          <w:szCs w:val="20"/>
        </w:rPr>
      </w:pPr>
      <w:r w:rsidRPr="00C074D5">
        <w:rPr>
          <w:rFonts w:ascii="Arial" w:eastAsia="Arial" w:hAnsi="Arial" w:cs="Arial"/>
          <w:sz w:val="20"/>
          <w:szCs w:val="20"/>
        </w:rPr>
        <w:t xml:space="preserve">No causarán impuesto los eventos </w:t>
      </w:r>
      <w:r w:rsidR="00470476" w:rsidRPr="00C074D5">
        <w:rPr>
          <w:rFonts w:ascii="Arial" w:eastAsia="Arial" w:hAnsi="Arial" w:cs="Arial"/>
          <w:sz w:val="20"/>
          <w:szCs w:val="20"/>
        </w:rPr>
        <w:t>c</w:t>
      </w:r>
      <w:r w:rsidRPr="00C074D5">
        <w:rPr>
          <w:rFonts w:ascii="Arial" w:eastAsia="Arial" w:hAnsi="Arial" w:cs="Arial"/>
          <w:sz w:val="20"/>
          <w:szCs w:val="20"/>
        </w:rPr>
        <w:t>ulturales</w:t>
      </w:r>
      <w:r w:rsidR="00470476" w:rsidRPr="00C074D5">
        <w:rPr>
          <w:rFonts w:ascii="Arial" w:eastAsia="Arial" w:hAnsi="Arial" w:cs="Arial"/>
          <w:sz w:val="20"/>
          <w:szCs w:val="20"/>
        </w:rPr>
        <w:t>.</w:t>
      </w:r>
    </w:p>
    <w:p w14:paraId="18491261" w14:textId="77777777" w:rsidR="00FA5ACF" w:rsidRPr="00C074D5" w:rsidRDefault="00FA5ACF" w:rsidP="00C074D5">
      <w:pPr>
        <w:spacing w:after="0" w:line="360" w:lineRule="auto"/>
        <w:rPr>
          <w:rFonts w:ascii="Arial" w:eastAsia="Times New Roman" w:hAnsi="Arial" w:cs="Arial"/>
          <w:sz w:val="20"/>
          <w:szCs w:val="20"/>
        </w:rPr>
      </w:pPr>
    </w:p>
    <w:p w14:paraId="4652D866" w14:textId="62C789B7" w:rsidR="00FA5ACF" w:rsidRPr="00C074D5" w:rsidRDefault="009044CD"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Para</w:t>
      </w:r>
      <w:r w:rsidR="00FA5ACF" w:rsidRPr="00C074D5">
        <w:rPr>
          <w:rFonts w:ascii="Arial" w:eastAsia="Arial" w:hAnsi="Arial" w:cs="Arial"/>
          <w:sz w:val="20"/>
          <w:szCs w:val="20"/>
        </w:rPr>
        <w:t xml:space="preserve"> </w:t>
      </w:r>
      <w:r w:rsidRPr="00C074D5">
        <w:rPr>
          <w:rFonts w:ascii="Arial" w:eastAsia="Arial" w:hAnsi="Arial" w:cs="Arial"/>
          <w:sz w:val="20"/>
          <w:szCs w:val="20"/>
        </w:rPr>
        <w:t xml:space="preserve">la </w:t>
      </w:r>
      <w:r w:rsidR="00FA5ACF" w:rsidRPr="00C074D5">
        <w:rPr>
          <w:rFonts w:ascii="Arial" w:eastAsia="Arial" w:hAnsi="Arial" w:cs="Arial"/>
          <w:sz w:val="20"/>
          <w:szCs w:val="20"/>
        </w:rPr>
        <w:t>autorización y p</w:t>
      </w:r>
      <w:r w:rsidRPr="00C074D5">
        <w:rPr>
          <w:rFonts w:ascii="Arial" w:eastAsia="Arial" w:hAnsi="Arial" w:cs="Arial"/>
          <w:sz w:val="20"/>
          <w:szCs w:val="20"/>
        </w:rPr>
        <w:t xml:space="preserve">ago </w:t>
      </w:r>
      <w:r w:rsidR="00FA5ACF" w:rsidRPr="00C074D5">
        <w:rPr>
          <w:rFonts w:ascii="Arial" w:eastAsia="Arial" w:hAnsi="Arial" w:cs="Arial"/>
          <w:sz w:val="20"/>
          <w:szCs w:val="20"/>
        </w:rPr>
        <w:t>respecti</w:t>
      </w:r>
      <w:r w:rsidRPr="00C074D5">
        <w:rPr>
          <w:rFonts w:ascii="Arial" w:eastAsia="Arial" w:hAnsi="Arial" w:cs="Arial"/>
          <w:sz w:val="20"/>
          <w:szCs w:val="20"/>
        </w:rPr>
        <w:t>vo</w:t>
      </w:r>
      <w:r w:rsidR="00FA5ACF" w:rsidRPr="00C074D5">
        <w:rPr>
          <w:rFonts w:ascii="Arial" w:eastAsia="Arial" w:hAnsi="Arial" w:cs="Arial"/>
          <w:sz w:val="20"/>
          <w:szCs w:val="20"/>
        </w:rPr>
        <w:t xml:space="preserve"> tratánd</w:t>
      </w:r>
      <w:r w:rsidRPr="00C074D5">
        <w:rPr>
          <w:rFonts w:ascii="Arial" w:eastAsia="Arial" w:hAnsi="Arial" w:cs="Arial"/>
          <w:sz w:val="20"/>
          <w:szCs w:val="20"/>
        </w:rPr>
        <w:t>ose</w:t>
      </w:r>
      <w:r w:rsidR="00FA5ACF" w:rsidRPr="00C074D5">
        <w:rPr>
          <w:rFonts w:ascii="Arial" w:eastAsia="Arial" w:hAnsi="Arial" w:cs="Arial"/>
          <w:sz w:val="20"/>
          <w:szCs w:val="20"/>
        </w:rPr>
        <w:t xml:space="preserve"> de carrera</w:t>
      </w:r>
      <w:r w:rsidRPr="00C074D5">
        <w:rPr>
          <w:rFonts w:ascii="Arial" w:eastAsia="Arial" w:hAnsi="Arial" w:cs="Arial"/>
          <w:sz w:val="20"/>
          <w:szCs w:val="20"/>
        </w:rPr>
        <w:t>s</w:t>
      </w:r>
      <w:r w:rsidR="00FA5ACF" w:rsidRPr="00C074D5">
        <w:rPr>
          <w:rFonts w:ascii="Arial" w:eastAsia="Arial" w:hAnsi="Arial" w:cs="Arial"/>
          <w:sz w:val="20"/>
          <w:szCs w:val="20"/>
        </w:rPr>
        <w:t xml:space="preserve"> d</w:t>
      </w:r>
      <w:r w:rsidRPr="00C074D5">
        <w:rPr>
          <w:rFonts w:ascii="Arial" w:eastAsia="Arial" w:hAnsi="Arial" w:cs="Arial"/>
          <w:sz w:val="20"/>
          <w:szCs w:val="20"/>
        </w:rPr>
        <w:t>e</w:t>
      </w:r>
      <w:r w:rsidR="00FA5ACF" w:rsidRPr="00C074D5">
        <w:rPr>
          <w:rFonts w:ascii="Arial" w:eastAsia="Arial" w:hAnsi="Arial" w:cs="Arial"/>
          <w:sz w:val="20"/>
          <w:szCs w:val="20"/>
        </w:rPr>
        <w:t xml:space="preserve"> caballos y peleas </w:t>
      </w:r>
      <w:r w:rsidRPr="00C074D5">
        <w:rPr>
          <w:rFonts w:ascii="Arial" w:eastAsia="Arial" w:hAnsi="Arial" w:cs="Arial"/>
          <w:sz w:val="20"/>
          <w:szCs w:val="20"/>
        </w:rPr>
        <w:t>de</w:t>
      </w:r>
      <w:r w:rsidR="00FA5ACF" w:rsidRPr="00C074D5">
        <w:rPr>
          <w:rFonts w:ascii="Arial" w:eastAsia="Arial" w:hAnsi="Arial" w:cs="Arial"/>
          <w:sz w:val="20"/>
          <w:szCs w:val="20"/>
        </w:rPr>
        <w:t xml:space="preserve"> gallos, el contribuyente deberá acreditar haber obtenido el permiso de la autoridad estatal o federal correspondiente.</w:t>
      </w:r>
    </w:p>
    <w:p w14:paraId="27FA4BC1" w14:textId="77777777" w:rsidR="00FA5ACF" w:rsidRPr="00C074D5" w:rsidRDefault="00FA5ACF" w:rsidP="00C074D5">
      <w:pPr>
        <w:spacing w:after="0" w:line="360" w:lineRule="auto"/>
        <w:rPr>
          <w:rFonts w:ascii="Arial" w:eastAsia="Times New Roman" w:hAnsi="Arial" w:cs="Arial"/>
          <w:sz w:val="20"/>
          <w:szCs w:val="20"/>
        </w:rPr>
      </w:pPr>
    </w:p>
    <w:p w14:paraId="1BFB1A9C" w14:textId="77777777" w:rsidR="009044CD"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TERCERO </w:t>
      </w:r>
    </w:p>
    <w:p w14:paraId="4839051A" w14:textId="0B388B8C"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w:t>
      </w:r>
    </w:p>
    <w:p w14:paraId="75DA683B" w14:textId="77777777" w:rsidR="00FA5ACF" w:rsidRPr="00C074D5" w:rsidRDefault="00FA5ACF" w:rsidP="00C074D5">
      <w:pPr>
        <w:spacing w:after="0" w:line="360" w:lineRule="auto"/>
        <w:rPr>
          <w:rFonts w:ascii="Arial" w:eastAsia="Times New Roman" w:hAnsi="Arial" w:cs="Arial"/>
          <w:sz w:val="20"/>
          <w:szCs w:val="20"/>
        </w:rPr>
      </w:pPr>
    </w:p>
    <w:p w14:paraId="0DA134CB" w14:textId="134E282B"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l</w:t>
      </w:r>
    </w:p>
    <w:p w14:paraId="7C730072" w14:textId="77777777" w:rsidR="00FA5ACF"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Derechos por Servicios de Licencias y Permisos</w:t>
      </w:r>
    </w:p>
    <w:p w14:paraId="3C28CDCD" w14:textId="77777777" w:rsidR="00025580" w:rsidRPr="00C074D5" w:rsidRDefault="00025580" w:rsidP="00C074D5">
      <w:pPr>
        <w:spacing w:after="0" w:line="360" w:lineRule="auto"/>
        <w:jc w:val="both"/>
        <w:rPr>
          <w:rFonts w:ascii="Arial" w:eastAsia="Times New Roman" w:hAnsi="Arial" w:cs="Arial"/>
          <w:sz w:val="20"/>
          <w:szCs w:val="20"/>
        </w:rPr>
      </w:pPr>
    </w:p>
    <w:p w14:paraId="78E71C14" w14:textId="0ABD6DE6" w:rsidR="00FA5ACF" w:rsidRPr="00C074D5" w:rsidRDefault="009044CD"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w:t>
      </w:r>
      <w:r w:rsidR="00FA5ACF" w:rsidRPr="00C074D5">
        <w:rPr>
          <w:rFonts w:ascii="Arial" w:eastAsia="Arial" w:hAnsi="Arial" w:cs="Arial"/>
          <w:b/>
          <w:sz w:val="20"/>
          <w:szCs w:val="20"/>
        </w:rPr>
        <w:t xml:space="preserve">18.- </w:t>
      </w:r>
      <w:r w:rsidR="00FA5ACF" w:rsidRPr="00C074D5">
        <w:rPr>
          <w:rFonts w:ascii="Arial" w:eastAsia="Arial" w:hAnsi="Arial" w:cs="Arial"/>
          <w:sz w:val="20"/>
          <w:szCs w:val="20"/>
        </w:rPr>
        <w:t xml:space="preserve">Por </w:t>
      </w:r>
      <w:r w:rsidRPr="00C074D5">
        <w:rPr>
          <w:rFonts w:ascii="Arial" w:eastAsia="Arial" w:hAnsi="Arial" w:cs="Arial"/>
          <w:sz w:val="20"/>
          <w:szCs w:val="20"/>
        </w:rPr>
        <w:t xml:space="preserve">el </w:t>
      </w:r>
      <w:r w:rsidR="00FA5ACF" w:rsidRPr="00C074D5">
        <w:rPr>
          <w:rFonts w:ascii="Arial" w:eastAsia="Arial" w:hAnsi="Arial" w:cs="Arial"/>
          <w:sz w:val="20"/>
          <w:szCs w:val="20"/>
        </w:rPr>
        <w:t>otor</w:t>
      </w:r>
      <w:r w:rsidRPr="00C074D5">
        <w:rPr>
          <w:rFonts w:ascii="Arial" w:eastAsia="Arial" w:hAnsi="Arial" w:cs="Arial"/>
          <w:sz w:val="20"/>
          <w:szCs w:val="20"/>
        </w:rPr>
        <w:t>gamiento de las</w:t>
      </w:r>
      <w:r w:rsidR="00FA5ACF" w:rsidRPr="00C074D5">
        <w:rPr>
          <w:rFonts w:ascii="Arial" w:eastAsia="Arial" w:hAnsi="Arial" w:cs="Arial"/>
          <w:sz w:val="20"/>
          <w:szCs w:val="20"/>
        </w:rPr>
        <w:t xml:space="preserve"> licencia</w:t>
      </w:r>
      <w:r w:rsidRPr="00C074D5">
        <w:rPr>
          <w:rFonts w:ascii="Arial" w:eastAsia="Arial" w:hAnsi="Arial" w:cs="Arial"/>
          <w:sz w:val="20"/>
          <w:szCs w:val="20"/>
        </w:rPr>
        <w:t>s</w:t>
      </w:r>
      <w:r w:rsidR="00FA5ACF" w:rsidRPr="00C074D5">
        <w:rPr>
          <w:rFonts w:ascii="Arial" w:eastAsia="Arial" w:hAnsi="Arial" w:cs="Arial"/>
          <w:sz w:val="20"/>
          <w:szCs w:val="20"/>
        </w:rPr>
        <w:t xml:space="preserve"> </w:t>
      </w:r>
      <w:r w:rsidRPr="00C074D5">
        <w:rPr>
          <w:rFonts w:ascii="Arial" w:eastAsia="Arial" w:hAnsi="Arial" w:cs="Arial"/>
          <w:sz w:val="20"/>
          <w:szCs w:val="20"/>
        </w:rPr>
        <w:t>o</w:t>
      </w:r>
      <w:r w:rsidR="00FA5ACF" w:rsidRPr="00C074D5">
        <w:rPr>
          <w:rFonts w:ascii="Arial" w:eastAsia="Arial" w:hAnsi="Arial" w:cs="Arial"/>
          <w:sz w:val="20"/>
          <w:szCs w:val="20"/>
        </w:rPr>
        <w:t xml:space="preserve"> permisos </w:t>
      </w:r>
      <w:r w:rsidRPr="00C074D5">
        <w:rPr>
          <w:rFonts w:ascii="Arial" w:eastAsia="Arial" w:hAnsi="Arial" w:cs="Arial"/>
          <w:sz w:val="20"/>
          <w:szCs w:val="20"/>
        </w:rPr>
        <w:t>a que</w:t>
      </w:r>
      <w:r w:rsidR="00FA5ACF" w:rsidRPr="00C074D5">
        <w:rPr>
          <w:rFonts w:ascii="Arial" w:eastAsia="Arial" w:hAnsi="Arial" w:cs="Arial"/>
          <w:sz w:val="20"/>
          <w:szCs w:val="20"/>
        </w:rPr>
        <w:t xml:space="preserve"> ha</w:t>
      </w:r>
      <w:r w:rsidRPr="00C074D5">
        <w:rPr>
          <w:rFonts w:ascii="Arial" w:eastAsia="Arial" w:hAnsi="Arial" w:cs="Arial"/>
          <w:sz w:val="20"/>
          <w:szCs w:val="20"/>
        </w:rPr>
        <w:t>ce</w:t>
      </w:r>
      <w:r w:rsidR="00FA5ACF" w:rsidRPr="00C074D5">
        <w:rPr>
          <w:rFonts w:ascii="Arial" w:eastAsia="Arial" w:hAnsi="Arial" w:cs="Arial"/>
          <w:sz w:val="20"/>
          <w:szCs w:val="20"/>
        </w:rPr>
        <w:t xml:space="preserve"> refere</w:t>
      </w:r>
      <w:r w:rsidRPr="00C074D5">
        <w:rPr>
          <w:rFonts w:ascii="Arial" w:eastAsia="Arial" w:hAnsi="Arial" w:cs="Arial"/>
          <w:sz w:val="20"/>
          <w:szCs w:val="20"/>
        </w:rPr>
        <w:t xml:space="preserve">ncia </w:t>
      </w:r>
      <w:r w:rsidR="00FA5ACF" w:rsidRPr="00C074D5">
        <w:rPr>
          <w:rFonts w:ascii="Arial" w:eastAsia="Arial" w:hAnsi="Arial" w:cs="Arial"/>
          <w:sz w:val="20"/>
          <w:szCs w:val="20"/>
        </w:rPr>
        <w:t>l</w:t>
      </w:r>
      <w:r w:rsidRPr="00C074D5">
        <w:rPr>
          <w:rFonts w:ascii="Arial" w:eastAsia="Arial" w:hAnsi="Arial" w:cs="Arial"/>
          <w:sz w:val="20"/>
          <w:szCs w:val="20"/>
        </w:rPr>
        <w:t>a</w:t>
      </w:r>
      <w:r w:rsidR="00FA5ACF" w:rsidRPr="00C074D5">
        <w:rPr>
          <w:rFonts w:ascii="Arial" w:eastAsia="Arial" w:hAnsi="Arial" w:cs="Arial"/>
          <w:sz w:val="20"/>
          <w:szCs w:val="20"/>
        </w:rPr>
        <w:t xml:space="preserve"> </w:t>
      </w:r>
      <w:r w:rsidRPr="00C074D5">
        <w:rPr>
          <w:rFonts w:ascii="Arial" w:eastAsia="Arial" w:hAnsi="Arial" w:cs="Arial"/>
          <w:sz w:val="20"/>
          <w:szCs w:val="20"/>
        </w:rPr>
        <w:t xml:space="preserve">Ley </w:t>
      </w:r>
      <w:r w:rsidR="00FA5ACF" w:rsidRPr="00C074D5">
        <w:rPr>
          <w:rFonts w:ascii="Arial" w:eastAsia="Arial" w:hAnsi="Arial" w:cs="Arial"/>
          <w:sz w:val="20"/>
          <w:szCs w:val="20"/>
        </w:rPr>
        <w:t>de Hacienda para el Municipio de Sotuta, Yucatán, se causarán y pagarán derechos de conformidad con las tarifas establecidas en los siguientes artículos.</w:t>
      </w:r>
    </w:p>
    <w:p w14:paraId="552D2878" w14:textId="77777777" w:rsidR="00FA5ACF" w:rsidRPr="00C074D5" w:rsidRDefault="00FA5ACF" w:rsidP="00C074D5">
      <w:pPr>
        <w:spacing w:after="0" w:line="360" w:lineRule="auto"/>
        <w:rPr>
          <w:rFonts w:ascii="Arial" w:eastAsia="Times New Roman" w:hAnsi="Arial" w:cs="Arial"/>
          <w:sz w:val="20"/>
          <w:szCs w:val="20"/>
        </w:rPr>
      </w:pPr>
    </w:p>
    <w:p w14:paraId="40767184"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19.- </w:t>
      </w:r>
      <w:r w:rsidRPr="00C074D5">
        <w:rPr>
          <w:rFonts w:ascii="Arial" w:eastAsia="Arial" w:hAnsi="Arial" w:cs="Arial"/>
          <w:sz w:val="20"/>
          <w:szCs w:val="20"/>
        </w:rPr>
        <w:t>En el otorgamiento de las licencias para el funcionamiento de giros relacionados con la venta de bebidas alcohólicas se cobrará una cuota de acuerdo a la siguiente tarifa:</w:t>
      </w:r>
    </w:p>
    <w:p w14:paraId="1AED9A57" w14:textId="77777777" w:rsidR="00FA5ACF" w:rsidRPr="00C074D5" w:rsidRDefault="00FA5ACF" w:rsidP="00C074D5">
      <w:pPr>
        <w:spacing w:after="0" w:line="360" w:lineRule="auto"/>
        <w:rPr>
          <w:rFonts w:ascii="Arial" w:eastAsia="Times New Roman" w:hAnsi="Arial" w:cs="Arial"/>
          <w:sz w:val="20"/>
          <w:szCs w:val="20"/>
        </w:rPr>
      </w:pPr>
    </w:p>
    <w:p w14:paraId="2846B6BA" w14:textId="5B0B37A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Vinaterías o licorerías………………………………………….…</w:t>
      </w:r>
      <w:r w:rsidR="009044CD" w:rsidRPr="00C074D5">
        <w:rPr>
          <w:rFonts w:ascii="Arial" w:eastAsia="Arial" w:hAnsi="Arial" w:cs="Arial"/>
          <w:sz w:val="20"/>
          <w:szCs w:val="20"/>
        </w:rPr>
        <w:t>……</w:t>
      </w:r>
      <w:r w:rsidR="00914700" w:rsidRPr="00C074D5">
        <w:rPr>
          <w:rFonts w:ascii="Arial" w:eastAsia="Arial" w:hAnsi="Arial" w:cs="Arial"/>
          <w:sz w:val="20"/>
          <w:szCs w:val="20"/>
        </w:rPr>
        <w:t>….….$ 55</w:t>
      </w:r>
      <w:r w:rsidRPr="00C074D5">
        <w:rPr>
          <w:rFonts w:ascii="Arial" w:eastAsia="Arial" w:hAnsi="Arial" w:cs="Arial"/>
          <w:sz w:val="20"/>
          <w:szCs w:val="20"/>
        </w:rPr>
        <w:t>,000.00</w:t>
      </w:r>
    </w:p>
    <w:p w14:paraId="1E4FB636"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Expendios de cerveza……………………………………………….……….$ 5</w:t>
      </w:r>
      <w:r w:rsidR="00914700" w:rsidRPr="00C074D5">
        <w:rPr>
          <w:rFonts w:ascii="Arial" w:eastAsia="Arial" w:hAnsi="Arial" w:cs="Arial"/>
          <w:sz w:val="20"/>
          <w:szCs w:val="20"/>
        </w:rPr>
        <w:t>5</w:t>
      </w:r>
      <w:r w:rsidRPr="00C074D5">
        <w:rPr>
          <w:rFonts w:ascii="Arial" w:eastAsia="Arial" w:hAnsi="Arial" w:cs="Arial"/>
          <w:sz w:val="20"/>
          <w:szCs w:val="20"/>
        </w:rPr>
        <w:t>,000.00</w:t>
      </w:r>
    </w:p>
    <w:p w14:paraId="7BB0817A"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Supermercados y minisúper con departamento de licores……</w:t>
      </w:r>
      <w:r w:rsidR="00470476" w:rsidRPr="00C074D5">
        <w:rPr>
          <w:rFonts w:ascii="Arial" w:eastAsia="Arial" w:hAnsi="Arial" w:cs="Arial"/>
          <w:sz w:val="20"/>
          <w:szCs w:val="20"/>
        </w:rPr>
        <w:t>…</w:t>
      </w:r>
      <w:r w:rsidR="00914700" w:rsidRPr="00C074D5">
        <w:rPr>
          <w:rFonts w:ascii="Arial" w:eastAsia="Arial" w:hAnsi="Arial" w:cs="Arial"/>
          <w:sz w:val="20"/>
          <w:szCs w:val="20"/>
        </w:rPr>
        <w:t>……...$ 55</w:t>
      </w:r>
      <w:r w:rsidRPr="00C074D5">
        <w:rPr>
          <w:rFonts w:ascii="Arial" w:eastAsia="Arial" w:hAnsi="Arial" w:cs="Arial"/>
          <w:sz w:val="20"/>
          <w:szCs w:val="20"/>
        </w:rPr>
        <w:t>,000.00</w:t>
      </w:r>
    </w:p>
    <w:p w14:paraId="3D641FFA" w14:textId="77777777" w:rsidR="00FA5ACF" w:rsidRPr="00C074D5" w:rsidRDefault="00FA5ACF" w:rsidP="00C074D5">
      <w:pPr>
        <w:spacing w:after="0" w:line="360" w:lineRule="auto"/>
        <w:rPr>
          <w:rFonts w:ascii="Arial" w:eastAsia="Times New Roman" w:hAnsi="Arial" w:cs="Arial"/>
          <w:sz w:val="20"/>
          <w:szCs w:val="20"/>
        </w:rPr>
      </w:pPr>
    </w:p>
    <w:p w14:paraId="35CC350C" w14:textId="240DCB4D" w:rsidR="00FA5ACF" w:rsidRPr="00C074D5" w:rsidRDefault="00FA5ACF" w:rsidP="00C074D5">
      <w:pPr>
        <w:spacing w:after="0" w:line="360" w:lineRule="auto"/>
        <w:jc w:val="both"/>
        <w:rPr>
          <w:rFonts w:ascii="Arial" w:eastAsia="Times New Roman" w:hAnsi="Arial" w:cs="Arial"/>
          <w:sz w:val="20"/>
          <w:szCs w:val="20"/>
        </w:rPr>
      </w:pPr>
      <w:r w:rsidRPr="00C074D5">
        <w:rPr>
          <w:rFonts w:ascii="Arial" w:eastAsia="Arial" w:hAnsi="Arial" w:cs="Arial"/>
          <w:b/>
          <w:sz w:val="20"/>
          <w:szCs w:val="20"/>
        </w:rPr>
        <w:t xml:space="preserve">Artículo 20.- </w:t>
      </w:r>
      <w:r w:rsidRPr="00C074D5">
        <w:rPr>
          <w:rFonts w:ascii="Arial" w:eastAsia="Arial" w:hAnsi="Arial" w:cs="Arial"/>
          <w:sz w:val="20"/>
          <w:szCs w:val="20"/>
        </w:rPr>
        <w:t xml:space="preserve">Por los permisos eventuales para </w:t>
      </w:r>
      <w:r w:rsidR="009044CD" w:rsidRPr="00C074D5">
        <w:rPr>
          <w:rFonts w:ascii="Arial" w:eastAsia="Arial" w:hAnsi="Arial" w:cs="Arial"/>
          <w:sz w:val="20"/>
          <w:szCs w:val="20"/>
        </w:rPr>
        <w:t>el</w:t>
      </w:r>
      <w:r w:rsidRPr="00C074D5">
        <w:rPr>
          <w:rFonts w:ascii="Arial" w:eastAsia="Arial" w:hAnsi="Arial" w:cs="Arial"/>
          <w:sz w:val="20"/>
          <w:szCs w:val="20"/>
        </w:rPr>
        <w:t xml:space="preserve"> funcionamiento de giros relaciona</w:t>
      </w:r>
      <w:r w:rsidR="009044CD" w:rsidRPr="00C074D5">
        <w:rPr>
          <w:rFonts w:ascii="Arial" w:eastAsia="Arial" w:hAnsi="Arial" w:cs="Arial"/>
          <w:sz w:val="20"/>
          <w:szCs w:val="20"/>
        </w:rPr>
        <w:t xml:space="preserve">dos </w:t>
      </w:r>
      <w:r w:rsidRPr="00C074D5">
        <w:rPr>
          <w:rFonts w:ascii="Arial" w:eastAsia="Arial" w:hAnsi="Arial" w:cs="Arial"/>
          <w:sz w:val="20"/>
          <w:szCs w:val="20"/>
        </w:rPr>
        <w:t>con la venta de bebidas alcohólicas se les aplicará la cu</w:t>
      </w:r>
      <w:r w:rsidR="00914700" w:rsidRPr="00C074D5">
        <w:rPr>
          <w:rFonts w:ascii="Arial" w:eastAsia="Arial" w:hAnsi="Arial" w:cs="Arial"/>
          <w:sz w:val="20"/>
          <w:szCs w:val="20"/>
        </w:rPr>
        <w:t>ota de $ 1,55</w:t>
      </w:r>
      <w:r w:rsidRPr="00C074D5">
        <w:rPr>
          <w:rFonts w:ascii="Arial" w:eastAsia="Arial" w:hAnsi="Arial" w:cs="Arial"/>
          <w:sz w:val="20"/>
          <w:szCs w:val="20"/>
        </w:rPr>
        <w:t>0.00 diarios.</w:t>
      </w:r>
    </w:p>
    <w:p w14:paraId="761BE21A" w14:textId="77777777" w:rsidR="00FA5ACF" w:rsidRPr="00C074D5" w:rsidRDefault="00FA5ACF" w:rsidP="00C074D5">
      <w:pPr>
        <w:spacing w:after="0" w:line="360" w:lineRule="auto"/>
        <w:rPr>
          <w:rFonts w:ascii="Arial" w:eastAsia="Times New Roman" w:hAnsi="Arial" w:cs="Arial"/>
          <w:sz w:val="20"/>
          <w:szCs w:val="20"/>
        </w:rPr>
      </w:pPr>
    </w:p>
    <w:p w14:paraId="26BDE9FF" w14:textId="62F304EF" w:rsidR="00FA5ACF" w:rsidRPr="00C074D5" w:rsidRDefault="00FA5ACF" w:rsidP="00C074D5">
      <w:pPr>
        <w:spacing w:after="0" w:line="360" w:lineRule="auto"/>
        <w:jc w:val="both"/>
        <w:rPr>
          <w:rFonts w:ascii="Arial" w:eastAsia="Times New Roman" w:hAnsi="Arial" w:cs="Arial"/>
          <w:sz w:val="20"/>
          <w:szCs w:val="20"/>
        </w:rPr>
      </w:pPr>
      <w:r w:rsidRPr="00C074D5">
        <w:rPr>
          <w:rFonts w:ascii="Arial" w:eastAsia="Arial" w:hAnsi="Arial" w:cs="Arial"/>
          <w:b/>
          <w:sz w:val="20"/>
          <w:szCs w:val="20"/>
        </w:rPr>
        <w:t xml:space="preserve">Artículo 21.- </w:t>
      </w:r>
      <w:r w:rsidRPr="00C074D5">
        <w:rPr>
          <w:rFonts w:ascii="Arial" w:eastAsia="Arial" w:hAnsi="Arial" w:cs="Arial"/>
          <w:sz w:val="20"/>
          <w:szCs w:val="20"/>
        </w:rPr>
        <w:t>Para el otorgami</w:t>
      </w:r>
      <w:r w:rsidR="009044CD" w:rsidRPr="00C074D5">
        <w:rPr>
          <w:rFonts w:ascii="Arial" w:eastAsia="Arial" w:hAnsi="Arial" w:cs="Arial"/>
          <w:sz w:val="20"/>
          <w:szCs w:val="20"/>
        </w:rPr>
        <w:t>ento</w:t>
      </w:r>
      <w:r w:rsidRPr="00C074D5">
        <w:rPr>
          <w:rFonts w:ascii="Arial" w:eastAsia="Arial" w:hAnsi="Arial" w:cs="Arial"/>
          <w:sz w:val="20"/>
          <w:szCs w:val="20"/>
        </w:rPr>
        <w:t xml:space="preserve"> de licenci</w:t>
      </w:r>
      <w:r w:rsidR="009044CD" w:rsidRPr="00C074D5">
        <w:rPr>
          <w:rFonts w:ascii="Arial" w:eastAsia="Arial" w:hAnsi="Arial" w:cs="Arial"/>
          <w:sz w:val="20"/>
          <w:szCs w:val="20"/>
        </w:rPr>
        <w:t>as</w:t>
      </w:r>
      <w:r w:rsidRPr="00C074D5">
        <w:rPr>
          <w:rFonts w:ascii="Arial" w:eastAsia="Arial" w:hAnsi="Arial" w:cs="Arial"/>
          <w:sz w:val="20"/>
          <w:szCs w:val="20"/>
        </w:rPr>
        <w:t xml:space="preserve"> </w:t>
      </w:r>
      <w:r w:rsidR="009044CD" w:rsidRPr="00C074D5">
        <w:rPr>
          <w:rFonts w:ascii="Arial" w:eastAsia="Arial" w:hAnsi="Arial" w:cs="Arial"/>
          <w:sz w:val="20"/>
          <w:szCs w:val="20"/>
        </w:rPr>
        <w:t>de</w:t>
      </w:r>
      <w:r w:rsidRPr="00C074D5">
        <w:rPr>
          <w:rFonts w:ascii="Arial" w:eastAsia="Arial" w:hAnsi="Arial" w:cs="Arial"/>
          <w:sz w:val="20"/>
          <w:szCs w:val="20"/>
        </w:rPr>
        <w:t xml:space="preserve"> funcionamiento d</w:t>
      </w:r>
      <w:r w:rsidR="009044CD" w:rsidRPr="00C074D5">
        <w:rPr>
          <w:rFonts w:ascii="Arial" w:eastAsia="Arial" w:hAnsi="Arial" w:cs="Arial"/>
          <w:sz w:val="20"/>
          <w:szCs w:val="20"/>
        </w:rPr>
        <w:t>e</w:t>
      </w:r>
      <w:r w:rsidRPr="00C074D5">
        <w:rPr>
          <w:rFonts w:ascii="Arial" w:eastAsia="Arial" w:hAnsi="Arial" w:cs="Arial"/>
          <w:sz w:val="20"/>
          <w:szCs w:val="20"/>
        </w:rPr>
        <w:t xml:space="preserve"> giros relaciona</w:t>
      </w:r>
      <w:r w:rsidR="009044CD" w:rsidRPr="00C074D5">
        <w:rPr>
          <w:rFonts w:ascii="Arial" w:eastAsia="Arial" w:hAnsi="Arial" w:cs="Arial"/>
          <w:sz w:val="20"/>
          <w:szCs w:val="20"/>
        </w:rPr>
        <w:t>dos</w:t>
      </w:r>
      <w:r w:rsidRPr="00C074D5">
        <w:rPr>
          <w:rFonts w:ascii="Arial" w:eastAsia="Arial" w:hAnsi="Arial" w:cs="Arial"/>
          <w:sz w:val="20"/>
          <w:szCs w:val="20"/>
        </w:rPr>
        <w:t xml:space="preserve"> co</w:t>
      </w:r>
      <w:r w:rsidR="009044CD" w:rsidRPr="00C074D5">
        <w:rPr>
          <w:rFonts w:ascii="Arial" w:eastAsia="Arial" w:hAnsi="Arial" w:cs="Arial"/>
          <w:sz w:val="20"/>
          <w:szCs w:val="20"/>
        </w:rPr>
        <w:t>n</w:t>
      </w:r>
      <w:r w:rsidRPr="00C074D5">
        <w:rPr>
          <w:rFonts w:ascii="Arial" w:eastAsia="Arial" w:hAnsi="Arial" w:cs="Arial"/>
          <w:sz w:val="20"/>
          <w:szCs w:val="20"/>
        </w:rPr>
        <w:t xml:space="preserve"> la prestación de servicios que incluyan el expendio de bebidas alcohólicas se aplicará la tarifa que se</w:t>
      </w:r>
      <w:r w:rsidR="00470476" w:rsidRPr="00C074D5">
        <w:rPr>
          <w:rFonts w:ascii="Arial" w:eastAsia="Arial" w:hAnsi="Arial" w:cs="Arial"/>
          <w:sz w:val="20"/>
          <w:szCs w:val="20"/>
        </w:rPr>
        <w:t xml:space="preserve"> </w:t>
      </w:r>
      <w:r w:rsidRPr="00C074D5">
        <w:rPr>
          <w:rFonts w:ascii="Arial" w:eastAsia="Arial" w:hAnsi="Arial" w:cs="Arial"/>
          <w:sz w:val="20"/>
          <w:szCs w:val="20"/>
        </w:rPr>
        <w:t>relaciona a continuación:</w:t>
      </w:r>
    </w:p>
    <w:p w14:paraId="5EC69A80"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932"/>
        <w:gridCol w:w="1991"/>
      </w:tblGrid>
      <w:tr w:rsidR="00FA5ACF" w:rsidRPr="00C074D5" w14:paraId="16134DFD" w14:textId="77777777" w:rsidTr="009044CD">
        <w:trPr>
          <w:trHeight w:hRule="exact" w:val="355"/>
          <w:jc w:val="center"/>
        </w:trPr>
        <w:tc>
          <w:tcPr>
            <w:tcW w:w="6932" w:type="dxa"/>
            <w:tcBorders>
              <w:top w:val="single" w:sz="5" w:space="0" w:color="000000"/>
              <w:left w:val="single" w:sz="5" w:space="0" w:color="000000"/>
              <w:bottom w:val="single" w:sz="5" w:space="0" w:color="000000"/>
              <w:right w:val="single" w:sz="5" w:space="0" w:color="000000"/>
            </w:tcBorders>
          </w:tcPr>
          <w:p w14:paraId="0422098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Centros Nocturnos</w:t>
            </w:r>
          </w:p>
        </w:tc>
        <w:tc>
          <w:tcPr>
            <w:tcW w:w="1991" w:type="dxa"/>
            <w:tcBorders>
              <w:top w:val="single" w:sz="5" w:space="0" w:color="000000"/>
              <w:left w:val="single" w:sz="5" w:space="0" w:color="000000"/>
              <w:bottom w:val="single" w:sz="5" w:space="0" w:color="000000"/>
              <w:right w:val="single" w:sz="5" w:space="0" w:color="000000"/>
            </w:tcBorders>
          </w:tcPr>
          <w:p w14:paraId="28D5330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$ 10,500.00</w:t>
            </w:r>
          </w:p>
        </w:tc>
      </w:tr>
      <w:tr w:rsidR="00FA5ACF" w:rsidRPr="00C074D5" w14:paraId="4BE1A9B4" w14:textId="77777777" w:rsidTr="009044CD">
        <w:trPr>
          <w:trHeight w:hRule="exact" w:val="355"/>
          <w:jc w:val="center"/>
        </w:trPr>
        <w:tc>
          <w:tcPr>
            <w:tcW w:w="6932" w:type="dxa"/>
            <w:tcBorders>
              <w:top w:val="single" w:sz="5" w:space="0" w:color="000000"/>
              <w:left w:val="single" w:sz="5" w:space="0" w:color="000000"/>
              <w:bottom w:val="single" w:sz="5" w:space="0" w:color="000000"/>
              <w:right w:val="single" w:sz="5" w:space="0" w:color="000000"/>
            </w:tcBorders>
          </w:tcPr>
          <w:p w14:paraId="7DA3B07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Cantinas o bares</w:t>
            </w:r>
          </w:p>
        </w:tc>
        <w:tc>
          <w:tcPr>
            <w:tcW w:w="1991" w:type="dxa"/>
            <w:tcBorders>
              <w:top w:val="single" w:sz="5" w:space="0" w:color="000000"/>
              <w:left w:val="single" w:sz="5" w:space="0" w:color="000000"/>
              <w:bottom w:val="single" w:sz="5" w:space="0" w:color="000000"/>
              <w:right w:val="single" w:sz="5" w:space="0" w:color="000000"/>
            </w:tcBorders>
          </w:tcPr>
          <w:p w14:paraId="0BB578A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$ 10,000.00</w:t>
            </w:r>
          </w:p>
        </w:tc>
      </w:tr>
      <w:tr w:rsidR="00FA5ACF" w:rsidRPr="00C074D5" w14:paraId="1C247682" w14:textId="77777777" w:rsidTr="009044CD">
        <w:trPr>
          <w:trHeight w:hRule="exact" w:val="355"/>
          <w:jc w:val="center"/>
        </w:trPr>
        <w:tc>
          <w:tcPr>
            <w:tcW w:w="6932" w:type="dxa"/>
            <w:tcBorders>
              <w:top w:val="single" w:sz="5" w:space="0" w:color="000000"/>
              <w:left w:val="single" w:sz="5" w:space="0" w:color="000000"/>
              <w:bottom w:val="single" w:sz="5" w:space="0" w:color="000000"/>
              <w:right w:val="single" w:sz="5" w:space="0" w:color="000000"/>
            </w:tcBorders>
          </w:tcPr>
          <w:p w14:paraId="2B3849D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Discotecas y clubes sociales</w:t>
            </w:r>
          </w:p>
        </w:tc>
        <w:tc>
          <w:tcPr>
            <w:tcW w:w="1991" w:type="dxa"/>
            <w:tcBorders>
              <w:top w:val="single" w:sz="5" w:space="0" w:color="000000"/>
              <w:left w:val="single" w:sz="5" w:space="0" w:color="000000"/>
              <w:bottom w:val="single" w:sz="5" w:space="0" w:color="000000"/>
              <w:right w:val="single" w:sz="5" w:space="0" w:color="000000"/>
            </w:tcBorders>
          </w:tcPr>
          <w:p w14:paraId="297582B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$ 10,500.00</w:t>
            </w:r>
          </w:p>
        </w:tc>
      </w:tr>
      <w:tr w:rsidR="00FA5ACF" w:rsidRPr="00C074D5" w14:paraId="52ACC2A3" w14:textId="77777777" w:rsidTr="009044CD">
        <w:trPr>
          <w:trHeight w:hRule="exact" w:val="355"/>
          <w:jc w:val="center"/>
        </w:trPr>
        <w:tc>
          <w:tcPr>
            <w:tcW w:w="6932" w:type="dxa"/>
            <w:tcBorders>
              <w:top w:val="single" w:sz="5" w:space="0" w:color="000000"/>
              <w:left w:val="single" w:sz="5" w:space="0" w:color="000000"/>
              <w:bottom w:val="single" w:sz="5" w:space="0" w:color="000000"/>
              <w:right w:val="single" w:sz="5" w:space="0" w:color="000000"/>
            </w:tcBorders>
          </w:tcPr>
          <w:p w14:paraId="3DE30C6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Salones de baile, billar o boliche</w:t>
            </w:r>
          </w:p>
        </w:tc>
        <w:tc>
          <w:tcPr>
            <w:tcW w:w="1991" w:type="dxa"/>
            <w:tcBorders>
              <w:top w:val="single" w:sz="5" w:space="0" w:color="000000"/>
              <w:left w:val="single" w:sz="5" w:space="0" w:color="000000"/>
              <w:bottom w:val="single" w:sz="5" w:space="0" w:color="000000"/>
              <w:right w:val="single" w:sz="5" w:space="0" w:color="000000"/>
            </w:tcBorders>
          </w:tcPr>
          <w:p w14:paraId="4A5FA79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6,500.00</w:t>
            </w:r>
          </w:p>
        </w:tc>
      </w:tr>
      <w:tr w:rsidR="00FA5ACF" w:rsidRPr="00C074D5" w14:paraId="1AA1DC06" w14:textId="77777777" w:rsidTr="009044CD">
        <w:trPr>
          <w:trHeight w:hRule="exact" w:val="354"/>
          <w:jc w:val="center"/>
        </w:trPr>
        <w:tc>
          <w:tcPr>
            <w:tcW w:w="6932" w:type="dxa"/>
            <w:tcBorders>
              <w:top w:val="single" w:sz="5" w:space="0" w:color="000000"/>
              <w:left w:val="single" w:sz="5" w:space="0" w:color="000000"/>
              <w:bottom w:val="single" w:sz="5" w:space="0" w:color="000000"/>
              <w:right w:val="single" w:sz="5" w:space="0" w:color="000000"/>
            </w:tcBorders>
          </w:tcPr>
          <w:p w14:paraId="48B3DA4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lastRenderedPageBreak/>
              <w:t xml:space="preserve">V.- </w:t>
            </w:r>
            <w:r w:rsidRPr="00C074D5">
              <w:rPr>
                <w:rFonts w:ascii="Arial" w:eastAsia="Arial" w:hAnsi="Arial" w:cs="Arial"/>
                <w:sz w:val="20"/>
                <w:szCs w:val="20"/>
              </w:rPr>
              <w:t>Restaurantes, Hoteles y Moteles</w:t>
            </w:r>
          </w:p>
        </w:tc>
        <w:tc>
          <w:tcPr>
            <w:tcW w:w="1991" w:type="dxa"/>
            <w:tcBorders>
              <w:top w:val="single" w:sz="5" w:space="0" w:color="000000"/>
              <w:left w:val="single" w:sz="5" w:space="0" w:color="000000"/>
              <w:bottom w:val="single" w:sz="5" w:space="0" w:color="000000"/>
              <w:right w:val="single" w:sz="5" w:space="0" w:color="000000"/>
            </w:tcBorders>
          </w:tcPr>
          <w:p w14:paraId="36CABC2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8,500.00</w:t>
            </w:r>
          </w:p>
        </w:tc>
      </w:tr>
      <w:tr w:rsidR="00FA5ACF" w:rsidRPr="00C074D5" w14:paraId="41AE0A70" w14:textId="77777777" w:rsidTr="009044CD">
        <w:trPr>
          <w:trHeight w:hRule="exact" w:val="355"/>
          <w:jc w:val="center"/>
        </w:trPr>
        <w:tc>
          <w:tcPr>
            <w:tcW w:w="6932" w:type="dxa"/>
            <w:tcBorders>
              <w:top w:val="single" w:sz="5" w:space="0" w:color="000000"/>
              <w:left w:val="single" w:sz="5" w:space="0" w:color="000000"/>
              <w:bottom w:val="single" w:sz="5" w:space="0" w:color="000000"/>
              <w:right w:val="single" w:sz="5" w:space="0" w:color="000000"/>
            </w:tcBorders>
          </w:tcPr>
          <w:p w14:paraId="4E82853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Centros recreativos, deportivos y Salón de cerveza</w:t>
            </w:r>
          </w:p>
        </w:tc>
        <w:tc>
          <w:tcPr>
            <w:tcW w:w="1991" w:type="dxa"/>
            <w:tcBorders>
              <w:top w:val="single" w:sz="5" w:space="0" w:color="000000"/>
              <w:left w:val="single" w:sz="5" w:space="0" w:color="000000"/>
              <w:bottom w:val="single" w:sz="5" w:space="0" w:color="000000"/>
              <w:right w:val="single" w:sz="5" w:space="0" w:color="000000"/>
            </w:tcBorders>
          </w:tcPr>
          <w:p w14:paraId="003D107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9,500.00</w:t>
            </w:r>
          </w:p>
        </w:tc>
      </w:tr>
      <w:tr w:rsidR="00FA5ACF" w:rsidRPr="00C074D5" w14:paraId="364B6745" w14:textId="77777777" w:rsidTr="009044CD">
        <w:trPr>
          <w:trHeight w:hRule="exact" w:val="355"/>
          <w:jc w:val="center"/>
        </w:trPr>
        <w:tc>
          <w:tcPr>
            <w:tcW w:w="6932" w:type="dxa"/>
            <w:tcBorders>
              <w:top w:val="single" w:sz="5" w:space="0" w:color="000000"/>
              <w:left w:val="single" w:sz="5" w:space="0" w:color="000000"/>
              <w:bottom w:val="single" w:sz="5" w:space="0" w:color="000000"/>
              <w:right w:val="single" w:sz="5" w:space="0" w:color="000000"/>
            </w:tcBorders>
          </w:tcPr>
          <w:p w14:paraId="4CD336A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Fondas, Taquerías y Loncherías</w:t>
            </w:r>
          </w:p>
        </w:tc>
        <w:tc>
          <w:tcPr>
            <w:tcW w:w="1991" w:type="dxa"/>
            <w:tcBorders>
              <w:top w:val="single" w:sz="5" w:space="0" w:color="000000"/>
              <w:left w:val="single" w:sz="5" w:space="0" w:color="000000"/>
              <w:bottom w:val="single" w:sz="5" w:space="0" w:color="000000"/>
              <w:right w:val="single" w:sz="5" w:space="0" w:color="000000"/>
            </w:tcBorders>
          </w:tcPr>
          <w:p w14:paraId="5DE5070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6,500.00</w:t>
            </w:r>
          </w:p>
        </w:tc>
      </w:tr>
    </w:tbl>
    <w:p w14:paraId="24F65DA0" w14:textId="77777777" w:rsidR="007B1FC1" w:rsidRPr="00C074D5" w:rsidRDefault="007B1FC1" w:rsidP="00C074D5">
      <w:pPr>
        <w:spacing w:after="0" w:line="360" w:lineRule="auto"/>
        <w:jc w:val="both"/>
        <w:rPr>
          <w:rFonts w:ascii="Arial" w:eastAsia="Arial" w:hAnsi="Arial" w:cs="Arial"/>
          <w:b/>
          <w:sz w:val="20"/>
          <w:szCs w:val="20"/>
        </w:rPr>
      </w:pPr>
    </w:p>
    <w:p w14:paraId="5D4965F6" w14:textId="7D363E06"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22.- </w:t>
      </w:r>
      <w:r w:rsidRPr="00C074D5">
        <w:rPr>
          <w:rFonts w:ascii="Arial" w:eastAsia="Arial" w:hAnsi="Arial" w:cs="Arial"/>
          <w:sz w:val="20"/>
          <w:szCs w:val="20"/>
        </w:rPr>
        <w:t xml:space="preserve">Por el otorgamiento de la revalidación de licencias para el funcionamiento de los establecimientos que se relacionan en los artículos 19 y 21 de esta Ley, se pagará un </w:t>
      </w:r>
      <w:r w:rsidR="00470476" w:rsidRPr="00C074D5">
        <w:rPr>
          <w:rFonts w:ascii="Arial" w:eastAsia="Arial" w:hAnsi="Arial" w:cs="Arial"/>
          <w:sz w:val="20"/>
          <w:szCs w:val="20"/>
        </w:rPr>
        <w:t>de</w:t>
      </w:r>
      <w:r w:rsidRPr="00C074D5">
        <w:rPr>
          <w:rFonts w:ascii="Arial" w:eastAsia="Arial" w:hAnsi="Arial" w:cs="Arial"/>
          <w:sz w:val="20"/>
          <w:szCs w:val="20"/>
        </w:rPr>
        <w:t>recho</w:t>
      </w:r>
      <w:r w:rsidR="009044CD" w:rsidRPr="00C074D5">
        <w:rPr>
          <w:rFonts w:ascii="Arial" w:eastAsia="Arial" w:hAnsi="Arial" w:cs="Arial"/>
          <w:sz w:val="20"/>
          <w:szCs w:val="20"/>
        </w:rPr>
        <w:t xml:space="preserve"> </w:t>
      </w:r>
      <w:r w:rsidRPr="00C074D5">
        <w:rPr>
          <w:rFonts w:ascii="Arial" w:eastAsia="Arial" w:hAnsi="Arial" w:cs="Arial"/>
          <w:sz w:val="20"/>
          <w:szCs w:val="20"/>
        </w:rPr>
        <w:t>conforme a la siguiente tarifa:</w:t>
      </w:r>
    </w:p>
    <w:p w14:paraId="2F75510B" w14:textId="77777777" w:rsidR="009044CD" w:rsidRPr="00C074D5" w:rsidRDefault="009044CD" w:rsidP="00C074D5">
      <w:pPr>
        <w:spacing w:after="0" w:line="360" w:lineRule="auto"/>
        <w:jc w:val="both"/>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576"/>
        <w:gridCol w:w="2310"/>
      </w:tblGrid>
      <w:tr w:rsidR="00FA5ACF" w:rsidRPr="00C074D5" w14:paraId="4E140D59" w14:textId="77777777" w:rsidTr="009044CD">
        <w:trPr>
          <w:jc w:val="center"/>
        </w:trPr>
        <w:tc>
          <w:tcPr>
            <w:tcW w:w="6576" w:type="dxa"/>
            <w:tcBorders>
              <w:top w:val="nil"/>
              <w:left w:val="nil"/>
              <w:bottom w:val="nil"/>
              <w:right w:val="nil"/>
            </w:tcBorders>
          </w:tcPr>
          <w:p w14:paraId="63D987D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Vinaterías o licorerías</w:t>
            </w:r>
          </w:p>
        </w:tc>
        <w:tc>
          <w:tcPr>
            <w:tcW w:w="2310" w:type="dxa"/>
            <w:tcBorders>
              <w:top w:val="nil"/>
              <w:left w:val="nil"/>
              <w:bottom w:val="nil"/>
              <w:right w:val="nil"/>
            </w:tcBorders>
          </w:tcPr>
          <w:p w14:paraId="2B3C945A" w14:textId="27FB76E0"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9044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914700" w:rsidRPr="00C074D5">
              <w:rPr>
                <w:rFonts w:ascii="Arial" w:eastAsia="Arial" w:hAnsi="Arial" w:cs="Arial"/>
                <w:sz w:val="20"/>
                <w:szCs w:val="20"/>
              </w:rPr>
              <w:t>3,2</w:t>
            </w:r>
            <w:r w:rsidRPr="00C074D5">
              <w:rPr>
                <w:rFonts w:ascii="Arial" w:eastAsia="Arial" w:hAnsi="Arial" w:cs="Arial"/>
                <w:sz w:val="20"/>
                <w:szCs w:val="20"/>
              </w:rPr>
              <w:t>00.00</w:t>
            </w:r>
          </w:p>
        </w:tc>
      </w:tr>
      <w:tr w:rsidR="00FA5ACF" w:rsidRPr="00C074D5" w14:paraId="17C0A4AB" w14:textId="77777777" w:rsidTr="009044CD">
        <w:trPr>
          <w:jc w:val="center"/>
        </w:trPr>
        <w:tc>
          <w:tcPr>
            <w:tcW w:w="6576" w:type="dxa"/>
            <w:tcBorders>
              <w:top w:val="nil"/>
              <w:left w:val="nil"/>
              <w:bottom w:val="nil"/>
              <w:right w:val="nil"/>
            </w:tcBorders>
          </w:tcPr>
          <w:p w14:paraId="7250E23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Expendios de cerveza</w:t>
            </w:r>
          </w:p>
        </w:tc>
        <w:tc>
          <w:tcPr>
            <w:tcW w:w="2310" w:type="dxa"/>
            <w:tcBorders>
              <w:top w:val="nil"/>
              <w:left w:val="nil"/>
              <w:bottom w:val="nil"/>
              <w:right w:val="nil"/>
            </w:tcBorders>
          </w:tcPr>
          <w:p w14:paraId="2402BAB0" w14:textId="57AB8F75"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9044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914700" w:rsidRPr="00C074D5">
              <w:rPr>
                <w:rFonts w:ascii="Arial" w:eastAsia="Arial" w:hAnsi="Arial" w:cs="Arial"/>
                <w:sz w:val="20"/>
                <w:szCs w:val="20"/>
              </w:rPr>
              <w:t>4,1</w:t>
            </w:r>
            <w:r w:rsidRPr="00C074D5">
              <w:rPr>
                <w:rFonts w:ascii="Arial" w:eastAsia="Arial" w:hAnsi="Arial" w:cs="Arial"/>
                <w:sz w:val="20"/>
                <w:szCs w:val="20"/>
              </w:rPr>
              <w:t>00.00</w:t>
            </w:r>
          </w:p>
        </w:tc>
      </w:tr>
      <w:tr w:rsidR="00FA5ACF" w:rsidRPr="00C074D5" w14:paraId="7B8E24A4" w14:textId="77777777" w:rsidTr="009044CD">
        <w:trPr>
          <w:jc w:val="center"/>
        </w:trPr>
        <w:tc>
          <w:tcPr>
            <w:tcW w:w="6576" w:type="dxa"/>
            <w:tcBorders>
              <w:top w:val="nil"/>
              <w:left w:val="nil"/>
              <w:bottom w:val="nil"/>
              <w:right w:val="nil"/>
            </w:tcBorders>
          </w:tcPr>
          <w:p w14:paraId="5479E67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Supermercados y minisúper con departamentos de licores</w:t>
            </w:r>
          </w:p>
        </w:tc>
        <w:tc>
          <w:tcPr>
            <w:tcW w:w="2310" w:type="dxa"/>
            <w:tcBorders>
              <w:top w:val="nil"/>
              <w:left w:val="nil"/>
              <w:bottom w:val="nil"/>
              <w:right w:val="nil"/>
            </w:tcBorders>
          </w:tcPr>
          <w:p w14:paraId="638B8C31" w14:textId="77A3931B"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9044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914700" w:rsidRPr="00C074D5">
              <w:rPr>
                <w:rFonts w:ascii="Arial" w:eastAsia="Arial" w:hAnsi="Arial" w:cs="Arial"/>
                <w:sz w:val="20"/>
                <w:szCs w:val="20"/>
              </w:rPr>
              <w:t>4,1</w:t>
            </w:r>
            <w:r w:rsidRPr="00C074D5">
              <w:rPr>
                <w:rFonts w:ascii="Arial" w:eastAsia="Arial" w:hAnsi="Arial" w:cs="Arial"/>
                <w:sz w:val="20"/>
                <w:szCs w:val="20"/>
              </w:rPr>
              <w:t>00.00</w:t>
            </w:r>
          </w:p>
        </w:tc>
      </w:tr>
      <w:tr w:rsidR="00FA5ACF" w:rsidRPr="00C074D5" w14:paraId="1D4EADED" w14:textId="77777777" w:rsidTr="009044CD">
        <w:trPr>
          <w:jc w:val="center"/>
        </w:trPr>
        <w:tc>
          <w:tcPr>
            <w:tcW w:w="6576" w:type="dxa"/>
            <w:tcBorders>
              <w:top w:val="nil"/>
              <w:left w:val="nil"/>
              <w:bottom w:val="nil"/>
              <w:right w:val="nil"/>
            </w:tcBorders>
          </w:tcPr>
          <w:p w14:paraId="1720968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Centros Nocturnos</w:t>
            </w:r>
          </w:p>
        </w:tc>
        <w:tc>
          <w:tcPr>
            <w:tcW w:w="2310" w:type="dxa"/>
            <w:tcBorders>
              <w:top w:val="nil"/>
              <w:left w:val="nil"/>
              <w:bottom w:val="nil"/>
              <w:right w:val="nil"/>
            </w:tcBorders>
          </w:tcPr>
          <w:p w14:paraId="583C5326" w14:textId="1BB0E28E"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9044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914700" w:rsidRPr="00C074D5">
              <w:rPr>
                <w:rFonts w:ascii="Arial" w:eastAsia="Arial" w:hAnsi="Arial" w:cs="Arial"/>
                <w:sz w:val="20"/>
                <w:szCs w:val="20"/>
              </w:rPr>
              <w:t>5,0</w:t>
            </w:r>
            <w:r w:rsidRPr="00C074D5">
              <w:rPr>
                <w:rFonts w:ascii="Arial" w:eastAsia="Arial" w:hAnsi="Arial" w:cs="Arial"/>
                <w:sz w:val="20"/>
                <w:szCs w:val="20"/>
              </w:rPr>
              <w:t>00.00</w:t>
            </w:r>
          </w:p>
        </w:tc>
      </w:tr>
      <w:tr w:rsidR="00FA5ACF" w:rsidRPr="00C074D5" w14:paraId="0E7EE434" w14:textId="77777777" w:rsidTr="009044CD">
        <w:trPr>
          <w:jc w:val="center"/>
        </w:trPr>
        <w:tc>
          <w:tcPr>
            <w:tcW w:w="6576" w:type="dxa"/>
            <w:tcBorders>
              <w:top w:val="nil"/>
              <w:left w:val="nil"/>
              <w:bottom w:val="nil"/>
              <w:right w:val="nil"/>
            </w:tcBorders>
          </w:tcPr>
          <w:p w14:paraId="6E731DC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Cantinas o bares</w:t>
            </w:r>
          </w:p>
        </w:tc>
        <w:tc>
          <w:tcPr>
            <w:tcW w:w="2310" w:type="dxa"/>
            <w:tcBorders>
              <w:top w:val="nil"/>
              <w:left w:val="nil"/>
              <w:bottom w:val="nil"/>
              <w:right w:val="nil"/>
            </w:tcBorders>
          </w:tcPr>
          <w:p w14:paraId="51499250" w14:textId="1F5B53D6"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9044CD" w:rsidRPr="00C074D5">
              <w:rPr>
                <w:rFonts w:ascii="Arial" w:eastAsia="Arial" w:hAnsi="Arial" w:cs="Arial"/>
                <w:sz w:val="20"/>
                <w:szCs w:val="20"/>
              </w:rPr>
              <w:t xml:space="preserve"> </w:t>
            </w:r>
            <w:r w:rsidR="00914700" w:rsidRPr="00C074D5">
              <w:rPr>
                <w:rFonts w:ascii="Arial" w:eastAsia="Arial" w:hAnsi="Arial" w:cs="Arial"/>
                <w:sz w:val="20"/>
                <w:szCs w:val="20"/>
              </w:rPr>
              <w:t>4</w:t>
            </w:r>
            <w:r w:rsidRPr="00C074D5">
              <w:rPr>
                <w:rFonts w:ascii="Arial" w:eastAsia="Arial" w:hAnsi="Arial" w:cs="Arial"/>
                <w:sz w:val="20"/>
                <w:szCs w:val="20"/>
              </w:rPr>
              <w:t>,000.00</w:t>
            </w:r>
          </w:p>
        </w:tc>
      </w:tr>
      <w:tr w:rsidR="00FA5ACF" w:rsidRPr="00C074D5" w14:paraId="01DEE10A" w14:textId="77777777" w:rsidTr="009044CD">
        <w:trPr>
          <w:jc w:val="center"/>
        </w:trPr>
        <w:tc>
          <w:tcPr>
            <w:tcW w:w="6576" w:type="dxa"/>
            <w:tcBorders>
              <w:top w:val="nil"/>
              <w:left w:val="nil"/>
              <w:bottom w:val="nil"/>
              <w:right w:val="nil"/>
            </w:tcBorders>
          </w:tcPr>
          <w:p w14:paraId="350549E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Discotecas y clubes sociales</w:t>
            </w:r>
          </w:p>
        </w:tc>
        <w:tc>
          <w:tcPr>
            <w:tcW w:w="2310" w:type="dxa"/>
            <w:tcBorders>
              <w:top w:val="nil"/>
              <w:left w:val="nil"/>
              <w:bottom w:val="nil"/>
              <w:right w:val="nil"/>
            </w:tcBorders>
          </w:tcPr>
          <w:p w14:paraId="26F0E070" w14:textId="750C2B1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4,000.00</w:t>
            </w:r>
          </w:p>
        </w:tc>
      </w:tr>
      <w:tr w:rsidR="00FA5ACF" w:rsidRPr="00C074D5" w14:paraId="4086CC9B" w14:textId="77777777" w:rsidTr="009044CD">
        <w:trPr>
          <w:jc w:val="center"/>
        </w:trPr>
        <w:tc>
          <w:tcPr>
            <w:tcW w:w="6576" w:type="dxa"/>
            <w:tcBorders>
              <w:top w:val="nil"/>
              <w:left w:val="nil"/>
              <w:bottom w:val="nil"/>
              <w:right w:val="nil"/>
            </w:tcBorders>
          </w:tcPr>
          <w:p w14:paraId="5E6BE08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Salones de baile, billar o boliche</w:t>
            </w:r>
          </w:p>
        </w:tc>
        <w:tc>
          <w:tcPr>
            <w:tcW w:w="2310" w:type="dxa"/>
            <w:tcBorders>
              <w:top w:val="nil"/>
              <w:left w:val="nil"/>
              <w:bottom w:val="nil"/>
              <w:right w:val="nil"/>
            </w:tcBorders>
          </w:tcPr>
          <w:p w14:paraId="6B914EBE" w14:textId="6EDE08A4"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4,000.00</w:t>
            </w:r>
          </w:p>
        </w:tc>
      </w:tr>
      <w:tr w:rsidR="00FA5ACF" w:rsidRPr="00C074D5" w14:paraId="7C13A0A2" w14:textId="77777777" w:rsidTr="009044CD">
        <w:trPr>
          <w:jc w:val="center"/>
        </w:trPr>
        <w:tc>
          <w:tcPr>
            <w:tcW w:w="6576" w:type="dxa"/>
            <w:tcBorders>
              <w:top w:val="nil"/>
              <w:left w:val="nil"/>
              <w:bottom w:val="nil"/>
              <w:right w:val="nil"/>
            </w:tcBorders>
          </w:tcPr>
          <w:p w14:paraId="0E641A4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VIII.- </w:t>
            </w:r>
            <w:r w:rsidRPr="00C074D5">
              <w:rPr>
                <w:rFonts w:ascii="Arial" w:eastAsia="Arial" w:hAnsi="Arial" w:cs="Arial"/>
                <w:sz w:val="20"/>
                <w:szCs w:val="20"/>
              </w:rPr>
              <w:t>Restaurantes, Hoteles y Moteles</w:t>
            </w:r>
          </w:p>
        </w:tc>
        <w:tc>
          <w:tcPr>
            <w:tcW w:w="2310" w:type="dxa"/>
            <w:tcBorders>
              <w:top w:val="nil"/>
              <w:left w:val="nil"/>
              <w:bottom w:val="nil"/>
              <w:right w:val="nil"/>
            </w:tcBorders>
          </w:tcPr>
          <w:p w14:paraId="3150993E" w14:textId="56FE5C03"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4,000.00</w:t>
            </w:r>
          </w:p>
        </w:tc>
      </w:tr>
      <w:tr w:rsidR="00FA5ACF" w:rsidRPr="00C074D5" w14:paraId="0EA81F82" w14:textId="77777777" w:rsidTr="009044CD">
        <w:trPr>
          <w:jc w:val="center"/>
        </w:trPr>
        <w:tc>
          <w:tcPr>
            <w:tcW w:w="6576" w:type="dxa"/>
            <w:tcBorders>
              <w:top w:val="nil"/>
              <w:left w:val="nil"/>
              <w:bottom w:val="nil"/>
              <w:right w:val="nil"/>
            </w:tcBorders>
          </w:tcPr>
          <w:p w14:paraId="1806612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IX.- </w:t>
            </w:r>
            <w:r w:rsidRPr="00C074D5">
              <w:rPr>
                <w:rFonts w:ascii="Arial" w:eastAsia="Arial" w:hAnsi="Arial" w:cs="Arial"/>
                <w:sz w:val="20"/>
                <w:szCs w:val="20"/>
              </w:rPr>
              <w:t>Centros recreativos, deportivos y Salón de cerveza</w:t>
            </w:r>
          </w:p>
        </w:tc>
        <w:tc>
          <w:tcPr>
            <w:tcW w:w="2310" w:type="dxa"/>
            <w:tcBorders>
              <w:top w:val="nil"/>
              <w:left w:val="nil"/>
              <w:bottom w:val="nil"/>
              <w:right w:val="nil"/>
            </w:tcBorders>
          </w:tcPr>
          <w:p w14:paraId="47C93FF9" w14:textId="771CB03C"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4,000.00</w:t>
            </w:r>
          </w:p>
        </w:tc>
      </w:tr>
      <w:tr w:rsidR="00FA5ACF" w:rsidRPr="00C074D5" w14:paraId="10ECFF5C" w14:textId="77777777" w:rsidTr="009044CD">
        <w:trPr>
          <w:jc w:val="center"/>
        </w:trPr>
        <w:tc>
          <w:tcPr>
            <w:tcW w:w="6576" w:type="dxa"/>
            <w:tcBorders>
              <w:top w:val="nil"/>
              <w:left w:val="nil"/>
              <w:bottom w:val="nil"/>
              <w:right w:val="nil"/>
            </w:tcBorders>
          </w:tcPr>
          <w:p w14:paraId="62CD6ED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 </w:t>
            </w:r>
            <w:r w:rsidRPr="00C074D5">
              <w:rPr>
                <w:rFonts w:ascii="Arial" w:eastAsia="Arial" w:hAnsi="Arial" w:cs="Arial"/>
                <w:sz w:val="20"/>
                <w:szCs w:val="20"/>
              </w:rPr>
              <w:t>Fondas, Taquerías y Loncherías</w:t>
            </w:r>
          </w:p>
        </w:tc>
        <w:tc>
          <w:tcPr>
            <w:tcW w:w="2310" w:type="dxa"/>
            <w:tcBorders>
              <w:top w:val="nil"/>
              <w:left w:val="nil"/>
              <w:bottom w:val="nil"/>
              <w:right w:val="nil"/>
            </w:tcBorders>
          </w:tcPr>
          <w:p w14:paraId="7E229CF9" w14:textId="22A1E323"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914700" w:rsidRPr="00C074D5">
              <w:rPr>
                <w:rFonts w:ascii="Arial" w:eastAsia="Arial" w:hAnsi="Arial" w:cs="Arial"/>
                <w:sz w:val="20"/>
                <w:szCs w:val="20"/>
              </w:rPr>
              <w:t>3,7</w:t>
            </w:r>
            <w:r w:rsidRPr="00C074D5">
              <w:rPr>
                <w:rFonts w:ascii="Arial" w:eastAsia="Arial" w:hAnsi="Arial" w:cs="Arial"/>
                <w:sz w:val="20"/>
                <w:szCs w:val="20"/>
              </w:rPr>
              <w:t>00.00</w:t>
            </w:r>
          </w:p>
        </w:tc>
      </w:tr>
    </w:tbl>
    <w:p w14:paraId="6770767F" w14:textId="77777777" w:rsidR="00FA5ACF" w:rsidRPr="00C074D5" w:rsidRDefault="00FA5ACF" w:rsidP="00C074D5">
      <w:pPr>
        <w:spacing w:after="0" w:line="360" w:lineRule="auto"/>
        <w:rPr>
          <w:rFonts w:ascii="Arial" w:eastAsia="Times New Roman" w:hAnsi="Arial" w:cs="Arial"/>
          <w:sz w:val="20"/>
          <w:szCs w:val="20"/>
        </w:rPr>
      </w:pPr>
    </w:p>
    <w:p w14:paraId="607EE43D" w14:textId="2E71C304"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23.- </w:t>
      </w:r>
      <w:r w:rsidRPr="00C074D5">
        <w:rPr>
          <w:rFonts w:ascii="Arial" w:eastAsia="Arial" w:hAnsi="Arial" w:cs="Arial"/>
          <w:sz w:val="20"/>
          <w:szCs w:val="20"/>
        </w:rPr>
        <w:t xml:space="preserve">Para la autorización de funcionamiento </w:t>
      </w:r>
      <w:r w:rsidR="009044CD" w:rsidRPr="00C074D5">
        <w:rPr>
          <w:rFonts w:ascii="Arial" w:eastAsia="Arial" w:hAnsi="Arial" w:cs="Arial"/>
          <w:sz w:val="20"/>
          <w:szCs w:val="20"/>
        </w:rPr>
        <w:t xml:space="preserve">en </w:t>
      </w:r>
      <w:r w:rsidRPr="00C074D5">
        <w:rPr>
          <w:rFonts w:ascii="Arial" w:eastAsia="Arial" w:hAnsi="Arial" w:cs="Arial"/>
          <w:sz w:val="20"/>
          <w:szCs w:val="20"/>
        </w:rPr>
        <w:t xml:space="preserve">horario extraordinario de giros relacionados con la venta de bebidas alcohólicas se </w:t>
      </w:r>
      <w:r w:rsidR="00403F98" w:rsidRPr="00C074D5">
        <w:rPr>
          <w:rFonts w:ascii="Arial" w:eastAsia="Arial" w:hAnsi="Arial" w:cs="Arial"/>
          <w:sz w:val="20"/>
          <w:szCs w:val="20"/>
        </w:rPr>
        <w:t>aplicará</w:t>
      </w:r>
      <w:r w:rsidRPr="00C074D5">
        <w:rPr>
          <w:rFonts w:ascii="Arial" w:eastAsia="Arial" w:hAnsi="Arial" w:cs="Arial"/>
          <w:sz w:val="20"/>
          <w:szCs w:val="20"/>
        </w:rPr>
        <w:t xml:space="preserve"> por cada hora la siguiente tarifa:</w:t>
      </w:r>
    </w:p>
    <w:p w14:paraId="7F06ECE5"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6121"/>
        <w:gridCol w:w="2442"/>
      </w:tblGrid>
      <w:tr w:rsidR="00FA5ACF" w:rsidRPr="00C074D5" w14:paraId="5B66AE43" w14:textId="77777777" w:rsidTr="009044CD">
        <w:trPr>
          <w:jc w:val="center"/>
        </w:trPr>
        <w:tc>
          <w:tcPr>
            <w:tcW w:w="6121" w:type="dxa"/>
            <w:tcBorders>
              <w:top w:val="nil"/>
              <w:left w:val="nil"/>
              <w:bottom w:val="nil"/>
              <w:right w:val="nil"/>
            </w:tcBorders>
          </w:tcPr>
          <w:p w14:paraId="47BB0D3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Vinaterías o licorerías</w:t>
            </w:r>
          </w:p>
        </w:tc>
        <w:tc>
          <w:tcPr>
            <w:tcW w:w="2442" w:type="dxa"/>
            <w:tcBorders>
              <w:top w:val="nil"/>
              <w:left w:val="nil"/>
              <w:bottom w:val="nil"/>
              <w:right w:val="nil"/>
            </w:tcBorders>
          </w:tcPr>
          <w:p w14:paraId="6DF7EDB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xml:space="preserve">$                    </w:t>
            </w:r>
            <w:r w:rsidR="00914700" w:rsidRPr="00C074D5">
              <w:rPr>
                <w:rFonts w:ascii="Arial" w:eastAsia="Arial" w:hAnsi="Arial" w:cs="Arial"/>
                <w:sz w:val="20"/>
                <w:szCs w:val="20"/>
              </w:rPr>
              <w:t>15</w:t>
            </w:r>
            <w:r w:rsidRPr="00C074D5">
              <w:rPr>
                <w:rFonts w:ascii="Arial" w:eastAsia="Arial" w:hAnsi="Arial" w:cs="Arial"/>
                <w:sz w:val="20"/>
                <w:szCs w:val="20"/>
              </w:rPr>
              <w:t>0.00</w:t>
            </w:r>
          </w:p>
        </w:tc>
      </w:tr>
      <w:tr w:rsidR="00FA5ACF" w:rsidRPr="00C074D5" w14:paraId="58D7D910" w14:textId="77777777" w:rsidTr="009044CD">
        <w:trPr>
          <w:jc w:val="center"/>
        </w:trPr>
        <w:tc>
          <w:tcPr>
            <w:tcW w:w="6121" w:type="dxa"/>
            <w:tcBorders>
              <w:top w:val="nil"/>
              <w:left w:val="nil"/>
              <w:bottom w:val="nil"/>
              <w:right w:val="nil"/>
            </w:tcBorders>
          </w:tcPr>
          <w:p w14:paraId="0D383010" w14:textId="7A3B6326" w:rsidR="00FA5ACF" w:rsidRPr="00C074D5" w:rsidRDefault="009044CD" w:rsidP="00C074D5">
            <w:pPr>
              <w:spacing w:after="0" w:line="360" w:lineRule="auto"/>
              <w:rPr>
                <w:rFonts w:ascii="Arial" w:eastAsia="Arial" w:hAnsi="Arial" w:cs="Arial"/>
                <w:sz w:val="20"/>
                <w:szCs w:val="20"/>
              </w:rPr>
            </w:pPr>
            <w:r w:rsidRPr="00C074D5">
              <w:rPr>
                <w:rFonts w:ascii="Arial" w:eastAsia="Arial" w:hAnsi="Arial" w:cs="Arial"/>
                <w:b/>
                <w:sz w:val="20"/>
                <w:szCs w:val="20"/>
              </w:rPr>
              <w:t>II.-</w:t>
            </w:r>
            <w:r w:rsidR="00FA5ACF" w:rsidRPr="00C074D5">
              <w:rPr>
                <w:rFonts w:ascii="Arial" w:eastAsia="Arial" w:hAnsi="Arial" w:cs="Arial"/>
                <w:b/>
                <w:sz w:val="20"/>
                <w:szCs w:val="20"/>
              </w:rPr>
              <w:t xml:space="preserve"> </w:t>
            </w:r>
            <w:r w:rsidR="00FA5ACF" w:rsidRPr="00C074D5">
              <w:rPr>
                <w:rFonts w:ascii="Arial" w:eastAsia="Arial" w:hAnsi="Arial" w:cs="Arial"/>
                <w:sz w:val="20"/>
                <w:szCs w:val="20"/>
              </w:rPr>
              <w:t>Expendios de cerveza</w:t>
            </w:r>
          </w:p>
        </w:tc>
        <w:tc>
          <w:tcPr>
            <w:tcW w:w="2442" w:type="dxa"/>
            <w:tcBorders>
              <w:top w:val="nil"/>
              <w:left w:val="nil"/>
              <w:bottom w:val="nil"/>
              <w:right w:val="nil"/>
            </w:tcBorders>
          </w:tcPr>
          <w:p w14:paraId="3F98829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xml:space="preserve">$                    </w:t>
            </w:r>
            <w:r w:rsidR="00914700" w:rsidRPr="00C074D5">
              <w:rPr>
                <w:rFonts w:ascii="Arial" w:eastAsia="Arial" w:hAnsi="Arial" w:cs="Arial"/>
                <w:sz w:val="20"/>
                <w:szCs w:val="20"/>
              </w:rPr>
              <w:t>15</w:t>
            </w:r>
            <w:r w:rsidRPr="00C074D5">
              <w:rPr>
                <w:rFonts w:ascii="Arial" w:eastAsia="Arial" w:hAnsi="Arial" w:cs="Arial"/>
                <w:sz w:val="20"/>
                <w:szCs w:val="20"/>
              </w:rPr>
              <w:t>0.00</w:t>
            </w:r>
          </w:p>
        </w:tc>
      </w:tr>
      <w:tr w:rsidR="00FA5ACF" w:rsidRPr="00C074D5" w14:paraId="5B6E4A58" w14:textId="77777777" w:rsidTr="009044CD">
        <w:trPr>
          <w:jc w:val="center"/>
        </w:trPr>
        <w:tc>
          <w:tcPr>
            <w:tcW w:w="6121" w:type="dxa"/>
            <w:tcBorders>
              <w:top w:val="nil"/>
              <w:left w:val="nil"/>
              <w:bottom w:val="nil"/>
              <w:right w:val="nil"/>
            </w:tcBorders>
          </w:tcPr>
          <w:p w14:paraId="6BAF29B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Supermercados y minisúper con departamentos de licores</w:t>
            </w:r>
          </w:p>
        </w:tc>
        <w:tc>
          <w:tcPr>
            <w:tcW w:w="2442" w:type="dxa"/>
            <w:tcBorders>
              <w:top w:val="nil"/>
              <w:left w:val="nil"/>
              <w:bottom w:val="nil"/>
              <w:right w:val="nil"/>
            </w:tcBorders>
          </w:tcPr>
          <w:p w14:paraId="39DFD80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xml:space="preserve">$                    </w:t>
            </w:r>
            <w:r w:rsidR="00914700" w:rsidRPr="00C074D5">
              <w:rPr>
                <w:rFonts w:ascii="Arial" w:eastAsia="Arial" w:hAnsi="Arial" w:cs="Arial"/>
                <w:sz w:val="20"/>
                <w:szCs w:val="20"/>
              </w:rPr>
              <w:t>15</w:t>
            </w:r>
            <w:r w:rsidRPr="00C074D5">
              <w:rPr>
                <w:rFonts w:ascii="Arial" w:eastAsia="Arial" w:hAnsi="Arial" w:cs="Arial"/>
                <w:sz w:val="20"/>
                <w:szCs w:val="20"/>
              </w:rPr>
              <w:t>0.00</w:t>
            </w:r>
          </w:p>
        </w:tc>
      </w:tr>
    </w:tbl>
    <w:p w14:paraId="312703B6" w14:textId="77777777" w:rsidR="00FA5ACF" w:rsidRPr="00C074D5" w:rsidRDefault="00FA5ACF" w:rsidP="00C074D5">
      <w:pPr>
        <w:spacing w:after="0" w:line="360" w:lineRule="auto"/>
        <w:rPr>
          <w:rFonts w:ascii="Arial" w:eastAsia="Times New Roman" w:hAnsi="Arial" w:cs="Arial"/>
          <w:sz w:val="20"/>
          <w:szCs w:val="20"/>
        </w:rPr>
      </w:pPr>
    </w:p>
    <w:p w14:paraId="40C62C9E" w14:textId="5FDB02D9" w:rsidR="00FA5ACF" w:rsidRPr="00C074D5" w:rsidRDefault="009044CD"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w:t>
      </w:r>
      <w:r w:rsidR="00FA5ACF" w:rsidRPr="00C074D5">
        <w:rPr>
          <w:rFonts w:ascii="Arial" w:eastAsia="Arial" w:hAnsi="Arial" w:cs="Arial"/>
          <w:b/>
          <w:sz w:val="20"/>
          <w:szCs w:val="20"/>
        </w:rPr>
        <w:t xml:space="preserve">24.- </w:t>
      </w:r>
      <w:r w:rsidR="00FA5ACF" w:rsidRPr="00C074D5">
        <w:rPr>
          <w:rFonts w:ascii="Arial" w:eastAsia="Arial" w:hAnsi="Arial" w:cs="Arial"/>
          <w:sz w:val="20"/>
          <w:szCs w:val="20"/>
        </w:rPr>
        <w:t>El cobro de derechos por el otorg</w:t>
      </w:r>
      <w:r w:rsidRPr="00C074D5">
        <w:rPr>
          <w:rFonts w:ascii="Arial" w:eastAsia="Arial" w:hAnsi="Arial" w:cs="Arial"/>
          <w:sz w:val="20"/>
          <w:szCs w:val="20"/>
        </w:rPr>
        <w:t>amiento</w:t>
      </w:r>
      <w:r w:rsidR="00FA5ACF" w:rsidRPr="00C074D5">
        <w:rPr>
          <w:rFonts w:ascii="Arial" w:eastAsia="Arial" w:hAnsi="Arial" w:cs="Arial"/>
          <w:sz w:val="20"/>
          <w:szCs w:val="20"/>
        </w:rPr>
        <w:t xml:space="preserve"> d</w:t>
      </w:r>
      <w:r w:rsidRPr="00C074D5">
        <w:rPr>
          <w:rFonts w:ascii="Arial" w:eastAsia="Arial" w:hAnsi="Arial" w:cs="Arial"/>
          <w:sz w:val="20"/>
          <w:szCs w:val="20"/>
        </w:rPr>
        <w:t>e</w:t>
      </w:r>
      <w:r w:rsidR="00FA5ACF" w:rsidRPr="00C074D5">
        <w:rPr>
          <w:rFonts w:ascii="Arial" w:eastAsia="Arial" w:hAnsi="Arial" w:cs="Arial"/>
          <w:sz w:val="20"/>
          <w:szCs w:val="20"/>
        </w:rPr>
        <w:t xml:space="preserve"> licencias, permisos o autorizaciones para el funcionamiento de establecimientos, locales comerciales o de servicios, se realizará con base en las siguientes tarifas anuales:</w:t>
      </w:r>
    </w:p>
    <w:p w14:paraId="5FDE7F53" w14:textId="39493F10" w:rsidR="000466A0" w:rsidRPr="00C074D5" w:rsidRDefault="000466A0" w:rsidP="00C074D5">
      <w:pPr>
        <w:spacing w:after="0" w:line="360" w:lineRule="auto"/>
        <w:rPr>
          <w:rFonts w:ascii="Arial" w:eastAsia="Times New Roman" w:hAnsi="Arial" w:cs="Arial"/>
          <w:sz w:val="20"/>
          <w:szCs w:val="20"/>
        </w:rPr>
      </w:pPr>
      <w:r w:rsidRPr="00C074D5">
        <w:rPr>
          <w:rFonts w:ascii="Arial" w:eastAsia="Times New Roman" w:hAnsi="Arial" w:cs="Arial"/>
          <w:sz w:val="20"/>
          <w:szCs w:val="20"/>
        </w:rPr>
        <w:br w:type="page"/>
      </w:r>
    </w:p>
    <w:p w14:paraId="4A051683" w14:textId="77777777" w:rsidR="00FA5ACF" w:rsidRPr="00C074D5" w:rsidRDefault="00FA5ACF" w:rsidP="00C074D5">
      <w:pPr>
        <w:spacing w:after="0" w:line="360" w:lineRule="auto"/>
        <w:rPr>
          <w:rFonts w:ascii="Arial" w:eastAsia="Times New Roman" w:hAnsi="Arial" w:cs="Arial"/>
          <w:sz w:val="20"/>
          <w:szCs w:val="20"/>
        </w:rPr>
      </w:pPr>
    </w:p>
    <w:tbl>
      <w:tblPr>
        <w:tblW w:w="9244" w:type="dxa"/>
        <w:tblInd w:w="106" w:type="dxa"/>
        <w:tblLayout w:type="fixed"/>
        <w:tblCellMar>
          <w:left w:w="0" w:type="dxa"/>
          <w:right w:w="0" w:type="dxa"/>
        </w:tblCellMar>
        <w:tblLook w:val="01E0" w:firstRow="1" w:lastRow="1" w:firstColumn="1" w:lastColumn="1" w:noHBand="0" w:noVBand="0"/>
      </w:tblPr>
      <w:tblGrid>
        <w:gridCol w:w="5924"/>
        <w:gridCol w:w="1730"/>
        <w:gridCol w:w="1590"/>
      </w:tblGrid>
      <w:tr w:rsidR="00FA5ACF" w:rsidRPr="00C074D5" w14:paraId="7BF1C0BA"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5C77A6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GIRO                                Comercial o de Servicios</w:t>
            </w:r>
          </w:p>
        </w:tc>
        <w:tc>
          <w:tcPr>
            <w:tcW w:w="1730" w:type="dxa"/>
            <w:tcBorders>
              <w:top w:val="single" w:sz="5" w:space="0" w:color="000000"/>
              <w:left w:val="single" w:sz="5" w:space="0" w:color="000000"/>
              <w:bottom w:val="single" w:sz="5" w:space="0" w:color="000000"/>
              <w:right w:val="single" w:sz="5" w:space="0" w:color="000000"/>
            </w:tcBorders>
          </w:tcPr>
          <w:p w14:paraId="00AFA6C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EXPEDICION</w:t>
            </w:r>
          </w:p>
        </w:tc>
        <w:tc>
          <w:tcPr>
            <w:tcW w:w="1590" w:type="dxa"/>
            <w:tcBorders>
              <w:top w:val="single" w:sz="5" w:space="0" w:color="000000"/>
              <w:left w:val="single" w:sz="5" w:space="0" w:color="000000"/>
              <w:bottom w:val="single" w:sz="5" w:space="0" w:color="000000"/>
              <w:right w:val="single" w:sz="5" w:space="0" w:color="000000"/>
            </w:tcBorders>
          </w:tcPr>
          <w:p w14:paraId="6D9EB0C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b/>
                <w:sz w:val="20"/>
                <w:szCs w:val="20"/>
              </w:rPr>
              <w:t>RENOVACION</w:t>
            </w:r>
          </w:p>
        </w:tc>
      </w:tr>
      <w:tr w:rsidR="00FA5ACF" w:rsidRPr="00C074D5" w14:paraId="69795580"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047B888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Farmacias, Boticas y similares</w:t>
            </w:r>
            <w:r w:rsidR="00E11FDE" w:rsidRPr="00C074D5">
              <w:rPr>
                <w:rFonts w:ascii="Arial" w:eastAsia="Arial" w:hAnsi="Arial" w:cs="Arial"/>
                <w:sz w:val="20"/>
                <w:szCs w:val="20"/>
              </w:rPr>
              <w:t xml:space="preserve"> </w:t>
            </w:r>
            <w:r w:rsidR="00851A8B" w:rsidRPr="00C074D5">
              <w:rPr>
                <w:rFonts w:ascii="Arial" w:eastAsia="Arial" w:hAnsi="Arial" w:cs="Arial"/>
                <w:sz w:val="20"/>
                <w:szCs w:val="20"/>
              </w:rPr>
              <w:t>locales</w:t>
            </w:r>
          </w:p>
        </w:tc>
        <w:tc>
          <w:tcPr>
            <w:tcW w:w="1730" w:type="dxa"/>
            <w:tcBorders>
              <w:top w:val="single" w:sz="5" w:space="0" w:color="000000"/>
              <w:left w:val="single" w:sz="5" w:space="0" w:color="000000"/>
              <w:bottom w:val="single" w:sz="5" w:space="0" w:color="000000"/>
              <w:right w:val="single" w:sz="5" w:space="0" w:color="000000"/>
            </w:tcBorders>
          </w:tcPr>
          <w:p w14:paraId="123228C5" w14:textId="36139CE1"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3,000.00</w:t>
            </w:r>
          </w:p>
        </w:tc>
        <w:tc>
          <w:tcPr>
            <w:tcW w:w="1590" w:type="dxa"/>
            <w:tcBorders>
              <w:top w:val="single" w:sz="5" w:space="0" w:color="000000"/>
              <w:left w:val="single" w:sz="5" w:space="0" w:color="000000"/>
              <w:bottom w:val="single" w:sz="5" w:space="0" w:color="000000"/>
              <w:right w:val="single" w:sz="5" w:space="0" w:color="000000"/>
            </w:tcBorders>
          </w:tcPr>
          <w:p w14:paraId="2952D31A" w14:textId="3955DABB"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1,500.00</w:t>
            </w:r>
          </w:p>
        </w:tc>
      </w:tr>
      <w:tr w:rsidR="00FA5ACF" w:rsidRPr="00C074D5" w14:paraId="0D7E9C84"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6ED1ED2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Carnicerías, pollerías y pescaderías</w:t>
            </w:r>
          </w:p>
        </w:tc>
        <w:tc>
          <w:tcPr>
            <w:tcW w:w="1730" w:type="dxa"/>
            <w:tcBorders>
              <w:top w:val="single" w:sz="5" w:space="0" w:color="000000"/>
              <w:left w:val="single" w:sz="5" w:space="0" w:color="000000"/>
              <w:bottom w:val="single" w:sz="5" w:space="0" w:color="000000"/>
              <w:right w:val="single" w:sz="5" w:space="0" w:color="000000"/>
            </w:tcBorders>
          </w:tcPr>
          <w:p w14:paraId="068419AF" w14:textId="65DBA346"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270.00</w:t>
            </w:r>
          </w:p>
        </w:tc>
        <w:tc>
          <w:tcPr>
            <w:tcW w:w="1590" w:type="dxa"/>
            <w:tcBorders>
              <w:top w:val="single" w:sz="5" w:space="0" w:color="000000"/>
              <w:left w:val="single" w:sz="5" w:space="0" w:color="000000"/>
              <w:bottom w:val="single" w:sz="5" w:space="0" w:color="000000"/>
              <w:right w:val="single" w:sz="5" w:space="0" w:color="000000"/>
            </w:tcBorders>
          </w:tcPr>
          <w:p w14:paraId="14DA15AF" w14:textId="29764585"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120.00</w:t>
            </w:r>
          </w:p>
        </w:tc>
      </w:tr>
      <w:tr w:rsidR="00FA5ACF" w:rsidRPr="00C074D5" w14:paraId="0F2FE088"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D47216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Panaderías y tortillerías</w:t>
            </w:r>
          </w:p>
        </w:tc>
        <w:tc>
          <w:tcPr>
            <w:tcW w:w="1730" w:type="dxa"/>
            <w:tcBorders>
              <w:top w:val="single" w:sz="5" w:space="0" w:color="000000"/>
              <w:left w:val="single" w:sz="5" w:space="0" w:color="000000"/>
              <w:bottom w:val="single" w:sz="5" w:space="0" w:color="000000"/>
              <w:right w:val="single" w:sz="5" w:space="0" w:color="000000"/>
            </w:tcBorders>
          </w:tcPr>
          <w:p w14:paraId="3CDA82F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270.00</w:t>
            </w:r>
          </w:p>
        </w:tc>
        <w:tc>
          <w:tcPr>
            <w:tcW w:w="1590" w:type="dxa"/>
            <w:tcBorders>
              <w:top w:val="single" w:sz="5" w:space="0" w:color="000000"/>
              <w:left w:val="single" w:sz="5" w:space="0" w:color="000000"/>
              <w:bottom w:val="single" w:sz="5" w:space="0" w:color="000000"/>
              <w:right w:val="single" w:sz="5" w:space="0" w:color="000000"/>
            </w:tcBorders>
          </w:tcPr>
          <w:p w14:paraId="25DFA0F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060B5196"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3AC573F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Expendio de refrescos</w:t>
            </w:r>
          </w:p>
        </w:tc>
        <w:tc>
          <w:tcPr>
            <w:tcW w:w="1730" w:type="dxa"/>
            <w:tcBorders>
              <w:top w:val="single" w:sz="5" w:space="0" w:color="000000"/>
              <w:left w:val="single" w:sz="5" w:space="0" w:color="000000"/>
              <w:bottom w:val="single" w:sz="5" w:space="0" w:color="000000"/>
              <w:right w:val="single" w:sz="5" w:space="0" w:color="000000"/>
            </w:tcBorders>
          </w:tcPr>
          <w:p w14:paraId="43FF555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6,000.00</w:t>
            </w:r>
          </w:p>
        </w:tc>
        <w:tc>
          <w:tcPr>
            <w:tcW w:w="1590" w:type="dxa"/>
            <w:tcBorders>
              <w:top w:val="single" w:sz="5" w:space="0" w:color="000000"/>
              <w:left w:val="single" w:sz="5" w:space="0" w:color="000000"/>
              <w:bottom w:val="single" w:sz="5" w:space="0" w:color="000000"/>
              <w:right w:val="single" w:sz="5" w:space="0" w:color="000000"/>
            </w:tcBorders>
          </w:tcPr>
          <w:p w14:paraId="357935A2"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3,000.00</w:t>
            </w:r>
          </w:p>
        </w:tc>
      </w:tr>
      <w:tr w:rsidR="00FA5ACF" w:rsidRPr="00C074D5" w14:paraId="397E269C"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B4590C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Fabrica de jugos embolsados</w:t>
            </w:r>
          </w:p>
        </w:tc>
        <w:tc>
          <w:tcPr>
            <w:tcW w:w="1730" w:type="dxa"/>
            <w:tcBorders>
              <w:top w:val="single" w:sz="5" w:space="0" w:color="000000"/>
              <w:left w:val="single" w:sz="5" w:space="0" w:color="000000"/>
              <w:bottom w:val="single" w:sz="5" w:space="0" w:color="000000"/>
              <w:right w:val="single" w:sz="5" w:space="0" w:color="000000"/>
            </w:tcBorders>
          </w:tcPr>
          <w:p w14:paraId="36CFFF5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410.00</w:t>
            </w:r>
          </w:p>
        </w:tc>
        <w:tc>
          <w:tcPr>
            <w:tcW w:w="1590" w:type="dxa"/>
            <w:tcBorders>
              <w:top w:val="single" w:sz="5" w:space="0" w:color="000000"/>
              <w:left w:val="single" w:sz="5" w:space="0" w:color="000000"/>
              <w:bottom w:val="single" w:sz="5" w:space="0" w:color="000000"/>
              <w:right w:val="single" w:sz="5" w:space="0" w:color="000000"/>
            </w:tcBorders>
          </w:tcPr>
          <w:p w14:paraId="6484109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55F11418"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379C04C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Expendio de refrescos naturales</w:t>
            </w:r>
          </w:p>
        </w:tc>
        <w:tc>
          <w:tcPr>
            <w:tcW w:w="1730" w:type="dxa"/>
            <w:tcBorders>
              <w:top w:val="single" w:sz="5" w:space="0" w:color="000000"/>
              <w:left w:val="single" w:sz="5" w:space="0" w:color="000000"/>
              <w:bottom w:val="single" w:sz="5" w:space="0" w:color="000000"/>
              <w:right w:val="single" w:sz="5" w:space="0" w:color="000000"/>
            </w:tcBorders>
          </w:tcPr>
          <w:p w14:paraId="776FA1BA"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310.00</w:t>
            </w:r>
          </w:p>
        </w:tc>
        <w:tc>
          <w:tcPr>
            <w:tcW w:w="1590" w:type="dxa"/>
            <w:tcBorders>
              <w:top w:val="single" w:sz="5" w:space="0" w:color="000000"/>
              <w:left w:val="single" w:sz="5" w:space="0" w:color="000000"/>
              <w:bottom w:val="single" w:sz="5" w:space="0" w:color="000000"/>
              <w:right w:val="single" w:sz="5" w:space="0" w:color="000000"/>
            </w:tcBorders>
          </w:tcPr>
          <w:p w14:paraId="109C443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2A6E5E5E"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1C9CC61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Compra/venta de oro y plata</w:t>
            </w:r>
          </w:p>
        </w:tc>
        <w:tc>
          <w:tcPr>
            <w:tcW w:w="1730" w:type="dxa"/>
            <w:tcBorders>
              <w:top w:val="single" w:sz="5" w:space="0" w:color="000000"/>
              <w:left w:val="single" w:sz="5" w:space="0" w:color="000000"/>
              <w:bottom w:val="single" w:sz="5" w:space="0" w:color="000000"/>
              <w:right w:val="single" w:sz="5" w:space="0" w:color="000000"/>
            </w:tcBorders>
          </w:tcPr>
          <w:p w14:paraId="456762DA"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1,500.00</w:t>
            </w:r>
          </w:p>
        </w:tc>
        <w:tc>
          <w:tcPr>
            <w:tcW w:w="1590" w:type="dxa"/>
            <w:tcBorders>
              <w:top w:val="single" w:sz="5" w:space="0" w:color="000000"/>
              <w:left w:val="single" w:sz="5" w:space="0" w:color="000000"/>
              <w:bottom w:val="single" w:sz="5" w:space="0" w:color="000000"/>
              <w:right w:val="single" w:sz="5" w:space="0" w:color="000000"/>
            </w:tcBorders>
          </w:tcPr>
          <w:p w14:paraId="2A481585"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1,000.00</w:t>
            </w:r>
          </w:p>
        </w:tc>
      </w:tr>
      <w:tr w:rsidR="00FA5ACF" w:rsidRPr="00C074D5" w14:paraId="6F4E1B37"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672707D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VIII.- </w:t>
            </w:r>
            <w:r w:rsidRPr="00C074D5">
              <w:rPr>
                <w:rFonts w:ascii="Arial" w:eastAsia="Arial" w:hAnsi="Arial" w:cs="Arial"/>
                <w:sz w:val="20"/>
                <w:szCs w:val="20"/>
              </w:rPr>
              <w:t>Taquerías, loncherías y fondas</w:t>
            </w:r>
          </w:p>
        </w:tc>
        <w:tc>
          <w:tcPr>
            <w:tcW w:w="1730" w:type="dxa"/>
            <w:tcBorders>
              <w:top w:val="single" w:sz="5" w:space="0" w:color="000000"/>
              <w:left w:val="single" w:sz="5" w:space="0" w:color="000000"/>
              <w:bottom w:val="single" w:sz="5" w:space="0" w:color="000000"/>
              <w:right w:val="single" w:sz="5" w:space="0" w:color="000000"/>
            </w:tcBorders>
          </w:tcPr>
          <w:p w14:paraId="5F64150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220.00</w:t>
            </w:r>
          </w:p>
        </w:tc>
        <w:tc>
          <w:tcPr>
            <w:tcW w:w="1590" w:type="dxa"/>
            <w:tcBorders>
              <w:top w:val="single" w:sz="5" w:space="0" w:color="000000"/>
              <w:left w:val="single" w:sz="5" w:space="0" w:color="000000"/>
              <w:bottom w:val="single" w:sz="5" w:space="0" w:color="000000"/>
              <w:right w:val="single" w:sz="5" w:space="0" w:color="000000"/>
            </w:tcBorders>
          </w:tcPr>
          <w:p w14:paraId="1D876C2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55683779"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22770C8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IX.- </w:t>
            </w:r>
            <w:r w:rsidRPr="00C074D5">
              <w:rPr>
                <w:rFonts w:ascii="Arial" w:eastAsia="Arial" w:hAnsi="Arial" w:cs="Arial"/>
                <w:sz w:val="20"/>
                <w:szCs w:val="20"/>
              </w:rPr>
              <w:t>Taller y expendio de alfarerías</w:t>
            </w:r>
          </w:p>
        </w:tc>
        <w:tc>
          <w:tcPr>
            <w:tcW w:w="1730" w:type="dxa"/>
            <w:tcBorders>
              <w:top w:val="single" w:sz="5" w:space="0" w:color="000000"/>
              <w:left w:val="single" w:sz="5" w:space="0" w:color="000000"/>
              <w:bottom w:val="single" w:sz="5" w:space="0" w:color="000000"/>
              <w:right w:val="single" w:sz="5" w:space="0" w:color="000000"/>
            </w:tcBorders>
          </w:tcPr>
          <w:p w14:paraId="4C27B70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220.00</w:t>
            </w:r>
          </w:p>
        </w:tc>
        <w:tc>
          <w:tcPr>
            <w:tcW w:w="1590" w:type="dxa"/>
            <w:tcBorders>
              <w:top w:val="single" w:sz="5" w:space="0" w:color="000000"/>
              <w:left w:val="single" w:sz="5" w:space="0" w:color="000000"/>
              <w:bottom w:val="single" w:sz="5" w:space="0" w:color="000000"/>
              <w:right w:val="single" w:sz="5" w:space="0" w:color="000000"/>
            </w:tcBorders>
          </w:tcPr>
          <w:p w14:paraId="2AA6A08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5BE22F43"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1A25092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 </w:t>
            </w:r>
            <w:r w:rsidRPr="00C074D5">
              <w:rPr>
                <w:rFonts w:ascii="Arial" w:eastAsia="Arial" w:hAnsi="Arial" w:cs="Arial"/>
                <w:sz w:val="20"/>
                <w:szCs w:val="20"/>
              </w:rPr>
              <w:t>Taller y expendio de zapaterías</w:t>
            </w:r>
          </w:p>
        </w:tc>
        <w:tc>
          <w:tcPr>
            <w:tcW w:w="1730" w:type="dxa"/>
            <w:tcBorders>
              <w:top w:val="single" w:sz="5" w:space="0" w:color="000000"/>
              <w:left w:val="single" w:sz="5" w:space="0" w:color="000000"/>
              <w:bottom w:val="single" w:sz="5" w:space="0" w:color="000000"/>
              <w:right w:val="single" w:sz="5" w:space="0" w:color="000000"/>
            </w:tcBorders>
          </w:tcPr>
          <w:p w14:paraId="19DD021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220.00</w:t>
            </w:r>
          </w:p>
        </w:tc>
        <w:tc>
          <w:tcPr>
            <w:tcW w:w="1590" w:type="dxa"/>
            <w:tcBorders>
              <w:top w:val="single" w:sz="5" w:space="0" w:color="000000"/>
              <w:left w:val="single" w:sz="5" w:space="0" w:color="000000"/>
              <w:bottom w:val="single" w:sz="5" w:space="0" w:color="000000"/>
              <w:right w:val="single" w:sz="5" w:space="0" w:color="000000"/>
            </w:tcBorders>
          </w:tcPr>
          <w:p w14:paraId="4EA64642"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4F21DE4D"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0F3BFCA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XI.- </w:t>
            </w:r>
            <w:r w:rsidRPr="00C074D5">
              <w:rPr>
                <w:rFonts w:ascii="Arial" w:eastAsia="Arial" w:hAnsi="Arial" w:cs="Arial"/>
                <w:sz w:val="20"/>
                <w:szCs w:val="20"/>
              </w:rPr>
              <w:t>Tlapalerías</w:t>
            </w:r>
          </w:p>
        </w:tc>
        <w:tc>
          <w:tcPr>
            <w:tcW w:w="1730" w:type="dxa"/>
            <w:tcBorders>
              <w:top w:val="single" w:sz="5" w:space="0" w:color="000000"/>
              <w:left w:val="single" w:sz="5" w:space="0" w:color="000000"/>
              <w:bottom w:val="single" w:sz="5" w:space="0" w:color="000000"/>
              <w:right w:val="single" w:sz="5" w:space="0" w:color="000000"/>
            </w:tcBorders>
          </w:tcPr>
          <w:p w14:paraId="0B5847F2"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410.00</w:t>
            </w:r>
          </w:p>
        </w:tc>
        <w:tc>
          <w:tcPr>
            <w:tcW w:w="1590" w:type="dxa"/>
            <w:tcBorders>
              <w:top w:val="single" w:sz="5" w:space="0" w:color="000000"/>
              <w:left w:val="single" w:sz="5" w:space="0" w:color="000000"/>
              <w:bottom w:val="single" w:sz="5" w:space="0" w:color="000000"/>
              <w:right w:val="single" w:sz="5" w:space="0" w:color="000000"/>
            </w:tcBorders>
          </w:tcPr>
          <w:p w14:paraId="54CCC802"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210.00</w:t>
            </w:r>
          </w:p>
        </w:tc>
      </w:tr>
      <w:tr w:rsidR="00FA5ACF" w:rsidRPr="00C074D5" w14:paraId="779AF590"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615A073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XII.- </w:t>
            </w:r>
            <w:r w:rsidRPr="00C074D5">
              <w:rPr>
                <w:rFonts w:ascii="Arial" w:eastAsia="Arial" w:hAnsi="Arial" w:cs="Arial"/>
                <w:sz w:val="20"/>
                <w:szCs w:val="20"/>
              </w:rPr>
              <w:t>Compra/venta de materiales de construcción</w:t>
            </w:r>
          </w:p>
        </w:tc>
        <w:tc>
          <w:tcPr>
            <w:tcW w:w="1730" w:type="dxa"/>
            <w:tcBorders>
              <w:top w:val="single" w:sz="5" w:space="0" w:color="000000"/>
              <w:left w:val="single" w:sz="5" w:space="0" w:color="000000"/>
              <w:bottom w:val="single" w:sz="5" w:space="0" w:color="000000"/>
              <w:right w:val="single" w:sz="5" w:space="0" w:color="000000"/>
            </w:tcBorders>
          </w:tcPr>
          <w:p w14:paraId="55D2A6C2" w14:textId="50218078"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E11FDE" w:rsidRPr="00C074D5">
              <w:rPr>
                <w:rFonts w:ascii="Arial" w:eastAsia="Arial" w:hAnsi="Arial" w:cs="Arial"/>
                <w:sz w:val="20"/>
                <w:szCs w:val="20"/>
              </w:rPr>
              <w:t>1,000</w:t>
            </w:r>
            <w:r w:rsidRPr="00C074D5">
              <w:rPr>
                <w:rFonts w:ascii="Arial" w:eastAsia="Arial" w:hAnsi="Arial" w:cs="Arial"/>
                <w:sz w:val="20"/>
                <w:szCs w:val="20"/>
              </w:rPr>
              <w:t>.00</w:t>
            </w:r>
          </w:p>
        </w:tc>
        <w:tc>
          <w:tcPr>
            <w:tcW w:w="1590" w:type="dxa"/>
            <w:tcBorders>
              <w:top w:val="single" w:sz="5" w:space="0" w:color="000000"/>
              <w:left w:val="single" w:sz="5" w:space="0" w:color="000000"/>
              <w:bottom w:val="single" w:sz="5" w:space="0" w:color="000000"/>
              <w:right w:val="single" w:sz="5" w:space="0" w:color="000000"/>
            </w:tcBorders>
          </w:tcPr>
          <w:p w14:paraId="0D54570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600</w:t>
            </w:r>
            <w:r w:rsidRPr="00C074D5">
              <w:rPr>
                <w:rFonts w:ascii="Arial" w:eastAsia="Arial" w:hAnsi="Arial" w:cs="Arial"/>
                <w:sz w:val="20"/>
                <w:szCs w:val="20"/>
              </w:rPr>
              <w:t>.00</w:t>
            </w:r>
          </w:p>
        </w:tc>
      </w:tr>
      <w:tr w:rsidR="00FA5ACF" w:rsidRPr="00C074D5" w14:paraId="1435872A"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0ECB8F9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XIII.- </w:t>
            </w:r>
            <w:r w:rsidRPr="00C074D5">
              <w:rPr>
                <w:rFonts w:ascii="Arial" w:eastAsia="Arial" w:hAnsi="Arial" w:cs="Arial"/>
                <w:sz w:val="20"/>
                <w:szCs w:val="20"/>
              </w:rPr>
              <w:t>Tiendas, tendejones y misceláneas</w:t>
            </w:r>
          </w:p>
        </w:tc>
        <w:tc>
          <w:tcPr>
            <w:tcW w:w="1730" w:type="dxa"/>
            <w:tcBorders>
              <w:top w:val="single" w:sz="5" w:space="0" w:color="000000"/>
              <w:left w:val="single" w:sz="5" w:space="0" w:color="000000"/>
              <w:bottom w:val="single" w:sz="5" w:space="0" w:color="000000"/>
              <w:right w:val="single" w:sz="5" w:space="0" w:color="000000"/>
            </w:tcBorders>
          </w:tcPr>
          <w:p w14:paraId="3250A4D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260.00</w:t>
            </w:r>
          </w:p>
        </w:tc>
        <w:tc>
          <w:tcPr>
            <w:tcW w:w="1590" w:type="dxa"/>
            <w:tcBorders>
              <w:top w:val="single" w:sz="5" w:space="0" w:color="000000"/>
              <w:left w:val="single" w:sz="5" w:space="0" w:color="000000"/>
              <w:bottom w:val="single" w:sz="5" w:space="0" w:color="000000"/>
              <w:right w:val="single" w:sz="5" w:space="0" w:color="000000"/>
            </w:tcBorders>
          </w:tcPr>
          <w:p w14:paraId="5AD0B82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1FF0D050"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648F055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XIV.- </w:t>
            </w:r>
            <w:r w:rsidRPr="00C074D5">
              <w:rPr>
                <w:rFonts w:ascii="Arial" w:eastAsia="Arial" w:hAnsi="Arial" w:cs="Arial"/>
                <w:sz w:val="20"/>
                <w:szCs w:val="20"/>
              </w:rPr>
              <w:t>Supermercados</w:t>
            </w:r>
          </w:p>
        </w:tc>
        <w:tc>
          <w:tcPr>
            <w:tcW w:w="1730" w:type="dxa"/>
            <w:tcBorders>
              <w:top w:val="single" w:sz="5" w:space="0" w:color="000000"/>
              <w:left w:val="single" w:sz="5" w:space="0" w:color="000000"/>
              <w:bottom w:val="single" w:sz="5" w:space="0" w:color="000000"/>
              <w:right w:val="single" w:sz="5" w:space="0" w:color="000000"/>
            </w:tcBorders>
          </w:tcPr>
          <w:p w14:paraId="5DCBAA9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25,000.00</w:t>
            </w:r>
          </w:p>
        </w:tc>
        <w:tc>
          <w:tcPr>
            <w:tcW w:w="1590" w:type="dxa"/>
            <w:tcBorders>
              <w:top w:val="single" w:sz="5" w:space="0" w:color="000000"/>
              <w:left w:val="single" w:sz="5" w:space="0" w:color="000000"/>
              <w:bottom w:val="single" w:sz="5" w:space="0" w:color="000000"/>
              <w:right w:val="single" w:sz="5" w:space="0" w:color="000000"/>
            </w:tcBorders>
          </w:tcPr>
          <w:p w14:paraId="695C95E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5,000.00</w:t>
            </w:r>
          </w:p>
        </w:tc>
      </w:tr>
      <w:tr w:rsidR="00FA5ACF" w:rsidRPr="00C074D5" w14:paraId="6B13033C"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474426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XV.- </w:t>
            </w:r>
            <w:r w:rsidRPr="00C074D5">
              <w:rPr>
                <w:rFonts w:ascii="Arial" w:eastAsia="Arial" w:hAnsi="Arial" w:cs="Arial"/>
                <w:sz w:val="20"/>
                <w:szCs w:val="20"/>
              </w:rPr>
              <w:t>Minisúper y tiendas de autoservicio</w:t>
            </w:r>
          </w:p>
        </w:tc>
        <w:tc>
          <w:tcPr>
            <w:tcW w:w="1730" w:type="dxa"/>
            <w:tcBorders>
              <w:top w:val="single" w:sz="5" w:space="0" w:color="000000"/>
              <w:left w:val="single" w:sz="5" w:space="0" w:color="000000"/>
              <w:bottom w:val="single" w:sz="5" w:space="0" w:color="000000"/>
              <w:right w:val="single" w:sz="5" w:space="0" w:color="000000"/>
            </w:tcBorders>
          </w:tcPr>
          <w:p w14:paraId="2B249C93" w14:textId="239178BE"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E11FDE" w:rsidRPr="00C074D5">
              <w:rPr>
                <w:rFonts w:ascii="Arial" w:eastAsia="Arial" w:hAnsi="Arial" w:cs="Arial"/>
                <w:sz w:val="20"/>
                <w:szCs w:val="20"/>
              </w:rPr>
              <w:t>1,000</w:t>
            </w:r>
            <w:r w:rsidRPr="00C074D5">
              <w:rPr>
                <w:rFonts w:ascii="Arial" w:eastAsia="Arial" w:hAnsi="Arial" w:cs="Arial"/>
                <w:sz w:val="20"/>
                <w:szCs w:val="20"/>
              </w:rPr>
              <w:t>.00</w:t>
            </w:r>
          </w:p>
        </w:tc>
        <w:tc>
          <w:tcPr>
            <w:tcW w:w="1590" w:type="dxa"/>
            <w:tcBorders>
              <w:top w:val="single" w:sz="5" w:space="0" w:color="000000"/>
              <w:left w:val="single" w:sz="5" w:space="0" w:color="000000"/>
              <w:bottom w:val="single" w:sz="5" w:space="0" w:color="000000"/>
              <w:right w:val="single" w:sz="5" w:space="0" w:color="000000"/>
            </w:tcBorders>
          </w:tcPr>
          <w:p w14:paraId="3697729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500</w:t>
            </w:r>
            <w:r w:rsidRPr="00C074D5">
              <w:rPr>
                <w:rFonts w:ascii="Arial" w:eastAsia="Arial" w:hAnsi="Arial" w:cs="Arial"/>
                <w:sz w:val="20"/>
                <w:szCs w:val="20"/>
              </w:rPr>
              <w:t>.00</w:t>
            </w:r>
          </w:p>
        </w:tc>
      </w:tr>
      <w:tr w:rsidR="00FA5ACF" w:rsidRPr="00C074D5" w14:paraId="31989E9A"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36FF77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XVI.- </w:t>
            </w:r>
            <w:r w:rsidRPr="00C074D5">
              <w:rPr>
                <w:rFonts w:ascii="Arial" w:eastAsia="Arial" w:hAnsi="Arial" w:cs="Arial"/>
                <w:sz w:val="20"/>
                <w:szCs w:val="20"/>
              </w:rPr>
              <w:t>Bisutería</w:t>
            </w:r>
          </w:p>
        </w:tc>
        <w:tc>
          <w:tcPr>
            <w:tcW w:w="1730" w:type="dxa"/>
            <w:tcBorders>
              <w:top w:val="single" w:sz="5" w:space="0" w:color="000000"/>
              <w:left w:val="single" w:sz="5" w:space="0" w:color="000000"/>
              <w:bottom w:val="single" w:sz="5" w:space="0" w:color="000000"/>
              <w:right w:val="single" w:sz="5" w:space="0" w:color="000000"/>
            </w:tcBorders>
          </w:tcPr>
          <w:p w14:paraId="0975E5B4" w14:textId="1ED1DCB4"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260.00</w:t>
            </w:r>
          </w:p>
        </w:tc>
        <w:tc>
          <w:tcPr>
            <w:tcW w:w="1590" w:type="dxa"/>
            <w:tcBorders>
              <w:top w:val="single" w:sz="5" w:space="0" w:color="000000"/>
              <w:left w:val="single" w:sz="5" w:space="0" w:color="000000"/>
              <w:bottom w:val="single" w:sz="5" w:space="0" w:color="000000"/>
              <w:right w:val="single" w:sz="5" w:space="0" w:color="000000"/>
            </w:tcBorders>
          </w:tcPr>
          <w:p w14:paraId="0AF9F0D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3D9182DC"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7094C8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XVII.- </w:t>
            </w:r>
            <w:r w:rsidRPr="00C074D5">
              <w:rPr>
                <w:rFonts w:ascii="Arial" w:eastAsia="Arial" w:hAnsi="Arial" w:cs="Arial"/>
                <w:sz w:val="20"/>
                <w:szCs w:val="20"/>
              </w:rPr>
              <w:t>Compra/venta de motos y refaccionarias</w:t>
            </w:r>
          </w:p>
        </w:tc>
        <w:tc>
          <w:tcPr>
            <w:tcW w:w="1730" w:type="dxa"/>
            <w:tcBorders>
              <w:top w:val="single" w:sz="5" w:space="0" w:color="000000"/>
              <w:left w:val="single" w:sz="5" w:space="0" w:color="000000"/>
              <w:bottom w:val="single" w:sz="5" w:space="0" w:color="000000"/>
              <w:right w:val="single" w:sz="5" w:space="0" w:color="000000"/>
            </w:tcBorders>
          </w:tcPr>
          <w:p w14:paraId="4AC9443C" w14:textId="5C94F762"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w:t>
            </w:r>
            <w:r w:rsidR="00E11FDE" w:rsidRPr="00C074D5">
              <w:rPr>
                <w:rFonts w:ascii="Arial" w:eastAsia="Arial" w:hAnsi="Arial" w:cs="Arial"/>
                <w:sz w:val="20"/>
                <w:szCs w:val="20"/>
              </w:rPr>
              <w:t>1,000</w:t>
            </w:r>
            <w:r w:rsidRPr="00C074D5">
              <w:rPr>
                <w:rFonts w:ascii="Arial" w:eastAsia="Arial" w:hAnsi="Arial" w:cs="Arial"/>
                <w:sz w:val="20"/>
                <w:szCs w:val="20"/>
              </w:rPr>
              <w:t>.00</w:t>
            </w:r>
          </w:p>
        </w:tc>
        <w:tc>
          <w:tcPr>
            <w:tcW w:w="1590" w:type="dxa"/>
            <w:tcBorders>
              <w:top w:val="single" w:sz="5" w:space="0" w:color="000000"/>
              <w:left w:val="single" w:sz="5" w:space="0" w:color="000000"/>
              <w:bottom w:val="single" w:sz="5" w:space="0" w:color="000000"/>
              <w:right w:val="single" w:sz="5" w:space="0" w:color="000000"/>
            </w:tcBorders>
          </w:tcPr>
          <w:p w14:paraId="264B9B4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3</w:t>
            </w:r>
            <w:r w:rsidRPr="00C074D5">
              <w:rPr>
                <w:rFonts w:ascii="Arial" w:eastAsia="Arial" w:hAnsi="Arial" w:cs="Arial"/>
                <w:sz w:val="20"/>
                <w:szCs w:val="20"/>
              </w:rPr>
              <w:t>50.00</w:t>
            </w:r>
          </w:p>
        </w:tc>
      </w:tr>
      <w:tr w:rsidR="00FA5ACF" w:rsidRPr="00C074D5" w14:paraId="331E8E5B"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1255FA0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XVIII.- </w:t>
            </w:r>
            <w:r w:rsidRPr="00C074D5">
              <w:rPr>
                <w:rFonts w:ascii="Arial" w:eastAsia="Arial" w:hAnsi="Arial" w:cs="Arial"/>
                <w:sz w:val="20"/>
                <w:szCs w:val="20"/>
              </w:rPr>
              <w:t>Papelerías y centros de copiado</w:t>
            </w:r>
          </w:p>
        </w:tc>
        <w:tc>
          <w:tcPr>
            <w:tcW w:w="1730" w:type="dxa"/>
            <w:tcBorders>
              <w:top w:val="single" w:sz="5" w:space="0" w:color="000000"/>
              <w:left w:val="single" w:sz="5" w:space="0" w:color="000000"/>
              <w:bottom w:val="single" w:sz="5" w:space="0" w:color="000000"/>
              <w:right w:val="single" w:sz="5" w:space="0" w:color="000000"/>
            </w:tcBorders>
          </w:tcPr>
          <w:p w14:paraId="0764C82A" w14:textId="59E34A6F"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290.00</w:t>
            </w:r>
          </w:p>
        </w:tc>
        <w:tc>
          <w:tcPr>
            <w:tcW w:w="1590" w:type="dxa"/>
            <w:tcBorders>
              <w:top w:val="single" w:sz="5" w:space="0" w:color="000000"/>
              <w:left w:val="single" w:sz="5" w:space="0" w:color="000000"/>
              <w:bottom w:val="single" w:sz="5" w:space="0" w:color="000000"/>
              <w:right w:val="single" w:sz="5" w:space="0" w:color="000000"/>
            </w:tcBorders>
          </w:tcPr>
          <w:p w14:paraId="405FB7E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110.00</w:t>
            </w:r>
          </w:p>
        </w:tc>
      </w:tr>
      <w:tr w:rsidR="00FA5ACF" w:rsidRPr="00C074D5" w14:paraId="079D3AA2"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3647FB7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XIX.- </w:t>
            </w:r>
            <w:r w:rsidRPr="00C074D5">
              <w:rPr>
                <w:rFonts w:ascii="Arial" w:eastAsia="Arial" w:hAnsi="Arial" w:cs="Arial"/>
                <w:sz w:val="20"/>
                <w:szCs w:val="20"/>
              </w:rPr>
              <w:t>Casas de empeño</w:t>
            </w:r>
          </w:p>
        </w:tc>
        <w:tc>
          <w:tcPr>
            <w:tcW w:w="1730" w:type="dxa"/>
            <w:tcBorders>
              <w:top w:val="single" w:sz="5" w:space="0" w:color="000000"/>
              <w:left w:val="single" w:sz="5" w:space="0" w:color="000000"/>
              <w:bottom w:val="single" w:sz="5" w:space="0" w:color="000000"/>
              <w:right w:val="single" w:sz="5" w:space="0" w:color="000000"/>
            </w:tcBorders>
          </w:tcPr>
          <w:p w14:paraId="02861BB6" w14:textId="697FC0F1"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6,000.00</w:t>
            </w:r>
          </w:p>
        </w:tc>
        <w:tc>
          <w:tcPr>
            <w:tcW w:w="1590" w:type="dxa"/>
            <w:tcBorders>
              <w:top w:val="single" w:sz="5" w:space="0" w:color="000000"/>
              <w:left w:val="single" w:sz="5" w:space="0" w:color="000000"/>
              <w:bottom w:val="single" w:sz="5" w:space="0" w:color="000000"/>
              <w:right w:val="single" w:sz="5" w:space="0" w:color="000000"/>
            </w:tcBorders>
          </w:tcPr>
          <w:p w14:paraId="6DE1B9A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2,500.00</w:t>
            </w:r>
          </w:p>
        </w:tc>
      </w:tr>
      <w:tr w:rsidR="00FA5ACF" w:rsidRPr="00C074D5" w14:paraId="03087598"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35DF0AF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 </w:t>
            </w:r>
            <w:r w:rsidRPr="00C074D5">
              <w:rPr>
                <w:rFonts w:ascii="Arial" w:eastAsia="Arial" w:hAnsi="Arial" w:cs="Arial"/>
                <w:sz w:val="20"/>
                <w:szCs w:val="20"/>
              </w:rPr>
              <w:t>Peleterías, Compra/venta de sintéticos</w:t>
            </w:r>
          </w:p>
        </w:tc>
        <w:tc>
          <w:tcPr>
            <w:tcW w:w="1730" w:type="dxa"/>
            <w:tcBorders>
              <w:top w:val="single" w:sz="5" w:space="0" w:color="000000"/>
              <w:left w:val="single" w:sz="5" w:space="0" w:color="000000"/>
              <w:bottom w:val="single" w:sz="5" w:space="0" w:color="000000"/>
              <w:right w:val="single" w:sz="5" w:space="0" w:color="000000"/>
            </w:tcBorders>
          </w:tcPr>
          <w:p w14:paraId="48B5068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660.00</w:t>
            </w:r>
          </w:p>
        </w:tc>
        <w:tc>
          <w:tcPr>
            <w:tcW w:w="1590" w:type="dxa"/>
            <w:tcBorders>
              <w:top w:val="single" w:sz="5" w:space="0" w:color="000000"/>
              <w:left w:val="single" w:sz="5" w:space="0" w:color="000000"/>
              <w:bottom w:val="single" w:sz="5" w:space="0" w:color="000000"/>
              <w:right w:val="single" w:sz="5" w:space="0" w:color="000000"/>
            </w:tcBorders>
          </w:tcPr>
          <w:p w14:paraId="63C7CCC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360.00</w:t>
            </w:r>
          </w:p>
        </w:tc>
      </w:tr>
      <w:tr w:rsidR="00FA5ACF" w:rsidRPr="00C074D5" w14:paraId="74654BD8"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69406A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XXI.- </w:t>
            </w:r>
            <w:r w:rsidRPr="00C074D5">
              <w:rPr>
                <w:rFonts w:ascii="Arial" w:eastAsia="Arial" w:hAnsi="Arial" w:cs="Arial"/>
                <w:sz w:val="20"/>
                <w:szCs w:val="20"/>
              </w:rPr>
              <w:t>Terminales de taxis y autobuses</w:t>
            </w:r>
          </w:p>
        </w:tc>
        <w:tc>
          <w:tcPr>
            <w:tcW w:w="1730" w:type="dxa"/>
            <w:tcBorders>
              <w:top w:val="single" w:sz="5" w:space="0" w:color="000000"/>
              <w:left w:val="single" w:sz="5" w:space="0" w:color="000000"/>
              <w:bottom w:val="single" w:sz="5" w:space="0" w:color="000000"/>
              <w:right w:val="single" w:sz="5" w:space="0" w:color="000000"/>
            </w:tcBorders>
          </w:tcPr>
          <w:p w14:paraId="27CF5A75" w14:textId="2C5D06C9"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1,50</w:t>
            </w:r>
            <w:r w:rsidRPr="00C074D5">
              <w:rPr>
                <w:rFonts w:ascii="Arial" w:eastAsia="Arial" w:hAnsi="Arial" w:cs="Arial"/>
                <w:sz w:val="20"/>
                <w:szCs w:val="20"/>
              </w:rPr>
              <w:t>0.00</w:t>
            </w:r>
          </w:p>
        </w:tc>
        <w:tc>
          <w:tcPr>
            <w:tcW w:w="1590" w:type="dxa"/>
            <w:tcBorders>
              <w:top w:val="single" w:sz="5" w:space="0" w:color="000000"/>
              <w:left w:val="single" w:sz="5" w:space="0" w:color="000000"/>
              <w:bottom w:val="single" w:sz="5" w:space="0" w:color="000000"/>
              <w:right w:val="single" w:sz="5" w:space="0" w:color="000000"/>
            </w:tcBorders>
          </w:tcPr>
          <w:p w14:paraId="58CE10B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40</w:t>
            </w:r>
            <w:r w:rsidRPr="00C074D5">
              <w:rPr>
                <w:rFonts w:ascii="Arial" w:eastAsia="Arial" w:hAnsi="Arial" w:cs="Arial"/>
                <w:sz w:val="20"/>
                <w:szCs w:val="20"/>
              </w:rPr>
              <w:t>0.00</w:t>
            </w:r>
          </w:p>
        </w:tc>
      </w:tr>
      <w:tr w:rsidR="00FA5ACF" w:rsidRPr="00C074D5" w14:paraId="720228B9"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6D1BA33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XXII.- </w:t>
            </w:r>
            <w:r w:rsidRPr="00C074D5">
              <w:rPr>
                <w:rFonts w:ascii="Arial" w:eastAsia="Arial" w:hAnsi="Arial" w:cs="Arial"/>
                <w:sz w:val="20"/>
                <w:szCs w:val="20"/>
              </w:rPr>
              <w:t>Ciber café y centros de computo</w:t>
            </w:r>
          </w:p>
        </w:tc>
        <w:tc>
          <w:tcPr>
            <w:tcW w:w="1730" w:type="dxa"/>
            <w:tcBorders>
              <w:top w:val="single" w:sz="5" w:space="0" w:color="000000"/>
              <w:left w:val="single" w:sz="5" w:space="0" w:color="000000"/>
              <w:bottom w:val="single" w:sz="5" w:space="0" w:color="000000"/>
              <w:right w:val="single" w:sz="5" w:space="0" w:color="000000"/>
            </w:tcBorders>
          </w:tcPr>
          <w:p w14:paraId="585157A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380.00</w:t>
            </w:r>
          </w:p>
        </w:tc>
        <w:tc>
          <w:tcPr>
            <w:tcW w:w="1590" w:type="dxa"/>
            <w:tcBorders>
              <w:top w:val="single" w:sz="5" w:space="0" w:color="000000"/>
              <w:left w:val="single" w:sz="5" w:space="0" w:color="000000"/>
              <w:bottom w:val="single" w:sz="5" w:space="0" w:color="000000"/>
              <w:right w:val="single" w:sz="5" w:space="0" w:color="000000"/>
            </w:tcBorders>
          </w:tcPr>
          <w:p w14:paraId="439CD0C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192599EE"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7E1378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XXIII.- </w:t>
            </w:r>
            <w:r w:rsidRPr="00C074D5">
              <w:rPr>
                <w:rFonts w:ascii="Arial" w:eastAsia="Arial" w:hAnsi="Arial" w:cs="Arial"/>
                <w:sz w:val="20"/>
                <w:szCs w:val="20"/>
              </w:rPr>
              <w:t>Estéticas unisex y peluquerías</w:t>
            </w:r>
          </w:p>
        </w:tc>
        <w:tc>
          <w:tcPr>
            <w:tcW w:w="1730" w:type="dxa"/>
            <w:tcBorders>
              <w:top w:val="single" w:sz="5" w:space="0" w:color="000000"/>
              <w:left w:val="single" w:sz="5" w:space="0" w:color="000000"/>
              <w:bottom w:val="single" w:sz="5" w:space="0" w:color="000000"/>
              <w:right w:val="single" w:sz="5" w:space="0" w:color="000000"/>
            </w:tcBorders>
          </w:tcPr>
          <w:p w14:paraId="761BBBF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210.00</w:t>
            </w:r>
          </w:p>
        </w:tc>
        <w:tc>
          <w:tcPr>
            <w:tcW w:w="1590" w:type="dxa"/>
            <w:tcBorders>
              <w:top w:val="single" w:sz="5" w:space="0" w:color="000000"/>
              <w:left w:val="single" w:sz="5" w:space="0" w:color="000000"/>
              <w:bottom w:val="single" w:sz="5" w:space="0" w:color="000000"/>
              <w:right w:val="single" w:sz="5" w:space="0" w:color="000000"/>
            </w:tcBorders>
          </w:tcPr>
          <w:p w14:paraId="2106B39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6C5B370F"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28EF7A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XXIV.- </w:t>
            </w:r>
            <w:r w:rsidRPr="00C074D5">
              <w:rPr>
                <w:rFonts w:ascii="Arial" w:eastAsia="Arial" w:hAnsi="Arial" w:cs="Arial"/>
                <w:sz w:val="20"/>
                <w:szCs w:val="20"/>
              </w:rPr>
              <w:t>Talleres mecánicos</w:t>
            </w:r>
          </w:p>
        </w:tc>
        <w:tc>
          <w:tcPr>
            <w:tcW w:w="1730" w:type="dxa"/>
            <w:tcBorders>
              <w:top w:val="single" w:sz="5" w:space="0" w:color="000000"/>
              <w:left w:val="single" w:sz="5" w:space="0" w:color="000000"/>
              <w:bottom w:val="single" w:sz="5" w:space="0" w:color="000000"/>
              <w:right w:val="single" w:sz="5" w:space="0" w:color="000000"/>
            </w:tcBorders>
          </w:tcPr>
          <w:p w14:paraId="51BFCAB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50</w:t>
            </w:r>
            <w:r w:rsidRPr="00C074D5">
              <w:rPr>
                <w:rFonts w:ascii="Arial" w:eastAsia="Arial" w:hAnsi="Arial" w:cs="Arial"/>
                <w:sz w:val="20"/>
                <w:szCs w:val="20"/>
              </w:rPr>
              <w:t>0.00</w:t>
            </w:r>
          </w:p>
        </w:tc>
        <w:tc>
          <w:tcPr>
            <w:tcW w:w="1590" w:type="dxa"/>
            <w:tcBorders>
              <w:top w:val="single" w:sz="5" w:space="0" w:color="000000"/>
              <w:left w:val="single" w:sz="5" w:space="0" w:color="000000"/>
              <w:bottom w:val="single" w:sz="5" w:space="0" w:color="000000"/>
              <w:right w:val="single" w:sz="5" w:space="0" w:color="000000"/>
            </w:tcBorders>
          </w:tcPr>
          <w:p w14:paraId="45D08A6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3</w:t>
            </w:r>
            <w:r w:rsidRPr="00C074D5">
              <w:rPr>
                <w:rFonts w:ascii="Arial" w:eastAsia="Arial" w:hAnsi="Arial" w:cs="Arial"/>
                <w:sz w:val="20"/>
                <w:szCs w:val="20"/>
              </w:rPr>
              <w:t>00.00</w:t>
            </w:r>
          </w:p>
        </w:tc>
      </w:tr>
      <w:tr w:rsidR="00FA5ACF" w:rsidRPr="00C074D5" w14:paraId="63553A98"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A0AA40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XXV.- </w:t>
            </w:r>
            <w:r w:rsidRPr="00C074D5">
              <w:rPr>
                <w:rFonts w:ascii="Arial" w:eastAsia="Arial" w:hAnsi="Arial" w:cs="Arial"/>
                <w:sz w:val="20"/>
                <w:szCs w:val="20"/>
              </w:rPr>
              <w:t>Talleres de torno y herrería en general</w:t>
            </w:r>
          </w:p>
        </w:tc>
        <w:tc>
          <w:tcPr>
            <w:tcW w:w="1730" w:type="dxa"/>
            <w:tcBorders>
              <w:top w:val="single" w:sz="5" w:space="0" w:color="000000"/>
              <w:left w:val="single" w:sz="5" w:space="0" w:color="000000"/>
              <w:bottom w:val="single" w:sz="5" w:space="0" w:color="000000"/>
              <w:right w:val="single" w:sz="5" w:space="0" w:color="000000"/>
            </w:tcBorders>
          </w:tcPr>
          <w:p w14:paraId="0543B355"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410.00</w:t>
            </w:r>
          </w:p>
        </w:tc>
        <w:tc>
          <w:tcPr>
            <w:tcW w:w="1590" w:type="dxa"/>
            <w:tcBorders>
              <w:top w:val="single" w:sz="5" w:space="0" w:color="000000"/>
              <w:left w:val="single" w:sz="5" w:space="0" w:color="000000"/>
              <w:bottom w:val="single" w:sz="5" w:space="0" w:color="000000"/>
              <w:right w:val="single" w:sz="5" w:space="0" w:color="000000"/>
            </w:tcBorders>
          </w:tcPr>
          <w:p w14:paraId="1143711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210.00</w:t>
            </w:r>
          </w:p>
        </w:tc>
      </w:tr>
      <w:tr w:rsidR="00FA5ACF" w:rsidRPr="00C074D5" w14:paraId="5DC4542F"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7B5B38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XXVI.- </w:t>
            </w:r>
            <w:r w:rsidRPr="00C074D5">
              <w:rPr>
                <w:rFonts w:ascii="Arial" w:eastAsia="Arial" w:hAnsi="Arial" w:cs="Arial"/>
                <w:sz w:val="20"/>
                <w:szCs w:val="20"/>
              </w:rPr>
              <w:t>Compra/venta de frutas y legumbres</w:t>
            </w:r>
          </w:p>
        </w:tc>
        <w:tc>
          <w:tcPr>
            <w:tcW w:w="1730" w:type="dxa"/>
            <w:tcBorders>
              <w:top w:val="single" w:sz="5" w:space="0" w:color="000000"/>
              <w:left w:val="single" w:sz="5" w:space="0" w:color="000000"/>
              <w:bottom w:val="single" w:sz="5" w:space="0" w:color="000000"/>
              <w:right w:val="single" w:sz="5" w:space="0" w:color="000000"/>
            </w:tcBorders>
          </w:tcPr>
          <w:p w14:paraId="70B4575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370.00</w:t>
            </w:r>
          </w:p>
        </w:tc>
        <w:tc>
          <w:tcPr>
            <w:tcW w:w="1590" w:type="dxa"/>
            <w:tcBorders>
              <w:top w:val="single" w:sz="5" w:space="0" w:color="000000"/>
              <w:left w:val="single" w:sz="5" w:space="0" w:color="000000"/>
              <w:bottom w:val="single" w:sz="5" w:space="0" w:color="000000"/>
              <w:right w:val="single" w:sz="5" w:space="0" w:color="000000"/>
            </w:tcBorders>
          </w:tcPr>
          <w:p w14:paraId="5187B1F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270.00</w:t>
            </w:r>
          </w:p>
        </w:tc>
      </w:tr>
      <w:tr w:rsidR="00FA5ACF" w:rsidRPr="00C074D5" w14:paraId="5598638B"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FDE730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XXVII.- </w:t>
            </w:r>
            <w:r w:rsidRPr="00C074D5">
              <w:rPr>
                <w:rFonts w:ascii="Arial" w:eastAsia="Arial" w:hAnsi="Arial" w:cs="Arial"/>
                <w:sz w:val="20"/>
                <w:szCs w:val="20"/>
              </w:rPr>
              <w:t>Tiendas de ropa y almacenes</w:t>
            </w:r>
          </w:p>
        </w:tc>
        <w:tc>
          <w:tcPr>
            <w:tcW w:w="1730" w:type="dxa"/>
            <w:tcBorders>
              <w:top w:val="single" w:sz="5" w:space="0" w:color="000000"/>
              <w:left w:val="single" w:sz="5" w:space="0" w:color="000000"/>
              <w:bottom w:val="single" w:sz="5" w:space="0" w:color="000000"/>
              <w:right w:val="single" w:sz="5" w:space="0" w:color="000000"/>
            </w:tcBorders>
          </w:tcPr>
          <w:p w14:paraId="23EFB93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270.00</w:t>
            </w:r>
          </w:p>
        </w:tc>
        <w:tc>
          <w:tcPr>
            <w:tcW w:w="1590" w:type="dxa"/>
            <w:tcBorders>
              <w:top w:val="single" w:sz="5" w:space="0" w:color="000000"/>
              <w:left w:val="single" w:sz="5" w:space="0" w:color="000000"/>
              <w:bottom w:val="single" w:sz="5" w:space="0" w:color="000000"/>
              <w:right w:val="single" w:sz="5" w:space="0" w:color="000000"/>
            </w:tcBorders>
          </w:tcPr>
          <w:p w14:paraId="3EA185D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160.00</w:t>
            </w:r>
          </w:p>
        </w:tc>
      </w:tr>
      <w:tr w:rsidR="00FA5ACF" w:rsidRPr="00C074D5" w14:paraId="0DD32F39"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22FAE8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XXVIII.- </w:t>
            </w:r>
            <w:r w:rsidRPr="00C074D5">
              <w:rPr>
                <w:rFonts w:ascii="Arial" w:eastAsia="Arial" w:hAnsi="Arial" w:cs="Arial"/>
                <w:sz w:val="20"/>
                <w:szCs w:val="20"/>
              </w:rPr>
              <w:t>Centro de fotos, estudio y grabación</w:t>
            </w:r>
          </w:p>
        </w:tc>
        <w:tc>
          <w:tcPr>
            <w:tcW w:w="1730" w:type="dxa"/>
            <w:tcBorders>
              <w:top w:val="single" w:sz="5" w:space="0" w:color="000000"/>
              <w:left w:val="single" w:sz="5" w:space="0" w:color="000000"/>
              <w:bottom w:val="single" w:sz="5" w:space="0" w:color="000000"/>
              <w:right w:val="single" w:sz="5" w:space="0" w:color="000000"/>
            </w:tcBorders>
          </w:tcPr>
          <w:p w14:paraId="0A48360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370.00</w:t>
            </w:r>
          </w:p>
        </w:tc>
        <w:tc>
          <w:tcPr>
            <w:tcW w:w="1590" w:type="dxa"/>
            <w:tcBorders>
              <w:top w:val="single" w:sz="5" w:space="0" w:color="000000"/>
              <w:left w:val="single" w:sz="5" w:space="0" w:color="000000"/>
              <w:bottom w:val="single" w:sz="5" w:space="0" w:color="000000"/>
              <w:right w:val="single" w:sz="5" w:space="0" w:color="000000"/>
            </w:tcBorders>
          </w:tcPr>
          <w:p w14:paraId="0F4CBBF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4D693CF3"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9C75E4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XXIX.- </w:t>
            </w:r>
            <w:r w:rsidRPr="00C074D5">
              <w:rPr>
                <w:rFonts w:ascii="Arial" w:eastAsia="Arial" w:hAnsi="Arial" w:cs="Arial"/>
                <w:sz w:val="20"/>
                <w:szCs w:val="20"/>
              </w:rPr>
              <w:t>Bancos</w:t>
            </w:r>
          </w:p>
        </w:tc>
        <w:tc>
          <w:tcPr>
            <w:tcW w:w="1730" w:type="dxa"/>
            <w:tcBorders>
              <w:top w:val="single" w:sz="5" w:space="0" w:color="000000"/>
              <w:left w:val="single" w:sz="5" w:space="0" w:color="000000"/>
              <w:bottom w:val="single" w:sz="5" w:space="0" w:color="000000"/>
              <w:right w:val="single" w:sz="5" w:space="0" w:color="000000"/>
            </w:tcBorders>
          </w:tcPr>
          <w:p w14:paraId="7079531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$ 50,000.00</w:t>
            </w:r>
          </w:p>
        </w:tc>
        <w:tc>
          <w:tcPr>
            <w:tcW w:w="1590" w:type="dxa"/>
            <w:tcBorders>
              <w:top w:val="single" w:sz="5" w:space="0" w:color="000000"/>
              <w:left w:val="single" w:sz="5" w:space="0" w:color="000000"/>
              <w:bottom w:val="single" w:sz="5" w:space="0" w:color="000000"/>
              <w:right w:val="single" w:sz="5" w:space="0" w:color="000000"/>
            </w:tcBorders>
          </w:tcPr>
          <w:p w14:paraId="797660B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$ 10,000.00</w:t>
            </w:r>
          </w:p>
        </w:tc>
      </w:tr>
      <w:tr w:rsidR="00FA5ACF" w:rsidRPr="00C074D5" w14:paraId="19E1F749"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954027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 </w:t>
            </w:r>
            <w:r w:rsidRPr="00C074D5">
              <w:rPr>
                <w:rFonts w:ascii="Arial" w:eastAsia="Arial" w:hAnsi="Arial" w:cs="Arial"/>
                <w:sz w:val="20"/>
                <w:szCs w:val="20"/>
              </w:rPr>
              <w:t>Puestos de venta de revistas, periódicos y discos</w:t>
            </w:r>
          </w:p>
        </w:tc>
        <w:tc>
          <w:tcPr>
            <w:tcW w:w="1730" w:type="dxa"/>
            <w:tcBorders>
              <w:top w:val="single" w:sz="5" w:space="0" w:color="000000"/>
              <w:left w:val="single" w:sz="5" w:space="0" w:color="000000"/>
              <w:bottom w:val="single" w:sz="5" w:space="0" w:color="000000"/>
              <w:right w:val="single" w:sz="5" w:space="0" w:color="000000"/>
            </w:tcBorders>
          </w:tcPr>
          <w:p w14:paraId="06EFF81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260.00</w:t>
            </w:r>
          </w:p>
        </w:tc>
        <w:tc>
          <w:tcPr>
            <w:tcW w:w="1590" w:type="dxa"/>
            <w:tcBorders>
              <w:top w:val="single" w:sz="5" w:space="0" w:color="000000"/>
              <w:left w:val="single" w:sz="5" w:space="0" w:color="000000"/>
              <w:bottom w:val="single" w:sz="5" w:space="0" w:color="000000"/>
              <w:right w:val="single" w:sz="5" w:space="0" w:color="000000"/>
            </w:tcBorders>
          </w:tcPr>
          <w:p w14:paraId="3F0E125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1EA9D1DD"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0CD86C0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lastRenderedPageBreak/>
              <w:t xml:space="preserve">XXXI.- </w:t>
            </w:r>
            <w:r w:rsidRPr="00C074D5">
              <w:rPr>
                <w:rFonts w:ascii="Arial" w:eastAsia="Arial" w:hAnsi="Arial" w:cs="Arial"/>
                <w:sz w:val="20"/>
                <w:szCs w:val="20"/>
              </w:rPr>
              <w:t>Videoclubs en general</w:t>
            </w:r>
          </w:p>
        </w:tc>
        <w:tc>
          <w:tcPr>
            <w:tcW w:w="1730" w:type="dxa"/>
            <w:tcBorders>
              <w:top w:val="single" w:sz="5" w:space="0" w:color="000000"/>
              <w:left w:val="single" w:sz="5" w:space="0" w:color="000000"/>
              <w:bottom w:val="single" w:sz="5" w:space="0" w:color="000000"/>
              <w:right w:val="single" w:sz="5" w:space="0" w:color="000000"/>
            </w:tcBorders>
          </w:tcPr>
          <w:p w14:paraId="65B557CE" w14:textId="07DA266A"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410.00</w:t>
            </w:r>
          </w:p>
        </w:tc>
        <w:tc>
          <w:tcPr>
            <w:tcW w:w="1590" w:type="dxa"/>
            <w:tcBorders>
              <w:top w:val="single" w:sz="5" w:space="0" w:color="000000"/>
              <w:left w:val="single" w:sz="5" w:space="0" w:color="000000"/>
              <w:bottom w:val="single" w:sz="5" w:space="0" w:color="000000"/>
              <w:right w:val="single" w:sz="5" w:space="0" w:color="000000"/>
            </w:tcBorders>
          </w:tcPr>
          <w:p w14:paraId="78F65F1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0EC69218"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3E4D83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XXXII.- </w:t>
            </w:r>
            <w:r w:rsidRPr="00C074D5">
              <w:rPr>
                <w:rFonts w:ascii="Arial" w:eastAsia="Arial" w:hAnsi="Arial" w:cs="Arial"/>
                <w:sz w:val="20"/>
                <w:szCs w:val="20"/>
              </w:rPr>
              <w:t>Carpinterías</w:t>
            </w:r>
          </w:p>
        </w:tc>
        <w:tc>
          <w:tcPr>
            <w:tcW w:w="1730" w:type="dxa"/>
            <w:tcBorders>
              <w:top w:val="single" w:sz="5" w:space="0" w:color="000000"/>
              <w:left w:val="single" w:sz="5" w:space="0" w:color="000000"/>
              <w:bottom w:val="single" w:sz="5" w:space="0" w:color="000000"/>
              <w:right w:val="single" w:sz="5" w:space="0" w:color="000000"/>
            </w:tcBorders>
          </w:tcPr>
          <w:p w14:paraId="2D48648B" w14:textId="5700585E"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410.00</w:t>
            </w:r>
          </w:p>
        </w:tc>
        <w:tc>
          <w:tcPr>
            <w:tcW w:w="1590" w:type="dxa"/>
            <w:tcBorders>
              <w:top w:val="single" w:sz="5" w:space="0" w:color="000000"/>
              <w:left w:val="single" w:sz="5" w:space="0" w:color="000000"/>
              <w:bottom w:val="single" w:sz="5" w:space="0" w:color="000000"/>
              <w:right w:val="single" w:sz="5" w:space="0" w:color="000000"/>
            </w:tcBorders>
          </w:tcPr>
          <w:p w14:paraId="4D45EDF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50B03025"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2DF5E2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XXXIII.- </w:t>
            </w:r>
            <w:r w:rsidRPr="00C074D5">
              <w:rPr>
                <w:rFonts w:ascii="Arial" w:eastAsia="Arial" w:hAnsi="Arial" w:cs="Arial"/>
                <w:sz w:val="20"/>
                <w:szCs w:val="20"/>
              </w:rPr>
              <w:t>Bodegas de refrescos</w:t>
            </w:r>
          </w:p>
        </w:tc>
        <w:tc>
          <w:tcPr>
            <w:tcW w:w="1730" w:type="dxa"/>
            <w:tcBorders>
              <w:top w:val="single" w:sz="5" w:space="0" w:color="000000"/>
              <w:left w:val="single" w:sz="5" w:space="0" w:color="000000"/>
              <w:bottom w:val="single" w:sz="5" w:space="0" w:color="000000"/>
              <w:right w:val="single" w:sz="5" w:space="0" w:color="000000"/>
            </w:tcBorders>
          </w:tcPr>
          <w:p w14:paraId="7E2B4020" w14:textId="434B0044" w:rsidR="00FA5ACF"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8</w:t>
            </w:r>
            <w:r w:rsidR="00FA5ACF" w:rsidRPr="00C074D5">
              <w:rPr>
                <w:rFonts w:ascii="Arial" w:eastAsia="Arial" w:hAnsi="Arial" w:cs="Arial"/>
                <w:sz w:val="20"/>
                <w:szCs w:val="20"/>
              </w:rPr>
              <w:t>,000.00</w:t>
            </w:r>
          </w:p>
        </w:tc>
        <w:tc>
          <w:tcPr>
            <w:tcW w:w="1590" w:type="dxa"/>
            <w:tcBorders>
              <w:top w:val="single" w:sz="5" w:space="0" w:color="000000"/>
              <w:left w:val="single" w:sz="5" w:space="0" w:color="000000"/>
              <w:bottom w:val="single" w:sz="5" w:space="0" w:color="000000"/>
              <w:right w:val="single" w:sz="5" w:space="0" w:color="000000"/>
            </w:tcBorders>
          </w:tcPr>
          <w:p w14:paraId="5C47FC8A"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4</w:t>
            </w:r>
            <w:r w:rsidRPr="00C074D5">
              <w:rPr>
                <w:rFonts w:ascii="Arial" w:eastAsia="Arial" w:hAnsi="Arial" w:cs="Arial"/>
                <w:sz w:val="20"/>
                <w:szCs w:val="20"/>
              </w:rPr>
              <w:t>,000.00</w:t>
            </w:r>
          </w:p>
        </w:tc>
      </w:tr>
      <w:tr w:rsidR="00FA5ACF" w:rsidRPr="00C074D5" w14:paraId="67FA1EB9"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1233D881"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XXXIV.- </w:t>
            </w:r>
            <w:r w:rsidRPr="00C074D5">
              <w:rPr>
                <w:rFonts w:ascii="Arial" w:eastAsia="Arial" w:hAnsi="Arial" w:cs="Arial"/>
                <w:sz w:val="20"/>
                <w:szCs w:val="20"/>
              </w:rPr>
              <w:t>Consultorios y clínicas</w:t>
            </w:r>
          </w:p>
        </w:tc>
        <w:tc>
          <w:tcPr>
            <w:tcW w:w="1730" w:type="dxa"/>
            <w:tcBorders>
              <w:top w:val="single" w:sz="5" w:space="0" w:color="000000"/>
              <w:left w:val="single" w:sz="5" w:space="0" w:color="000000"/>
              <w:bottom w:val="single" w:sz="5" w:space="0" w:color="000000"/>
              <w:right w:val="single" w:sz="5" w:space="0" w:color="000000"/>
            </w:tcBorders>
          </w:tcPr>
          <w:p w14:paraId="6A059744" w14:textId="2F55FCAF"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560.00</w:t>
            </w:r>
          </w:p>
        </w:tc>
        <w:tc>
          <w:tcPr>
            <w:tcW w:w="1590" w:type="dxa"/>
            <w:tcBorders>
              <w:top w:val="single" w:sz="5" w:space="0" w:color="000000"/>
              <w:left w:val="single" w:sz="5" w:space="0" w:color="000000"/>
              <w:bottom w:val="single" w:sz="5" w:space="0" w:color="000000"/>
              <w:right w:val="single" w:sz="5" w:space="0" w:color="000000"/>
            </w:tcBorders>
          </w:tcPr>
          <w:p w14:paraId="7388F3B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200.00</w:t>
            </w:r>
          </w:p>
        </w:tc>
      </w:tr>
      <w:tr w:rsidR="00FA5ACF" w:rsidRPr="00C074D5" w14:paraId="21F04BB6"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0179936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XXXV.- </w:t>
            </w:r>
            <w:r w:rsidRPr="00C074D5">
              <w:rPr>
                <w:rFonts w:ascii="Arial" w:eastAsia="Arial" w:hAnsi="Arial" w:cs="Arial"/>
                <w:sz w:val="20"/>
                <w:szCs w:val="20"/>
              </w:rPr>
              <w:t>Peleterías y dulcerías</w:t>
            </w:r>
          </w:p>
        </w:tc>
        <w:tc>
          <w:tcPr>
            <w:tcW w:w="1730" w:type="dxa"/>
            <w:tcBorders>
              <w:top w:val="single" w:sz="5" w:space="0" w:color="000000"/>
              <w:left w:val="single" w:sz="5" w:space="0" w:color="000000"/>
              <w:bottom w:val="single" w:sz="5" w:space="0" w:color="000000"/>
              <w:right w:val="single" w:sz="5" w:space="0" w:color="000000"/>
            </w:tcBorders>
          </w:tcPr>
          <w:p w14:paraId="30196583" w14:textId="10CB8019"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330.00</w:t>
            </w:r>
          </w:p>
        </w:tc>
        <w:tc>
          <w:tcPr>
            <w:tcW w:w="1590" w:type="dxa"/>
            <w:tcBorders>
              <w:top w:val="single" w:sz="5" w:space="0" w:color="000000"/>
              <w:left w:val="single" w:sz="5" w:space="0" w:color="000000"/>
              <w:bottom w:val="single" w:sz="5" w:space="0" w:color="000000"/>
              <w:right w:val="single" w:sz="5" w:space="0" w:color="000000"/>
            </w:tcBorders>
          </w:tcPr>
          <w:p w14:paraId="59580CC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120.00</w:t>
            </w:r>
          </w:p>
        </w:tc>
      </w:tr>
      <w:tr w:rsidR="00FA5ACF" w:rsidRPr="00C074D5" w14:paraId="549A8F5C"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1A95537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XXXVI.- </w:t>
            </w:r>
            <w:r w:rsidRPr="00C074D5">
              <w:rPr>
                <w:rFonts w:ascii="Arial" w:eastAsia="Arial" w:hAnsi="Arial" w:cs="Arial"/>
                <w:sz w:val="20"/>
                <w:szCs w:val="20"/>
              </w:rPr>
              <w:t>Negocios de telefonía celular</w:t>
            </w:r>
          </w:p>
        </w:tc>
        <w:tc>
          <w:tcPr>
            <w:tcW w:w="1730" w:type="dxa"/>
            <w:tcBorders>
              <w:top w:val="single" w:sz="5" w:space="0" w:color="000000"/>
              <w:left w:val="single" w:sz="5" w:space="0" w:color="000000"/>
              <w:bottom w:val="single" w:sz="5" w:space="0" w:color="000000"/>
              <w:right w:val="single" w:sz="5" w:space="0" w:color="000000"/>
            </w:tcBorders>
          </w:tcPr>
          <w:p w14:paraId="6DB0E276" w14:textId="69FDED3C"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1,500.00</w:t>
            </w:r>
          </w:p>
        </w:tc>
        <w:tc>
          <w:tcPr>
            <w:tcW w:w="1590" w:type="dxa"/>
            <w:tcBorders>
              <w:top w:val="single" w:sz="5" w:space="0" w:color="000000"/>
              <w:left w:val="single" w:sz="5" w:space="0" w:color="000000"/>
              <w:bottom w:val="single" w:sz="5" w:space="0" w:color="000000"/>
              <w:right w:val="single" w:sz="5" w:space="0" w:color="000000"/>
            </w:tcBorders>
          </w:tcPr>
          <w:p w14:paraId="35ECB2F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1,000.00</w:t>
            </w:r>
          </w:p>
        </w:tc>
      </w:tr>
      <w:tr w:rsidR="00FA5ACF" w:rsidRPr="00C074D5" w14:paraId="7BA03944"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87AB04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XXXVII.- </w:t>
            </w:r>
            <w:r w:rsidRPr="00C074D5">
              <w:rPr>
                <w:rFonts w:ascii="Arial" w:eastAsia="Arial" w:hAnsi="Arial" w:cs="Arial"/>
                <w:sz w:val="20"/>
                <w:szCs w:val="20"/>
              </w:rPr>
              <w:t>Expendio de hielo</w:t>
            </w:r>
          </w:p>
        </w:tc>
        <w:tc>
          <w:tcPr>
            <w:tcW w:w="1730" w:type="dxa"/>
            <w:tcBorders>
              <w:top w:val="single" w:sz="5" w:space="0" w:color="000000"/>
              <w:left w:val="single" w:sz="5" w:space="0" w:color="000000"/>
              <w:bottom w:val="single" w:sz="5" w:space="0" w:color="000000"/>
              <w:right w:val="single" w:sz="5" w:space="0" w:color="000000"/>
            </w:tcBorders>
          </w:tcPr>
          <w:p w14:paraId="25C8CD23" w14:textId="4D8312CD"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270.00</w:t>
            </w:r>
          </w:p>
        </w:tc>
        <w:tc>
          <w:tcPr>
            <w:tcW w:w="1590" w:type="dxa"/>
            <w:tcBorders>
              <w:top w:val="single" w:sz="5" w:space="0" w:color="000000"/>
              <w:left w:val="single" w:sz="5" w:space="0" w:color="000000"/>
              <w:bottom w:val="single" w:sz="5" w:space="0" w:color="000000"/>
              <w:right w:val="single" w:sz="5" w:space="0" w:color="000000"/>
            </w:tcBorders>
          </w:tcPr>
          <w:p w14:paraId="2372868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17A96601"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CC1DD7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XXXVIII.- </w:t>
            </w:r>
            <w:r w:rsidRPr="00C074D5">
              <w:rPr>
                <w:rFonts w:ascii="Arial" w:eastAsia="Arial" w:hAnsi="Arial" w:cs="Arial"/>
                <w:sz w:val="20"/>
                <w:szCs w:val="20"/>
              </w:rPr>
              <w:t>Talleres de reparació</w:t>
            </w:r>
            <w:r w:rsidR="00851A8B" w:rsidRPr="00C074D5">
              <w:rPr>
                <w:rFonts w:ascii="Arial" w:eastAsia="Arial" w:hAnsi="Arial" w:cs="Arial"/>
                <w:sz w:val="20"/>
                <w:szCs w:val="20"/>
              </w:rPr>
              <w:t>n de artículos</w:t>
            </w:r>
          </w:p>
        </w:tc>
        <w:tc>
          <w:tcPr>
            <w:tcW w:w="1730" w:type="dxa"/>
            <w:tcBorders>
              <w:top w:val="single" w:sz="5" w:space="0" w:color="000000"/>
              <w:left w:val="single" w:sz="5" w:space="0" w:color="000000"/>
              <w:bottom w:val="single" w:sz="5" w:space="0" w:color="000000"/>
              <w:right w:val="single" w:sz="5" w:space="0" w:color="000000"/>
            </w:tcBorders>
          </w:tcPr>
          <w:p w14:paraId="4458F5B8" w14:textId="387533EA"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410.00</w:t>
            </w:r>
          </w:p>
        </w:tc>
        <w:tc>
          <w:tcPr>
            <w:tcW w:w="1590" w:type="dxa"/>
            <w:tcBorders>
              <w:top w:val="single" w:sz="5" w:space="0" w:color="000000"/>
              <w:left w:val="single" w:sz="5" w:space="0" w:color="000000"/>
              <w:bottom w:val="single" w:sz="5" w:space="0" w:color="000000"/>
              <w:right w:val="single" w:sz="5" w:space="0" w:color="000000"/>
            </w:tcBorders>
          </w:tcPr>
          <w:p w14:paraId="23D75A2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210.00</w:t>
            </w:r>
          </w:p>
        </w:tc>
      </w:tr>
      <w:tr w:rsidR="00FA5ACF" w:rsidRPr="00C074D5" w14:paraId="6C08CD6F"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8BAE8D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XXXIX.- </w:t>
            </w:r>
            <w:r w:rsidRPr="00C074D5">
              <w:rPr>
                <w:rFonts w:ascii="Arial" w:eastAsia="Arial" w:hAnsi="Arial" w:cs="Arial"/>
                <w:sz w:val="20"/>
                <w:szCs w:val="20"/>
              </w:rPr>
              <w:t>Oficinas de servicio de sistemas de televisión</w:t>
            </w:r>
            <w:r w:rsidR="00E11FDE" w:rsidRPr="00C074D5">
              <w:rPr>
                <w:rFonts w:ascii="Arial" w:eastAsia="Arial" w:hAnsi="Arial" w:cs="Arial"/>
                <w:sz w:val="20"/>
                <w:szCs w:val="20"/>
              </w:rPr>
              <w:t>, internet</w:t>
            </w:r>
          </w:p>
        </w:tc>
        <w:tc>
          <w:tcPr>
            <w:tcW w:w="1730" w:type="dxa"/>
            <w:tcBorders>
              <w:top w:val="single" w:sz="5" w:space="0" w:color="000000"/>
              <w:left w:val="single" w:sz="5" w:space="0" w:color="000000"/>
              <w:bottom w:val="single" w:sz="5" w:space="0" w:color="000000"/>
              <w:right w:val="single" w:sz="5" w:space="0" w:color="000000"/>
            </w:tcBorders>
          </w:tcPr>
          <w:p w14:paraId="15825319" w14:textId="03557200" w:rsidR="00FA5ACF"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 xml:space="preserve"> 5</w:t>
            </w:r>
            <w:r w:rsidR="00FA5ACF" w:rsidRPr="00C074D5">
              <w:rPr>
                <w:rFonts w:ascii="Arial" w:eastAsia="Arial" w:hAnsi="Arial" w:cs="Arial"/>
                <w:sz w:val="20"/>
                <w:szCs w:val="20"/>
              </w:rPr>
              <w:t>,000.00</w:t>
            </w:r>
          </w:p>
        </w:tc>
        <w:tc>
          <w:tcPr>
            <w:tcW w:w="1590" w:type="dxa"/>
            <w:tcBorders>
              <w:top w:val="single" w:sz="5" w:space="0" w:color="000000"/>
              <w:left w:val="single" w:sz="5" w:space="0" w:color="000000"/>
              <w:bottom w:val="single" w:sz="5" w:space="0" w:color="000000"/>
              <w:right w:val="single" w:sz="5" w:space="0" w:color="000000"/>
            </w:tcBorders>
          </w:tcPr>
          <w:p w14:paraId="43BAB04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2,0</w:t>
            </w:r>
            <w:r w:rsidRPr="00C074D5">
              <w:rPr>
                <w:rFonts w:ascii="Arial" w:eastAsia="Arial" w:hAnsi="Arial" w:cs="Arial"/>
                <w:sz w:val="20"/>
                <w:szCs w:val="20"/>
              </w:rPr>
              <w:t>00.00</w:t>
            </w:r>
          </w:p>
        </w:tc>
      </w:tr>
      <w:tr w:rsidR="00FA5ACF" w:rsidRPr="00C074D5" w14:paraId="791C530A"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28BE060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XL.- </w:t>
            </w:r>
            <w:r w:rsidRPr="00C074D5">
              <w:rPr>
                <w:rFonts w:ascii="Arial" w:eastAsia="Arial" w:hAnsi="Arial" w:cs="Arial"/>
                <w:sz w:val="20"/>
                <w:szCs w:val="20"/>
              </w:rPr>
              <w:t>Salas de fiesta y plazas de toros</w:t>
            </w:r>
          </w:p>
        </w:tc>
        <w:tc>
          <w:tcPr>
            <w:tcW w:w="1730" w:type="dxa"/>
            <w:tcBorders>
              <w:top w:val="single" w:sz="5" w:space="0" w:color="000000"/>
              <w:left w:val="single" w:sz="5" w:space="0" w:color="000000"/>
              <w:bottom w:val="single" w:sz="5" w:space="0" w:color="000000"/>
              <w:right w:val="single" w:sz="5" w:space="0" w:color="000000"/>
            </w:tcBorders>
          </w:tcPr>
          <w:p w14:paraId="1CF9E0D5" w14:textId="290FAE18" w:rsidR="00FA5ACF" w:rsidRPr="00C074D5" w:rsidRDefault="005C51CD"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FA5ACF" w:rsidRPr="00C074D5">
              <w:rPr>
                <w:rFonts w:ascii="Arial" w:eastAsia="Arial" w:hAnsi="Arial" w:cs="Arial"/>
                <w:sz w:val="20"/>
                <w:szCs w:val="20"/>
              </w:rPr>
              <w:t>1,000.00</w:t>
            </w:r>
          </w:p>
        </w:tc>
        <w:tc>
          <w:tcPr>
            <w:tcW w:w="1590" w:type="dxa"/>
            <w:tcBorders>
              <w:top w:val="single" w:sz="5" w:space="0" w:color="000000"/>
              <w:left w:val="single" w:sz="5" w:space="0" w:color="000000"/>
              <w:bottom w:val="single" w:sz="5" w:space="0" w:color="000000"/>
              <w:right w:val="single" w:sz="5" w:space="0" w:color="000000"/>
            </w:tcBorders>
          </w:tcPr>
          <w:p w14:paraId="39331E4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700.00</w:t>
            </w:r>
          </w:p>
        </w:tc>
      </w:tr>
      <w:tr w:rsidR="00FA5ACF" w:rsidRPr="00C074D5" w14:paraId="17F43B8D"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EAAA60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XLI.- </w:t>
            </w:r>
            <w:r w:rsidRPr="00C074D5">
              <w:rPr>
                <w:rFonts w:ascii="Arial" w:eastAsia="Arial" w:hAnsi="Arial" w:cs="Arial"/>
                <w:sz w:val="20"/>
                <w:szCs w:val="20"/>
              </w:rPr>
              <w:t>Expendios de alimentos balanceados</w:t>
            </w:r>
          </w:p>
        </w:tc>
        <w:tc>
          <w:tcPr>
            <w:tcW w:w="1730" w:type="dxa"/>
            <w:tcBorders>
              <w:top w:val="single" w:sz="5" w:space="0" w:color="000000"/>
              <w:left w:val="single" w:sz="5" w:space="0" w:color="000000"/>
              <w:bottom w:val="single" w:sz="5" w:space="0" w:color="000000"/>
              <w:right w:val="single" w:sz="5" w:space="0" w:color="000000"/>
            </w:tcBorders>
          </w:tcPr>
          <w:p w14:paraId="03AF92D7" w14:textId="7E075424"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5C51CD" w:rsidRPr="00C074D5">
              <w:rPr>
                <w:rFonts w:ascii="Arial" w:eastAsia="Arial" w:hAnsi="Arial" w:cs="Arial"/>
                <w:sz w:val="20"/>
                <w:szCs w:val="20"/>
              </w:rPr>
              <w:t xml:space="preserve">     </w:t>
            </w:r>
            <w:r w:rsidRPr="00C074D5">
              <w:rPr>
                <w:rFonts w:ascii="Arial" w:eastAsia="Arial" w:hAnsi="Arial" w:cs="Arial"/>
                <w:sz w:val="20"/>
                <w:szCs w:val="20"/>
              </w:rPr>
              <w:t>370.00</w:t>
            </w:r>
          </w:p>
        </w:tc>
        <w:tc>
          <w:tcPr>
            <w:tcW w:w="1590" w:type="dxa"/>
            <w:tcBorders>
              <w:top w:val="single" w:sz="5" w:space="0" w:color="000000"/>
              <w:left w:val="single" w:sz="5" w:space="0" w:color="000000"/>
              <w:bottom w:val="single" w:sz="5" w:space="0" w:color="000000"/>
              <w:right w:val="single" w:sz="5" w:space="0" w:color="000000"/>
            </w:tcBorders>
          </w:tcPr>
          <w:p w14:paraId="01A0FC1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170.00</w:t>
            </w:r>
          </w:p>
        </w:tc>
      </w:tr>
      <w:tr w:rsidR="00FA5ACF" w:rsidRPr="00C074D5" w14:paraId="0DF7F707"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0F9D5C5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XLII.- </w:t>
            </w:r>
            <w:r w:rsidRPr="00C074D5">
              <w:rPr>
                <w:rFonts w:ascii="Arial" w:eastAsia="Arial" w:hAnsi="Arial" w:cs="Arial"/>
                <w:sz w:val="20"/>
                <w:szCs w:val="20"/>
              </w:rPr>
              <w:t>Antenas de telefonía celular</w:t>
            </w:r>
          </w:p>
        </w:tc>
        <w:tc>
          <w:tcPr>
            <w:tcW w:w="1730" w:type="dxa"/>
            <w:tcBorders>
              <w:top w:val="single" w:sz="5" w:space="0" w:color="000000"/>
              <w:left w:val="single" w:sz="5" w:space="0" w:color="000000"/>
              <w:bottom w:val="single" w:sz="5" w:space="0" w:color="000000"/>
              <w:right w:val="single" w:sz="5" w:space="0" w:color="000000"/>
            </w:tcBorders>
          </w:tcPr>
          <w:p w14:paraId="22ECBCA8" w14:textId="2A8382A6" w:rsidR="00FA5ACF"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5C51CD" w:rsidRPr="00C074D5">
              <w:rPr>
                <w:rFonts w:ascii="Arial" w:eastAsia="Arial" w:hAnsi="Arial" w:cs="Arial"/>
                <w:sz w:val="20"/>
                <w:szCs w:val="20"/>
              </w:rPr>
              <w:t xml:space="preserve"> </w:t>
            </w:r>
            <w:r w:rsidRPr="00C074D5">
              <w:rPr>
                <w:rFonts w:ascii="Arial" w:eastAsia="Arial" w:hAnsi="Arial" w:cs="Arial"/>
                <w:sz w:val="20"/>
                <w:szCs w:val="20"/>
              </w:rPr>
              <w:t>15</w:t>
            </w:r>
            <w:r w:rsidR="00FA5ACF" w:rsidRPr="00C074D5">
              <w:rPr>
                <w:rFonts w:ascii="Arial" w:eastAsia="Arial" w:hAnsi="Arial" w:cs="Arial"/>
                <w:sz w:val="20"/>
                <w:szCs w:val="20"/>
              </w:rPr>
              <w:t>,000.00</w:t>
            </w:r>
          </w:p>
        </w:tc>
        <w:tc>
          <w:tcPr>
            <w:tcW w:w="1590" w:type="dxa"/>
            <w:tcBorders>
              <w:top w:val="single" w:sz="5" w:space="0" w:color="000000"/>
              <w:left w:val="single" w:sz="5" w:space="0" w:color="000000"/>
              <w:bottom w:val="single" w:sz="5" w:space="0" w:color="000000"/>
              <w:right w:val="single" w:sz="5" w:space="0" w:color="000000"/>
            </w:tcBorders>
          </w:tcPr>
          <w:p w14:paraId="6F0E2D9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E11FDE" w:rsidRPr="00C074D5">
              <w:rPr>
                <w:rFonts w:ascii="Arial" w:eastAsia="Arial" w:hAnsi="Arial" w:cs="Arial"/>
                <w:sz w:val="20"/>
                <w:szCs w:val="20"/>
              </w:rPr>
              <w:t>7</w:t>
            </w:r>
            <w:r w:rsidRPr="00C074D5">
              <w:rPr>
                <w:rFonts w:ascii="Arial" w:eastAsia="Arial" w:hAnsi="Arial" w:cs="Arial"/>
                <w:sz w:val="20"/>
                <w:szCs w:val="20"/>
              </w:rPr>
              <w:t>,000.00</w:t>
            </w:r>
          </w:p>
        </w:tc>
      </w:tr>
      <w:tr w:rsidR="00FA5ACF" w:rsidRPr="00C074D5" w14:paraId="3743E3CE"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7CCC787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XLIII</w:t>
            </w:r>
            <w:r w:rsidR="00914700" w:rsidRPr="00C074D5">
              <w:rPr>
                <w:rFonts w:ascii="Arial" w:eastAsia="Arial" w:hAnsi="Arial" w:cs="Arial"/>
                <w:b/>
                <w:sz w:val="20"/>
                <w:szCs w:val="20"/>
              </w:rPr>
              <w:t>.-</w:t>
            </w:r>
            <w:r w:rsidRPr="00C074D5">
              <w:rPr>
                <w:rFonts w:ascii="Arial" w:eastAsia="Arial" w:hAnsi="Arial" w:cs="Arial"/>
                <w:b/>
                <w:sz w:val="20"/>
                <w:szCs w:val="20"/>
              </w:rPr>
              <w:t xml:space="preserve"> </w:t>
            </w:r>
            <w:r w:rsidRPr="00C074D5">
              <w:rPr>
                <w:rFonts w:ascii="Arial" w:eastAsia="Arial" w:hAnsi="Arial" w:cs="Arial"/>
                <w:sz w:val="20"/>
                <w:szCs w:val="20"/>
              </w:rPr>
              <w:t>Granjas apícolas, porcícolas, ovino y bovino</w:t>
            </w:r>
          </w:p>
        </w:tc>
        <w:tc>
          <w:tcPr>
            <w:tcW w:w="1730" w:type="dxa"/>
            <w:tcBorders>
              <w:top w:val="single" w:sz="5" w:space="0" w:color="000000"/>
              <w:left w:val="single" w:sz="5" w:space="0" w:color="000000"/>
              <w:bottom w:val="single" w:sz="5" w:space="0" w:color="000000"/>
              <w:right w:val="single" w:sz="5" w:space="0" w:color="000000"/>
            </w:tcBorders>
          </w:tcPr>
          <w:p w14:paraId="4B3684E3" w14:textId="6D6F29B7" w:rsidR="00FA5ACF"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37064D" w:rsidRPr="00C074D5">
              <w:rPr>
                <w:rFonts w:ascii="Arial" w:eastAsia="Arial" w:hAnsi="Arial" w:cs="Arial"/>
                <w:sz w:val="20"/>
                <w:szCs w:val="20"/>
              </w:rPr>
              <w:t xml:space="preserve"> </w:t>
            </w:r>
            <w:r w:rsidRPr="00C074D5">
              <w:rPr>
                <w:rFonts w:ascii="Arial" w:eastAsia="Arial" w:hAnsi="Arial" w:cs="Arial"/>
                <w:sz w:val="20"/>
                <w:szCs w:val="20"/>
              </w:rPr>
              <w:t>4</w:t>
            </w:r>
            <w:r w:rsidR="00FA5ACF" w:rsidRPr="00C074D5">
              <w:rPr>
                <w:rFonts w:ascii="Arial" w:eastAsia="Arial" w:hAnsi="Arial" w:cs="Arial"/>
                <w:sz w:val="20"/>
                <w:szCs w:val="20"/>
              </w:rPr>
              <w:t>0,000.00</w:t>
            </w:r>
          </w:p>
        </w:tc>
        <w:tc>
          <w:tcPr>
            <w:tcW w:w="1590" w:type="dxa"/>
            <w:tcBorders>
              <w:top w:val="single" w:sz="5" w:space="0" w:color="000000"/>
              <w:left w:val="single" w:sz="5" w:space="0" w:color="000000"/>
              <w:bottom w:val="single" w:sz="5" w:space="0" w:color="000000"/>
              <w:right w:val="single" w:sz="5" w:space="0" w:color="000000"/>
            </w:tcBorders>
          </w:tcPr>
          <w:p w14:paraId="0594C485" w14:textId="77777777" w:rsidR="00FA5ACF"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$ 22</w:t>
            </w:r>
            <w:r w:rsidR="00FA5ACF" w:rsidRPr="00C074D5">
              <w:rPr>
                <w:rFonts w:ascii="Arial" w:eastAsia="Arial" w:hAnsi="Arial" w:cs="Arial"/>
                <w:sz w:val="20"/>
                <w:szCs w:val="20"/>
              </w:rPr>
              <w:t>,000.00</w:t>
            </w:r>
          </w:p>
        </w:tc>
      </w:tr>
      <w:tr w:rsidR="00914700" w:rsidRPr="00C074D5" w14:paraId="0817D86F"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287263C" w14:textId="77777777" w:rsidR="00914700" w:rsidRPr="00C074D5" w:rsidRDefault="00914700" w:rsidP="00C074D5">
            <w:pPr>
              <w:spacing w:after="0" w:line="360" w:lineRule="auto"/>
              <w:rPr>
                <w:rFonts w:ascii="Arial" w:eastAsia="Arial" w:hAnsi="Arial" w:cs="Arial"/>
                <w:b/>
                <w:sz w:val="20"/>
                <w:szCs w:val="20"/>
              </w:rPr>
            </w:pPr>
            <w:r w:rsidRPr="00C074D5">
              <w:rPr>
                <w:rFonts w:ascii="Arial" w:eastAsia="Arial" w:hAnsi="Arial" w:cs="Arial"/>
                <w:b/>
                <w:sz w:val="20"/>
                <w:szCs w:val="20"/>
              </w:rPr>
              <w:t>XLIV.-</w:t>
            </w:r>
            <w:r w:rsidR="00E11FDE" w:rsidRPr="00C074D5">
              <w:rPr>
                <w:rFonts w:ascii="Arial" w:eastAsia="Arial" w:hAnsi="Arial" w:cs="Arial"/>
                <w:sz w:val="20"/>
                <w:szCs w:val="20"/>
              </w:rPr>
              <w:t xml:space="preserve"> Farmacias de cadena nacional</w:t>
            </w:r>
          </w:p>
        </w:tc>
        <w:tc>
          <w:tcPr>
            <w:tcW w:w="1730" w:type="dxa"/>
            <w:tcBorders>
              <w:top w:val="single" w:sz="5" w:space="0" w:color="000000"/>
              <w:left w:val="single" w:sz="5" w:space="0" w:color="000000"/>
              <w:bottom w:val="single" w:sz="5" w:space="0" w:color="000000"/>
              <w:right w:val="single" w:sz="5" w:space="0" w:color="000000"/>
            </w:tcBorders>
          </w:tcPr>
          <w:p w14:paraId="55D2A1D0" w14:textId="5CA04099" w:rsidR="00914700"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37064D" w:rsidRPr="00C074D5">
              <w:rPr>
                <w:rFonts w:ascii="Arial" w:eastAsia="Arial" w:hAnsi="Arial" w:cs="Arial"/>
                <w:sz w:val="20"/>
                <w:szCs w:val="20"/>
              </w:rPr>
              <w:t xml:space="preserve"> </w:t>
            </w:r>
            <w:r w:rsidRPr="00C074D5">
              <w:rPr>
                <w:rFonts w:ascii="Arial" w:eastAsia="Arial" w:hAnsi="Arial" w:cs="Arial"/>
                <w:sz w:val="20"/>
                <w:szCs w:val="20"/>
              </w:rPr>
              <w:t>2</w:t>
            </w:r>
            <w:r w:rsidR="00E11FDE" w:rsidRPr="00C074D5">
              <w:rPr>
                <w:rFonts w:ascii="Arial" w:eastAsia="Arial" w:hAnsi="Arial" w:cs="Arial"/>
                <w:sz w:val="20"/>
                <w:szCs w:val="20"/>
              </w:rPr>
              <w:t>0,000.00</w:t>
            </w:r>
          </w:p>
        </w:tc>
        <w:tc>
          <w:tcPr>
            <w:tcW w:w="1590" w:type="dxa"/>
            <w:tcBorders>
              <w:top w:val="single" w:sz="5" w:space="0" w:color="000000"/>
              <w:left w:val="single" w:sz="5" w:space="0" w:color="000000"/>
              <w:bottom w:val="single" w:sz="5" w:space="0" w:color="000000"/>
              <w:right w:val="single" w:sz="5" w:space="0" w:color="000000"/>
            </w:tcBorders>
          </w:tcPr>
          <w:p w14:paraId="0C96967C" w14:textId="7983E69D" w:rsidR="00914700"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F53B27" w:rsidRPr="00C074D5">
              <w:rPr>
                <w:rFonts w:ascii="Arial" w:eastAsia="Arial" w:hAnsi="Arial" w:cs="Arial"/>
                <w:sz w:val="20"/>
                <w:szCs w:val="20"/>
              </w:rPr>
              <w:t xml:space="preserve">   </w:t>
            </w:r>
            <w:r w:rsidRPr="00C074D5">
              <w:rPr>
                <w:rFonts w:ascii="Arial" w:eastAsia="Arial" w:hAnsi="Arial" w:cs="Arial"/>
                <w:sz w:val="20"/>
                <w:szCs w:val="20"/>
              </w:rPr>
              <w:t>3</w:t>
            </w:r>
            <w:r w:rsidR="00E11FDE" w:rsidRPr="00C074D5">
              <w:rPr>
                <w:rFonts w:ascii="Arial" w:eastAsia="Arial" w:hAnsi="Arial" w:cs="Arial"/>
                <w:sz w:val="20"/>
                <w:szCs w:val="20"/>
              </w:rPr>
              <w:t>,000.00</w:t>
            </w:r>
          </w:p>
        </w:tc>
      </w:tr>
      <w:tr w:rsidR="00914700" w:rsidRPr="00C074D5" w14:paraId="20865D5D"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15D6D572" w14:textId="77777777" w:rsidR="00914700" w:rsidRPr="00C074D5" w:rsidRDefault="00914700" w:rsidP="00C074D5">
            <w:pPr>
              <w:spacing w:after="0" w:line="360" w:lineRule="auto"/>
              <w:rPr>
                <w:rFonts w:ascii="Arial" w:eastAsia="Arial" w:hAnsi="Arial" w:cs="Arial"/>
                <w:b/>
                <w:sz w:val="20"/>
                <w:szCs w:val="20"/>
              </w:rPr>
            </w:pPr>
            <w:r w:rsidRPr="00C074D5">
              <w:rPr>
                <w:rFonts w:ascii="Arial" w:eastAsia="Arial" w:hAnsi="Arial" w:cs="Arial"/>
                <w:b/>
                <w:sz w:val="20"/>
                <w:szCs w:val="20"/>
              </w:rPr>
              <w:t>XLV.-</w:t>
            </w:r>
            <w:r w:rsidR="00E11FDE" w:rsidRPr="00C074D5">
              <w:rPr>
                <w:rFonts w:ascii="Arial" w:eastAsia="Arial" w:hAnsi="Arial" w:cs="Arial"/>
                <w:sz w:val="20"/>
                <w:szCs w:val="20"/>
              </w:rPr>
              <w:t xml:space="preserve"> Gasolineras</w:t>
            </w:r>
          </w:p>
        </w:tc>
        <w:tc>
          <w:tcPr>
            <w:tcW w:w="1730" w:type="dxa"/>
            <w:tcBorders>
              <w:top w:val="single" w:sz="5" w:space="0" w:color="000000"/>
              <w:left w:val="single" w:sz="5" w:space="0" w:color="000000"/>
              <w:bottom w:val="single" w:sz="5" w:space="0" w:color="000000"/>
              <w:right w:val="single" w:sz="5" w:space="0" w:color="000000"/>
            </w:tcBorders>
          </w:tcPr>
          <w:p w14:paraId="6DC735F3" w14:textId="0ADB15D0" w:rsidR="00914700"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37064D" w:rsidRPr="00C074D5">
              <w:rPr>
                <w:rFonts w:ascii="Arial" w:eastAsia="Arial" w:hAnsi="Arial" w:cs="Arial"/>
                <w:sz w:val="20"/>
                <w:szCs w:val="20"/>
              </w:rPr>
              <w:t xml:space="preserve"> </w:t>
            </w:r>
            <w:r w:rsidRPr="00C074D5">
              <w:rPr>
                <w:rFonts w:ascii="Arial" w:eastAsia="Arial" w:hAnsi="Arial" w:cs="Arial"/>
                <w:sz w:val="20"/>
                <w:szCs w:val="20"/>
              </w:rPr>
              <w:t>45,000.00</w:t>
            </w:r>
          </w:p>
        </w:tc>
        <w:tc>
          <w:tcPr>
            <w:tcW w:w="1590" w:type="dxa"/>
            <w:tcBorders>
              <w:top w:val="single" w:sz="5" w:space="0" w:color="000000"/>
              <w:left w:val="single" w:sz="5" w:space="0" w:color="000000"/>
              <w:bottom w:val="single" w:sz="5" w:space="0" w:color="000000"/>
              <w:right w:val="single" w:sz="5" w:space="0" w:color="000000"/>
            </w:tcBorders>
          </w:tcPr>
          <w:p w14:paraId="0E6DACAF" w14:textId="543312B0" w:rsidR="00914700"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F53B27" w:rsidRPr="00C074D5">
              <w:rPr>
                <w:rFonts w:ascii="Arial" w:eastAsia="Arial" w:hAnsi="Arial" w:cs="Arial"/>
                <w:sz w:val="20"/>
                <w:szCs w:val="20"/>
              </w:rPr>
              <w:t xml:space="preserve"> </w:t>
            </w:r>
            <w:r w:rsidRPr="00C074D5">
              <w:rPr>
                <w:rFonts w:ascii="Arial" w:eastAsia="Arial" w:hAnsi="Arial" w:cs="Arial"/>
                <w:sz w:val="20"/>
                <w:szCs w:val="20"/>
              </w:rPr>
              <w:t>12,000.00</w:t>
            </w:r>
          </w:p>
        </w:tc>
      </w:tr>
      <w:tr w:rsidR="00914700" w:rsidRPr="00C074D5" w14:paraId="18710FC0"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5DB87D91" w14:textId="77777777" w:rsidR="00914700" w:rsidRPr="00C074D5" w:rsidRDefault="00914700" w:rsidP="00C074D5">
            <w:pPr>
              <w:spacing w:after="0" w:line="360" w:lineRule="auto"/>
              <w:rPr>
                <w:rFonts w:ascii="Arial" w:eastAsia="Arial" w:hAnsi="Arial" w:cs="Arial"/>
                <w:b/>
                <w:sz w:val="20"/>
                <w:szCs w:val="20"/>
              </w:rPr>
            </w:pPr>
            <w:r w:rsidRPr="00C074D5">
              <w:rPr>
                <w:rFonts w:ascii="Arial" w:eastAsia="Arial" w:hAnsi="Arial" w:cs="Arial"/>
                <w:b/>
                <w:sz w:val="20"/>
                <w:szCs w:val="20"/>
              </w:rPr>
              <w:t>XLVI.-</w:t>
            </w:r>
            <w:r w:rsidR="00E11FDE" w:rsidRPr="00C074D5">
              <w:rPr>
                <w:rFonts w:ascii="Arial" w:eastAsia="Arial" w:hAnsi="Arial" w:cs="Arial"/>
                <w:b/>
                <w:sz w:val="20"/>
                <w:szCs w:val="20"/>
              </w:rPr>
              <w:t xml:space="preserve"> .-</w:t>
            </w:r>
            <w:r w:rsidR="00E11FDE" w:rsidRPr="00C074D5">
              <w:rPr>
                <w:rFonts w:ascii="Arial" w:eastAsia="Arial" w:hAnsi="Arial" w:cs="Arial"/>
                <w:sz w:val="20"/>
                <w:szCs w:val="20"/>
              </w:rPr>
              <w:t xml:space="preserve"> Estación de servicio de gas L.P.</w:t>
            </w:r>
          </w:p>
        </w:tc>
        <w:tc>
          <w:tcPr>
            <w:tcW w:w="1730" w:type="dxa"/>
            <w:tcBorders>
              <w:top w:val="single" w:sz="5" w:space="0" w:color="000000"/>
              <w:left w:val="single" w:sz="5" w:space="0" w:color="000000"/>
              <w:bottom w:val="single" w:sz="5" w:space="0" w:color="000000"/>
              <w:right w:val="single" w:sz="5" w:space="0" w:color="000000"/>
            </w:tcBorders>
          </w:tcPr>
          <w:p w14:paraId="09B61A24" w14:textId="11E07314" w:rsidR="00914700" w:rsidRPr="00C074D5" w:rsidRDefault="00E11FDE"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37064D" w:rsidRPr="00C074D5">
              <w:rPr>
                <w:rFonts w:ascii="Arial" w:eastAsia="Arial" w:hAnsi="Arial" w:cs="Arial"/>
                <w:sz w:val="20"/>
                <w:szCs w:val="20"/>
              </w:rPr>
              <w:t xml:space="preserve"> </w:t>
            </w:r>
            <w:r w:rsidRPr="00C074D5">
              <w:rPr>
                <w:rFonts w:ascii="Arial" w:eastAsia="Arial" w:hAnsi="Arial" w:cs="Arial"/>
                <w:sz w:val="20"/>
                <w:szCs w:val="20"/>
              </w:rPr>
              <w:t>45,000.00</w:t>
            </w:r>
          </w:p>
        </w:tc>
        <w:tc>
          <w:tcPr>
            <w:tcW w:w="1590" w:type="dxa"/>
            <w:tcBorders>
              <w:top w:val="single" w:sz="5" w:space="0" w:color="000000"/>
              <w:left w:val="single" w:sz="5" w:space="0" w:color="000000"/>
              <w:bottom w:val="single" w:sz="5" w:space="0" w:color="000000"/>
              <w:right w:val="single" w:sz="5" w:space="0" w:color="000000"/>
            </w:tcBorders>
          </w:tcPr>
          <w:p w14:paraId="2A159139" w14:textId="4660DB4E" w:rsidR="00914700"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F53B27" w:rsidRPr="00C074D5">
              <w:rPr>
                <w:rFonts w:ascii="Arial" w:eastAsia="Arial" w:hAnsi="Arial" w:cs="Arial"/>
                <w:sz w:val="20"/>
                <w:szCs w:val="20"/>
              </w:rPr>
              <w:t xml:space="preserve">   </w:t>
            </w:r>
            <w:r w:rsidRPr="00C074D5">
              <w:rPr>
                <w:rFonts w:ascii="Arial" w:eastAsia="Arial" w:hAnsi="Arial" w:cs="Arial"/>
                <w:sz w:val="20"/>
                <w:szCs w:val="20"/>
              </w:rPr>
              <w:t>8</w:t>
            </w:r>
            <w:r w:rsidR="00E11FDE" w:rsidRPr="00C074D5">
              <w:rPr>
                <w:rFonts w:ascii="Arial" w:eastAsia="Arial" w:hAnsi="Arial" w:cs="Arial"/>
                <w:sz w:val="20"/>
                <w:szCs w:val="20"/>
              </w:rPr>
              <w:t>,000.00</w:t>
            </w:r>
          </w:p>
        </w:tc>
      </w:tr>
      <w:tr w:rsidR="00E11FDE" w:rsidRPr="00C074D5" w14:paraId="0B1EC524" w14:textId="77777777" w:rsidTr="000466A0">
        <w:tc>
          <w:tcPr>
            <w:tcW w:w="5924" w:type="dxa"/>
            <w:tcBorders>
              <w:top w:val="single" w:sz="5" w:space="0" w:color="000000"/>
              <w:left w:val="single" w:sz="5" w:space="0" w:color="000000"/>
              <w:bottom w:val="single" w:sz="5" w:space="0" w:color="000000"/>
              <w:right w:val="single" w:sz="5" w:space="0" w:color="000000"/>
            </w:tcBorders>
          </w:tcPr>
          <w:p w14:paraId="4475FCA3" w14:textId="77777777" w:rsidR="00E11FDE" w:rsidRPr="00C074D5" w:rsidRDefault="00C61254" w:rsidP="00C074D5">
            <w:pPr>
              <w:spacing w:after="0" w:line="360" w:lineRule="auto"/>
              <w:rPr>
                <w:rFonts w:ascii="Arial" w:eastAsia="Arial" w:hAnsi="Arial" w:cs="Arial"/>
                <w:b/>
                <w:sz w:val="20"/>
                <w:szCs w:val="20"/>
              </w:rPr>
            </w:pPr>
            <w:r w:rsidRPr="00C074D5">
              <w:rPr>
                <w:rFonts w:ascii="Arial" w:eastAsia="Arial" w:hAnsi="Arial" w:cs="Arial"/>
                <w:b/>
                <w:sz w:val="20"/>
                <w:szCs w:val="20"/>
              </w:rPr>
              <w:t>XLVII.- .-</w:t>
            </w:r>
            <w:r w:rsidRPr="00C074D5">
              <w:rPr>
                <w:rFonts w:ascii="Arial" w:eastAsia="Arial" w:hAnsi="Arial" w:cs="Arial"/>
                <w:sz w:val="20"/>
                <w:szCs w:val="20"/>
              </w:rPr>
              <w:t xml:space="preserve"> Cajeros Aut</w:t>
            </w:r>
            <w:r w:rsidR="00851A8B" w:rsidRPr="00C074D5">
              <w:rPr>
                <w:rFonts w:ascii="Arial" w:eastAsia="Arial" w:hAnsi="Arial" w:cs="Arial"/>
                <w:sz w:val="20"/>
                <w:szCs w:val="20"/>
              </w:rPr>
              <w:t>o</w:t>
            </w:r>
            <w:r w:rsidRPr="00C074D5">
              <w:rPr>
                <w:rFonts w:ascii="Arial" w:eastAsia="Arial" w:hAnsi="Arial" w:cs="Arial"/>
                <w:sz w:val="20"/>
                <w:szCs w:val="20"/>
              </w:rPr>
              <w:t>máticos</w:t>
            </w:r>
          </w:p>
        </w:tc>
        <w:tc>
          <w:tcPr>
            <w:tcW w:w="1730" w:type="dxa"/>
            <w:tcBorders>
              <w:top w:val="single" w:sz="5" w:space="0" w:color="000000"/>
              <w:left w:val="single" w:sz="5" w:space="0" w:color="000000"/>
              <w:bottom w:val="single" w:sz="5" w:space="0" w:color="000000"/>
              <w:right w:val="single" w:sz="5" w:space="0" w:color="000000"/>
            </w:tcBorders>
          </w:tcPr>
          <w:p w14:paraId="7D69C26B" w14:textId="6AAB87AD" w:rsidR="00E11FDE"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37064D" w:rsidRPr="00C074D5">
              <w:rPr>
                <w:rFonts w:ascii="Arial" w:eastAsia="Arial" w:hAnsi="Arial" w:cs="Arial"/>
                <w:sz w:val="20"/>
                <w:szCs w:val="20"/>
              </w:rPr>
              <w:t xml:space="preserve">   </w:t>
            </w:r>
            <w:r w:rsidRPr="00C074D5">
              <w:rPr>
                <w:rFonts w:ascii="Arial" w:eastAsia="Arial" w:hAnsi="Arial" w:cs="Arial"/>
                <w:sz w:val="20"/>
                <w:szCs w:val="20"/>
              </w:rPr>
              <w:t>5,500.00</w:t>
            </w:r>
          </w:p>
        </w:tc>
        <w:tc>
          <w:tcPr>
            <w:tcW w:w="1590" w:type="dxa"/>
            <w:tcBorders>
              <w:top w:val="single" w:sz="5" w:space="0" w:color="000000"/>
              <w:left w:val="single" w:sz="5" w:space="0" w:color="000000"/>
              <w:bottom w:val="single" w:sz="5" w:space="0" w:color="000000"/>
              <w:right w:val="single" w:sz="5" w:space="0" w:color="000000"/>
            </w:tcBorders>
          </w:tcPr>
          <w:p w14:paraId="5D546E77" w14:textId="0CCA125C" w:rsidR="00E11FDE"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w:t>
            </w:r>
            <w:r w:rsidR="00F53B27" w:rsidRPr="00C074D5">
              <w:rPr>
                <w:rFonts w:ascii="Arial" w:eastAsia="Arial" w:hAnsi="Arial" w:cs="Arial"/>
                <w:sz w:val="20"/>
                <w:szCs w:val="20"/>
              </w:rPr>
              <w:t xml:space="preserve">   </w:t>
            </w:r>
            <w:r w:rsidRPr="00C074D5">
              <w:rPr>
                <w:rFonts w:ascii="Arial" w:eastAsia="Arial" w:hAnsi="Arial" w:cs="Arial"/>
                <w:sz w:val="20"/>
                <w:szCs w:val="20"/>
              </w:rPr>
              <w:t>2,000.00</w:t>
            </w:r>
          </w:p>
        </w:tc>
      </w:tr>
    </w:tbl>
    <w:p w14:paraId="10E97B37" w14:textId="77777777" w:rsidR="00FA5ACF" w:rsidRPr="00C074D5" w:rsidRDefault="00FA5ACF" w:rsidP="00C074D5">
      <w:pPr>
        <w:spacing w:after="0" w:line="360" w:lineRule="auto"/>
        <w:rPr>
          <w:rFonts w:ascii="Arial" w:eastAsia="Times New Roman" w:hAnsi="Arial" w:cs="Arial"/>
          <w:sz w:val="20"/>
          <w:szCs w:val="20"/>
        </w:rPr>
      </w:pPr>
    </w:p>
    <w:p w14:paraId="7927DA9F" w14:textId="0E841AEE" w:rsidR="00FA5ACF" w:rsidRPr="00C074D5" w:rsidRDefault="00FA5ACF"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Cuando la licen</w:t>
      </w:r>
      <w:r w:rsidR="005C51CD" w:rsidRPr="00C074D5">
        <w:rPr>
          <w:rFonts w:ascii="Arial" w:eastAsia="Arial" w:hAnsi="Arial" w:cs="Arial"/>
          <w:sz w:val="20"/>
          <w:szCs w:val="20"/>
        </w:rPr>
        <w:t>cia</w:t>
      </w:r>
      <w:r w:rsidRPr="00C074D5">
        <w:rPr>
          <w:rFonts w:ascii="Arial" w:eastAsia="Arial" w:hAnsi="Arial" w:cs="Arial"/>
          <w:sz w:val="20"/>
          <w:szCs w:val="20"/>
        </w:rPr>
        <w:t xml:space="preserve"> de funcionamie</w:t>
      </w:r>
      <w:r w:rsidR="005C51CD" w:rsidRPr="00C074D5">
        <w:rPr>
          <w:rFonts w:ascii="Arial" w:eastAsia="Arial" w:hAnsi="Arial" w:cs="Arial"/>
          <w:sz w:val="20"/>
          <w:szCs w:val="20"/>
        </w:rPr>
        <w:t xml:space="preserve">nto </w:t>
      </w:r>
      <w:r w:rsidRPr="00C074D5">
        <w:rPr>
          <w:rFonts w:ascii="Arial" w:eastAsia="Arial" w:hAnsi="Arial" w:cs="Arial"/>
          <w:sz w:val="20"/>
          <w:szCs w:val="20"/>
        </w:rPr>
        <w:t xml:space="preserve">cambie </w:t>
      </w:r>
      <w:r w:rsidR="005C51CD" w:rsidRPr="00C074D5">
        <w:rPr>
          <w:rFonts w:ascii="Arial" w:eastAsia="Arial" w:hAnsi="Arial" w:cs="Arial"/>
          <w:sz w:val="20"/>
          <w:szCs w:val="20"/>
        </w:rPr>
        <w:t xml:space="preserve">de </w:t>
      </w:r>
      <w:r w:rsidRPr="00C074D5">
        <w:rPr>
          <w:rFonts w:ascii="Arial" w:eastAsia="Arial" w:hAnsi="Arial" w:cs="Arial"/>
          <w:sz w:val="20"/>
          <w:szCs w:val="20"/>
        </w:rPr>
        <w:t>dueño, giro o se amplié, se paga</w:t>
      </w:r>
      <w:r w:rsidR="005C51CD" w:rsidRPr="00C074D5">
        <w:rPr>
          <w:rFonts w:ascii="Arial" w:eastAsia="Arial" w:hAnsi="Arial" w:cs="Arial"/>
          <w:sz w:val="20"/>
          <w:szCs w:val="20"/>
        </w:rPr>
        <w:t xml:space="preserve">rá </w:t>
      </w:r>
      <w:r w:rsidRPr="00C074D5">
        <w:rPr>
          <w:rFonts w:ascii="Arial" w:eastAsia="Arial" w:hAnsi="Arial" w:cs="Arial"/>
          <w:sz w:val="20"/>
          <w:szCs w:val="20"/>
        </w:rPr>
        <w:t>una nueva licencia.</w:t>
      </w:r>
    </w:p>
    <w:p w14:paraId="7D09E5BD" w14:textId="77777777" w:rsidR="005C51CD" w:rsidRPr="00C074D5" w:rsidRDefault="005C51CD" w:rsidP="00C074D5">
      <w:pPr>
        <w:spacing w:after="0" w:line="360" w:lineRule="auto"/>
        <w:jc w:val="both"/>
        <w:rPr>
          <w:rFonts w:ascii="Arial" w:eastAsia="Times New Roman" w:hAnsi="Arial" w:cs="Arial"/>
          <w:sz w:val="20"/>
          <w:szCs w:val="20"/>
        </w:rPr>
      </w:pPr>
    </w:p>
    <w:p w14:paraId="08FB0944" w14:textId="6528B604" w:rsidR="00FA5ACF" w:rsidRPr="00C074D5" w:rsidRDefault="005C51CD"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El</w:t>
      </w:r>
      <w:r w:rsidR="00FA5ACF" w:rsidRPr="00C074D5">
        <w:rPr>
          <w:rFonts w:ascii="Arial" w:eastAsia="Arial" w:hAnsi="Arial" w:cs="Arial"/>
          <w:sz w:val="20"/>
          <w:szCs w:val="20"/>
        </w:rPr>
        <w:t xml:space="preserve"> cob</w:t>
      </w:r>
      <w:r w:rsidRPr="00C074D5">
        <w:rPr>
          <w:rFonts w:ascii="Arial" w:eastAsia="Arial" w:hAnsi="Arial" w:cs="Arial"/>
          <w:sz w:val="20"/>
          <w:szCs w:val="20"/>
        </w:rPr>
        <w:t>ro</w:t>
      </w:r>
      <w:r w:rsidR="00FA5ACF" w:rsidRPr="00C074D5">
        <w:rPr>
          <w:rFonts w:ascii="Arial" w:eastAsia="Arial" w:hAnsi="Arial" w:cs="Arial"/>
          <w:sz w:val="20"/>
          <w:szCs w:val="20"/>
        </w:rPr>
        <w:t xml:space="preserve"> de derechos por </w:t>
      </w:r>
      <w:r w:rsidRPr="00C074D5">
        <w:rPr>
          <w:rFonts w:ascii="Arial" w:eastAsia="Arial" w:hAnsi="Arial" w:cs="Arial"/>
          <w:sz w:val="20"/>
          <w:szCs w:val="20"/>
        </w:rPr>
        <w:t xml:space="preserve">el </w:t>
      </w:r>
      <w:r w:rsidR="00FA5ACF" w:rsidRPr="00C074D5">
        <w:rPr>
          <w:rFonts w:ascii="Arial" w:eastAsia="Arial" w:hAnsi="Arial" w:cs="Arial"/>
          <w:sz w:val="20"/>
          <w:szCs w:val="20"/>
        </w:rPr>
        <w:t>otorgamient</w:t>
      </w:r>
      <w:r w:rsidRPr="00C074D5">
        <w:rPr>
          <w:rFonts w:ascii="Arial" w:eastAsia="Arial" w:hAnsi="Arial" w:cs="Arial"/>
          <w:sz w:val="20"/>
          <w:szCs w:val="20"/>
        </w:rPr>
        <w:t>o</w:t>
      </w:r>
      <w:r w:rsidR="00FA5ACF" w:rsidRPr="00C074D5">
        <w:rPr>
          <w:rFonts w:ascii="Arial" w:eastAsia="Arial" w:hAnsi="Arial" w:cs="Arial"/>
          <w:sz w:val="20"/>
          <w:szCs w:val="20"/>
        </w:rPr>
        <w:t xml:space="preserve"> d</w:t>
      </w:r>
      <w:r w:rsidRPr="00C074D5">
        <w:rPr>
          <w:rFonts w:ascii="Arial" w:eastAsia="Arial" w:hAnsi="Arial" w:cs="Arial"/>
          <w:sz w:val="20"/>
          <w:szCs w:val="20"/>
        </w:rPr>
        <w:t>e</w:t>
      </w:r>
      <w:r w:rsidR="00FA5ACF" w:rsidRPr="00C074D5">
        <w:rPr>
          <w:rFonts w:ascii="Arial" w:eastAsia="Arial" w:hAnsi="Arial" w:cs="Arial"/>
          <w:sz w:val="20"/>
          <w:szCs w:val="20"/>
        </w:rPr>
        <w:t xml:space="preserve"> licenci</w:t>
      </w:r>
      <w:r w:rsidRPr="00C074D5">
        <w:rPr>
          <w:rFonts w:ascii="Arial" w:eastAsia="Arial" w:hAnsi="Arial" w:cs="Arial"/>
          <w:sz w:val="20"/>
          <w:szCs w:val="20"/>
        </w:rPr>
        <w:t>as,</w:t>
      </w:r>
      <w:r w:rsidR="00FA5ACF" w:rsidRPr="00C074D5">
        <w:rPr>
          <w:rFonts w:ascii="Arial" w:eastAsia="Arial" w:hAnsi="Arial" w:cs="Arial"/>
          <w:sz w:val="20"/>
          <w:szCs w:val="20"/>
        </w:rPr>
        <w:t xml:space="preserve"> permisos o autorizacione</w:t>
      </w:r>
      <w:r w:rsidRPr="00C074D5">
        <w:rPr>
          <w:rFonts w:ascii="Arial" w:eastAsia="Arial" w:hAnsi="Arial" w:cs="Arial"/>
          <w:sz w:val="20"/>
          <w:szCs w:val="20"/>
        </w:rPr>
        <w:t>s</w:t>
      </w:r>
      <w:r w:rsidR="00FA5ACF" w:rsidRPr="00C074D5">
        <w:rPr>
          <w:rFonts w:ascii="Arial" w:eastAsia="Arial" w:hAnsi="Arial" w:cs="Arial"/>
          <w:sz w:val="20"/>
          <w:szCs w:val="20"/>
        </w:rPr>
        <w:t xml:space="preserve"> para el funcionamiento de establecimientos y locales comerciales o de servicios, en cumplimiento a lo dispuesto por el Artículo 10-A de la Ley de Coordinación Fiscal Federal, no condiciona el ejercicio de las actividades comerciales, industriales o de prestación de servicios.</w:t>
      </w:r>
    </w:p>
    <w:p w14:paraId="219F20CA" w14:textId="77777777" w:rsidR="00FA5ACF" w:rsidRPr="00C074D5" w:rsidRDefault="00FA5ACF" w:rsidP="00C074D5">
      <w:pPr>
        <w:spacing w:after="0" w:line="360" w:lineRule="auto"/>
        <w:jc w:val="both"/>
        <w:rPr>
          <w:rFonts w:ascii="Arial" w:eastAsia="Times New Roman" w:hAnsi="Arial" w:cs="Arial"/>
          <w:sz w:val="20"/>
          <w:szCs w:val="20"/>
        </w:rPr>
      </w:pPr>
    </w:p>
    <w:p w14:paraId="1DB6843D" w14:textId="2483FAE9" w:rsidR="00FA5ACF" w:rsidRPr="00C074D5" w:rsidRDefault="0038774A"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 25.-</w:t>
      </w:r>
      <w:r w:rsidR="00FA5ACF" w:rsidRPr="00C074D5">
        <w:rPr>
          <w:rFonts w:ascii="Arial" w:eastAsia="Arial" w:hAnsi="Arial" w:cs="Arial"/>
          <w:b/>
          <w:sz w:val="20"/>
          <w:szCs w:val="20"/>
        </w:rPr>
        <w:t xml:space="preserve"> </w:t>
      </w:r>
      <w:r w:rsidRPr="00C074D5">
        <w:rPr>
          <w:rFonts w:ascii="Arial" w:eastAsia="Arial" w:hAnsi="Arial" w:cs="Arial"/>
          <w:sz w:val="20"/>
          <w:szCs w:val="20"/>
        </w:rPr>
        <w:t xml:space="preserve">Por </w:t>
      </w:r>
      <w:r w:rsidR="00FA5ACF" w:rsidRPr="00C074D5">
        <w:rPr>
          <w:rFonts w:ascii="Arial" w:eastAsia="Arial" w:hAnsi="Arial" w:cs="Arial"/>
          <w:sz w:val="20"/>
          <w:szCs w:val="20"/>
        </w:rPr>
        <w:t>el otor</w:t>
      </w:r>
      <w:r w:rsidRPr="00C074D5">
        <w:rPr>
          <w:rFonts w:ascii="Arial" w:eastAsia="Arial" w:hAnsi="Arial" w:cs="Arial"/>
          <w:sz w:val="20"/>
          <w:szCs w:val="20"/>
        </w:rPr>
        <w:t>gamiento de</w:t>
      </w:r>
      <w:r w:rsidR="00FA5ACF" w:rsidRPr="00C074D5">
        <w:rPr>
          <w:rFonts w:ascii="Arial" w:eastAsia="Arial" w:hAnsi="Arial" w:cs="Arial"/>
          <w:sz w:val="20"/>
          <w:szCs w:val="20"/>
        </w:rPr>
        <w:t xml:space="preserve"> las licencias p</w:t>
      </w:r>
      <w:r w:rsidRPr="00C074D5">
        <w:rPr>
          <w:rFonts w:ascii="Arial" w:eastAsia="Arial" w:hAnsi="Arial" w:cs="Arial"/>
          <w:sz w:val="20"/>
          <w:szCs w:val="20"/>
        </w:rPr>
        <w:t xml:space="preserve">ara </w:t>
      </w:r>
      <w:r w:rsidR="00FA5ACF" w:rsidRPr="00C074D5">
        <w:rPr>
          <w:rFonts w:ascii="Arial" w:eastAsia="Arial" w:hAnsi="Arial" w:cs="Arial"/>
          <w:sz w:val="20"/>
          <w:szCs w:val="20"/>
        </w:rPr>
        <w:t>instalació</w:t>
      </w:r>
      <w:r w:rsidRPr="00C074D5">
        <w:rPr>
          <w:rFonts w:ascii="Arial" w:eastAsia="Arial" w:hAnsi="Arial" w:cs="Arial"/>
          <w:sz w:val="20"/>
          <w:szCs w:val="20"/>
        </w:rPr>
        <w:t>n</w:t>
      </w:r>
      <w:r w:rsidR="00FA5ACF" w:rsidRPr="00C074D5">
        <w:rPr>
          <w:rFonts w:ascii="Arial" w:eastAsia="Arial" w:hAnsi="Arial" w:cs="Arial"/>
          <w:sz w:val="20"/>
          <w:szCs w:val="20"/>
        </w:rPr>
        <w:t xml:space="preserve"> </w:t>
      </w:r>
      <w:r w:rsidRPr="00C074D5">
        <w:rPr>
          <w:rFonts w:ascii="Arial" w:eastAsia="Arial" w:hAnsi="Arial" w:cs="Arial"/>
          <w:sz w:val="20"/>
          <w:szCs w:val="20"/>
        </w:rPr>
        <w:t xml:space="preserve">de </w:t>
      </w:r>
      <w:r w:rsidR="00FA5ACF" w:rsidRPr="00C074D5">
        <w:rPr>
          <w:rFonts w:ascii="Arial" w:eastAsia="Arial" w:hAnsi="Arial" w:cs="Arial"/>
          <w:sz w:val="20"/>
          <w:szCs w:val="20"/>
        </w:rPr>
        <w:t>anuncios de to</w:t>
      </w:r>
      <w:r w:rsidRPr="00C074D5">
        <w:rPr>
          <w:rFonts w:ascii="Arial" w:eastAsia="Arial" w:hAnsi="Arial" w:cs="Arial"/>
          <w:sz w:val="20"/>
          <w:szCs w:val="20"/>
        </w:rPr>
        <w:t>da</w:t>
      </w:r>
      <w:r w:rsidR="00FA5ACF" w:rsidRPr="00C074D5">
        <w:rPr>
          <w:rFonts w:ascii="Arial" w:eastAsia="Arial" w:hAnsi="Arial" w:cs="Arial"/>
          <w:sz w:val="20"/>
          <w:szCs w:val="20"/>
        </w:rPr>
        <w:t xml:space="preserve"> índole, causarán y pagarán derechos de acuerdo a la siguie</w:t>
      </w:r>
      <w:r w:rsidR="003923B2" w:rsidRPr="00C074D5">
        <w:rPr>
          <w:rFonts w:ascii="Arial" w:eastAsia="Arial" w:hAnsi="Arial" w:cs="Arial"/>
          <w:sz w:val="20"/>
          <w:szCs w:val="20"/>
        </w:rPr>
        <w:t>nte tarifa:</w:t>
      </w:r>
    </w:p>
    <w:p w14:paraId="7DFBE2DC" w14:textId="77777777" w:rsidR="00FA5ACF" w:rsidRPr="00C074D5" w:rsidRDefault="00FA5ACF" w:rsidP="00C074D5">
      <w:pPr>
        <w:spacing w:after="0" w:line="360" w:lineRule="auto"/>
        <w:rPr>
          <w:rFonts w:ascii="Arial" w:eastAsia="Times New Roman" w:hAnsi="Arial" w:cs="Arial"/>
          <w:sz w:val="20"/>
          <w:szCs w:val="20"/>
        </w:rPr>
      </w:pPr>
    </w:p>
    <w:p w14:paraId="4CC000F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 Por su posición o ubicación:</w:t>
      </w:r>
    </w:p>
    <w:p w14:paraId="7CF1ACA3" w14:textId="77777777" w:rsidR="00FA5ACF" w:rsidRPr="00C074D5" w:rsidRDefault="00FA5ACF" w:rsidP="00C074D5">
      <w:pPr>
        <w:spacing w:after="0" w:line="360" w:lineRule="auto"/>
        <w:rPr>
          <w:rFonts w:ascii="Arial" w:eastAsia="Times New Roman" w:hAnsi="Arial" w:cs="Arial"/>
          <w:sz w:val="20"/>
          <w:szCs w:val="20"/>
        </w:rPr>
      </w:pPr>
    </w:p>
    <w:p w14:paraId="5E78F02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a)</w:t>
      </w:r>
      <w:r w:rsidRPr="00C074D5">
        <w:rPr>
          <w:rFonts w:ascii="Arial" w:eastAsia="Arial" w:hAnsi="Arial" w:cs="Arial"/>
          <w:sz w:val="20"/>
          <w:szCs w:val="20"/>
        </w:rPr>
        <w:t xml:space="preserve"> De fachadas, muros y bardas: $ 15.00 por M2.</w:t>
      </w:r>
    </w:p>
    <w:p w14:paraId="49B0EAEA" w14:textId="77777777" w:rsidR="00FA5ACF" w:rsidRPr="00C074D5" w:rsidRDefault="00FA5ACF" w:rsidP="00C074D5">
      <w:pPr>
        <w:spacing w:after="0" w:line="360" w:lineRule="auto"/>
        <w:rPr>
          <w:rFonts w:ascii="Arial" w:eastAsia="Times New Roman" w:hAnsi="Arial" w:cs="Arial"/>
          <w:sz w:val="20"/>
          <w:szCs w:val="20"/>
        </w:rPr>
      </w:pPr>
    </w:p>
    <w:p w14:paraId="2330FED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 Por su duración:</w:t>
      </w:r>
    </w:p>
    <w:p w14:paraId="32094297" w14:textId="77777777" w:rsidR="0038774A" w:rsidRPr="00C074D5" w:rsidRDefault="0038774A" w:rsidP="00C074D5">
      <w:pPr>
        <w:spacing w:after="0" w:line="360" w:lineRule="auto"/>
        <w:rPr>
          <w:rFonts w:ascii="Arial" w:eastAsia="Arial" w:hAnsi="Arial" w:cs="Arial"/>
          <w:b/>
          <w:sz w:val="20"/>
          <w:szCs w:val="20"/>
        </w:rPr>
      </w:pPr>
    </w:p>
    <w:p w14:paraId="6B04FE0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Anuncios temporales: duración que no exceda los 60 días: $ 10.00 por M2.</w:t>
      </w:r>
    </w:p>
    <w:p w14:paraId="20FAE36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Anuncios permanentes: anuncios pintados, placas denominativas, fijados en cercas y muros cuya duración exceda de los 60 días: $ 20.00 por M2.</w:t>
      </w:r>
    </w:p>
    <w:p w14:paraId="53F34F72" w14:textId="77777777" w:rsidR="00FA5ACF" w:rsidRPr="00C074D5" w:rsidRDefault="00FA5ACF" w:rsidP="00C074D5">
      <w:pPr>
        <w:spacing w:after="0" w:line="360" w:lineRule="auto"/>
        <w:rPr>
          <w:rFonts w:ascii="Arial" w:eastAsia="Times New Roman" w:hAnsi="Arial" w:cs="Arial"/>
          <w:sz w:val="20"/>
          <w:szCs w:val="20"/>
        </w:rPr>
      </w:pPr>
    </w:p>
    <w:p w14:paraId="31787F1A" w14:textId="77777777"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 xml:space="preserve">III.- Por su colocación: hasta por 30 días </w:t>
      </w:r>
    </w:p>
    <w:p w14:paraId="383B9E82" w14:textId="76B0DEAF"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Colgantes $ 15.00 por M2</w:t>
      </w:r>
    </w:p>
    <w:p w14:paraId="623CAFC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De azotea  $ 15.00 por M2</w:t>
      </w:r>
    </w:p>
    <w:p w14:paraId="28C584B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c) </w:t>
      </w:r>
      <w:r w:rsidRPr="00C074D5">
        <w:rPr>
          <w:rFonts w:ascii="Arial" w:eastAsia="Arial" w:hAnsi="Arial" w:cs="Arial"/>
          <w:sz w:val="20"/>
          <w:szCs w:val="20"/>
        </w:rPr>
        <w:t>Pintados $ 12.00 por M</w:t>
      </w:r>
    </w:p>
    <w:p w14:paraId="284C651C" w14:textId="77777777" w:rsidR="0038774A" w:rsidRPr="00C074D5" w:rsidRDefault="0038774A" w:rsidP="00C074D5">
      <w:pPr>
        <w:spacing w:after="0" w:line="360" w:lineRule="auto"/>
        <w:jc w:val="center"/>
        <w:rPr>
          <w:rFonts w:ascii="Arial" w:eastAsia="Arial" w:hAnsi="Arial" w:cs="Arial"/>
          <w:b/>
          <w:sz w:val="20"/>
          <w:szCs w:val="20"/>
        </w:rPr>
      </w:pPr>
    </w:p>
    <w:p w14:paraId="3C81DC51"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Il</w:t>
      </w:r>
    </w:p>
    <w:p w14:paraId="2B3228DF"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que presta la Dirección de Obras Públicas</w:t>
      </w:r>
    </w:p>
    <w:p w14:paraId="21E6C56A" w14:textId="77777777" w:rsidR="00FA5ACF" w:rsidRPr="00C074D5" w:rsidRDefault="00FA5ACF" w:rsidP="00C074D5">
      <w:pPr>
        <w:spacing w:after="0" w:line="360" w:lineRule="auto"/>
        <w:rPr>
          <w:rFonts w:ascii="Arial" w:eastAsia="Times New Roman" w:hAnsi="Arial" w:cs="Arial"/>
          <w:sz w:val="20"/>
          <w:szCs w:val="20"/>
        </w:rPr>
      </w:pPr>
    </w:p>
    <w:p w14:paraId="2D3036A5"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26.- </w:t>
      </w:r>
      <w:r w:rsidRPr="00C074D5">
        <w:rPr>
          <w:rFonts w:ascii="Arial" w:eastAsia="Arial" w:hAnsi="Arial" w:cs="Arial"/>
          <w:sz w:val="20"/>
          <w:szCs w:val="20"/>
        </w:rPr>
        <w:t>Por el otorgamiento de los permisos que presta la dirección de Obras Publicas se causarán y pagarán derechos de acuerdo con las siguientes tarifas:</w:t>
      </w:r>
    </w:p>
    <w:p w14:paraId="66EBA7E1" w14:textId="77777777" w:rsidR="00FA5ACF" w:rsidRPr="00C074D5" w:rsidRDefault="00FA5ACF" w:rsidP="00C074D5">
      <w:pPr>
        <w:spacing w:after="0" w:line="360" w:lineRule="auto"/>
        <w:rPr>
          <w:rFonts w:ascii="Arial" w:eastAsia="Times New Roman" w:hAnsi="Arial" w:cs="Arial"/>
          <w:sz w:val="20"/>
          <w:szCs w:val="20"/>
        </w:rPr>
      </w:pPr>
    </w:p>
    <w:p w14:paraId="799458E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 Licencia de construcción:</w:t>
      </w:r>
    </w:p>
    <w:p w14:paraId="2655BBC0"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054"/>
        <w:gridCol w:w="4198"/>
      </w:tblGrid>
      <w:tr w:rsidR="00FA5ACF" w:rsidRPr="00C074D5" w14:paraId="6FAB84A7" w14:textId="77777777" w:rsidTr="0038774A">
        <w:trPr>
          <w:jc w:val="center"/>
        </w:trPr>
        <w:tc>
          <w:tcPr>
            <w:tcW w:w="4054" w:type="dxa"/>
            <w:tcBorders>
              <w:top w:val="single" w:sz="5" w:space="0" w:color="000000"/>
              <w:left w:val="single" w:sz="5" w:space="0" w:color="000000"/>
              <w:bottom w:val="single" w:sz="7" w:space="0" w:color="000000"/>
              <w:right w:val="single" w:sz="7" w:space="0" w:color="000000"/>
            </w:tcBorders>
          </w:tcPr>
          <w:p w14:paraId="4210772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1</w:t>
            </w:r>
          </w:p>
        </w:tc>
        <w:tc>
          <w:tcPr>
            <w:tcW w:w="4198" w:type="dxa"/>
            <w:tcBorders>
              <w:top w:val="single" w:sz="5" w:space="0" w:color="000000"/>
              <w:left w:val="single" w:sz="7" w:space="0" w:color="000000"/>
              <w:bottom w:val="single" w:sz="7" w:space="0" w:color="000000"/>
              <w:right w:val="single" w:sz="5" w:space="0" w:color="000000"/>
            </w:tcBorders>
          </w:tcPr>
          <w:p w14:paraId="0CB75102"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 por M2</w:t>
            </w:r>
          </w:p>
        </w:tc>
      </w:tr>
      <w:tr w:rsidR="00FA5ACF" w:rsidRPr="00C074D5" w14:paraId="6C03ECF3" w14:textId="77777777" w:rsidTr="0038774A">
        <w:trPr>
          <w:jc w:val="center"/>
        </w:trPr>
        <w:tc>
          <w:tcPr>
            <w:tcW w:w="4054" w:type="dxa"/>
            <w:tcBorders>
              <w:top w:val="single" w:sz="7" w:space="0" w:color="000000"/>
              <w:left w:val="single" w:sz="5" w:space="0" w:color="000000"/>
              <w:bottom w:val="single" w:sz="7" w:space="0" w:color="000000"/>
              <w:right w:val="single" w:sz="7" w:space="0" w:color="000000"/>
            </w:tcBorders>
          </w:tcPr>
          <w:p w14:paraId="220CED1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2</w:t>
            </w:r>
          </w:p>
        </w:tc>
        <w:tc>
          <w:tcPr>
            <w:tcW w:w="4198" w:type="dxa"/>
            <w:tcBorders>
              <w:top w:val="single" w:sz="7" w:space="0" w:color="000000"/>
              <w:left w:val="single" w:sz="7" w:space="0" w:color="000000"/>
              <w:bottom w:val="single" w:sz="7" w:space="0" w:color="000000"/>
              <w:right w:val="single" w:sz="5" w:space="0" w:color="000000"/>
            </w:tcBorders>
          </w:tcPr>
          <w:p w14:paraId="64F0268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$ 4.00 por M2</w:t>
            </w:r>
          </w:p>
        </w:tc>
      </w:tr>
      <w:tr w:rsidR="00FA5ACF" w:rsidRPr="00C074D5" w14:paraId="0B5199FD" w14:textId="77777777" w:rsidTr="0038774A">
        <w:trPr>
          <w:jc w:val="center"/>
        </w:trPr>
        <w:tc>
          <w:tcPr>
            <w:tcW w:w="4054" w:type="dxa"/>
            <w:tcBorders>
              <w:top w:val="single" w:sz="7" w:space="0" w:color="000000"/>
              <w:left w:val="single" w:sz="5" w:space="0" w:color="000000"/>
              <w:bottom w:val="single" w:sz="7" w:space="0" w:color="000000"/>
              <w:right w:val="single" w:sz="7" w:space="0" w:color="000000"/>
            </w:tcBorders>
          </w:tcPr>
          <w:p w14:paraId="6DA61E8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3</w:t>
            </w:r>
          </w:p>
        </w:tc>
        <w:tc>
          <w:tcPr>
            <w:tcW w:w="4198" w:type="dxa"/>
            <w:tcBorders>
              <w:top w:val="single" w:sz="7" w:space="0" w:color="000000"/>
              <w:left w:val="single" w:sz="7" w:space="0" w:color="000000"/>
              <w:bottom w:val="single" w:sz="7" w:space="0" w:color="000000"/>
              <w:right w:val="single" w:sz="5" w:space="0" w:color="000000"/>
            </w:tcBorders>
          </w:tcPr>
          <w:p w14:paraId="18EE5C2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 por M2</w:t>
            </w:r>
          </w:p>
        </w:tc>
      </w:tr>
      <w:tr w:rsidR="00FA5ACF" w:rsidRPr="00C074D5" w14:paraId="569F5C5D" w14:textId="77777777" w:rsidTr="0038774A">
        <w:trPr>
          <w:jc w:val="center"/>
        </w:trPr>
        <w:tc>
          <w:tcPr>
            <w:tcW w:w="4054" w:type="dxa"/>
            <w:tcBorders>
              <w:top w:val="single" w:sz="7" w:space="0" w:color="000000"/>
              <w:left w:val="single" w:sz="5" w:space="0" w:color="000000"/>
              <w:bottom w:val="single" w:sz="7" w:space="0" w:color="000000"/>
              <w:right w:val="single" w:sz="7" w:space="0" w:color="000000"/>
            </w:tcBorders>
          </w:tcPr>
          <w:p w14:paraId="548D284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4</w:t>
            </w:r>
          </w:p>
        </w:tc>
        <w:tc>
          <w:tcPr>
            <w:tcW w:w="4198" w:type="dxa"/>
            <w:tcBorders>
              <w:top w:val="single" w:sz="7" w:space="0" w:color="000000"/>
              <w:left w:val="single" w:sz="7" w:space="0" w:color="000000"/>
              <w:bottom w:val="single" w:sz="7" w:space="0" w:color="000000"/>
              <w:right w:val="single" w:sz="5" w:space="0" w:color="000000"/>
            </w:tcBorders>
          </w:tcPr>
          <w:p w14:paraId="464EC31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 por M2</w:t>
            </w:r>
          </w:p>
        </w:tc>
      </w:tr>
      <w:tr w:rsidR="00FA5ACF" w:rsidRPr="00C074D5" w14:paraId="0971064B" w14:textId="77777777" w:rsidTr="0038774A">
        <w:trPr>
          <w:jc w:val="center"/>
        </w:trPr>
        <w:tc>
          <w:tcPr>
            <w:tcW w:w="4054" w:type="dxa"/>
            <w:tcBorders>
              <w:top w:val="single" w:sz="7" w:space="0" w:color="000000"/>
              <w:left w:val="single" w:sz="5" w:space="0" w:color="000000"/>
              <w:bottom w:val="single" w:sz="7" w:space="0" w:color="000000"/>
              <w:right w:val="single" w:sz="7" w:space="0" w:color="000000"/>
            </w:tcBorders>
          </w:tcPr>
          <w:p w14:paraId="3AA7442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1</w:t>
            </w:r>
          </w:p>
        </w:tc>
        <w:tc>
          <w:tcPr>
            <w:tcW w:w="4198" w:type="dxa"/>
            <w:tcBorders>
              <w:top w:val="single" w:sz="7" w:space="0" w:color="000000"/>
              <w:left w:val="single" w:sz="7" w:space="0" w:color="000000"/>
              <w:bottom w:val="single" w:sz="7" w:space="0" w:color="000000"/>
              <w:right w:val="single" w:sz="5" w:space="0" w:color="000000"/>
            </w:tcBorders>
          </w:tcPr>
          <w:p w14:paraId="3DEEB3B5"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 por M2</w:t>
            </w:r>
          </w:p>
        </w:tc>
      </w:tr>
      <w:tr w:rsidR="00FA5ACF" w:rsidRPr="00C074D5" w14:paraId="65C8CDFA" w14:textId="77777777" w:rsidTr="0038774A">
        <w:trPr>
          <w:jc w:val="center"/>
        </w:trPr>
        <w:tc>
          <w:tcPr>
            <w:tcW w:w="4054" w:type="dxa"/>
            <w:tcBorders>
              <w:top w:val="single" w:sz="7" w:space="0" w:color="000000"/>
              <w:left w:val="single" w:sz="5" w:space="0" w:color="000000"/>
              <w:bottom w:val="single" w:sz="7" w:space="0" w:color="000000"/>
              <w:right w:val="single" w:sz="7" w:space="0" w:color="000000"/>
            </w:tcBorders>
          </w:tcPr>
          <w:p w14:paraId="500B0F1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2</w:t>
            </w:r>
          </w:p>
        </w:tc>
        <w:tc>
          <w:tcPr>
            <w:tcW w:w="4198" w:type="dxa"/>
            <w:tcBorders>
              <w:top w:val="single" w:sz="7" w:space="0" w:color="000000"/>
              <w:left w:val="single" w:sz="7" w:space="0" w:color="000000"/>
              <w:bottom w:val="single" w:sz="7" w:space="0" w:color="000000"/>
              <w:right w:val="single" w:sz="5" w:space="0" w:color="000000"/>
            </w:tcBorders>
          </w:tcPr>
          <w:p w14:paraId="534DABE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$ 1.50 por M2</w:t>
            </w:r>
          </w:p>
        </w:tc>
      </w:tr>
      <w:tr w:rsidR="00FA5ACF" w:rsidRPr="00C074D5" w14:paraId="6178A2D4" w14:textId="77777777" w:rsidTr="0038774A">
        <w:trPr>
          <w:jc w:val="center"/>
        </w:trPr>
        <w:tc>
          <w:tcPr>
            <w:tcW w:w="4054" w:type="dxa"/>
            <w:tcBorders>
              <w:top w:val="single" w:sz="7" w:space="0" w:color="000000"/>
              <w:left w:val="single" w:sz="5" w:space="0" w:color="000000"/>
              <w:bottom w:val="single" w:sz="7" w:space="0" w:color="000000"/>
              <w:right w:val="single" w:sz="7" w:space="0" w:color="000000"/>
            </w:tcBorders>
          </w:tcPr>
          <w:p w14:paraId="6392E2D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3</w:t>
            </w:r>
          </w:p>
        </w:tc>
        <w:tc>
          <w:tcPr>
            <w:tcW w:w="4198" w:type="dxa"/>
            <w:tcBorders>
              <w:top w:val="single" w:sz="7" w:space="0" w:color="000000"/>
              <w:left w:val="single" w:sz="7" w:space="0" w:color="000000"/>
              <w:bottom w:val="single" w:sz="7" w:space="0" w:color="000000"/>
              <w:right w:val="single" w:sz="5" w:space="0" w:color="000000"/>
            </w:tcBorders>
          </w:tcPr>
          <w:p w14:paraId="1514FE9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$ 2.00 por M2</w:t>
            </w:r>
          </w:p>
        </w:tc>
      </w:tr>
      <w:tr w:rsidR="00FA5ACF" w:rsidRPr="00C074D5" w14:paraId="586E9319" w14:textId="77777777" w:rsidTr="0038774A">
        <w:trPr>
          <w:jc w:val="center"/>
        </w:trPr>
        <w:tc>
          <w:tcPr>
            <w:tcW w:w="4054" w:type="dxa"/>
            <w:tcBorders>
              <w:top w:val="single" w:sz="7" w:space="0" w:color="000000"/>
              <w:left w:val="single" w:sz="5" w:space="0" w:color="000000"/>
              <w:bottom w:val="single" w:sz="5" w:space="0" w:color="000000"/>
              <w:right w:val="single" w:sz="7" w:space="0" w:color="000000"/>
            </w:tcBorders>
          </w:tcPr>
          <w:p w14:paraId="6C0B780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4</w:t>
            </w:r>
          </w:p>
        </w:tc>
        <w:tc>
          <w:tcPr>
            <w:tcW w:w="4198" w:type="dxa"/>
            <w:tcBorders>
              <w:top w:val="single" w:sz="7" w:space="0" w:color="000000"/>
              <w:left w:val="single" w:sz="7" w:space="0" w:color="000000"/>
              <w:bottom w:val="single" w:sz="5" w:space="0" w:color="000000"/>
              <w:right w:val="single" w:sz="5" w:space="0" w:color="000000"/>
            </w:tcBorders>
          </w:tcPr>
          <w:p w14:paraId="0F089CA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 por M2</w:t>
            </w:r>
          </w:p>
        </w:tc>
      </w:tr>
    </w:tbl>
    <w:p w14:paraId="1E7C2E02" w14:textId="77777777" w:rsidR="0038774A" w:rsidRPr="00C074D5" w:rsidRDefault="0038774A" w:rsidP="00C074D5">
      <w:pPr>
        <w:spacing w:after="0" w:line="360" w:lineRule="auto"/>
        <w:rPr>
          <w:rFonts w:ascii="Arial" w:eastAsia="Arial" w:hAnsi="Arial" w:cs="Arial"/>
          <w:b/>
          <w:sz w:val="20"/>
          <w:szCs w:val="20"/>
        </w:rPr>
      </w:pPr>
    </w:p>
    <w:p w14:paraId="250E1D8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 Constancia de Determinación de Obra:</w:t>
      </w:r>
    </w:p>
    <w:p w14:paraId="777D1BFB"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052"/>
        <w:gridCol w:w="4183"/>
      </w:tblGrid>
      <w:tr w:rsidR="00FA5ACF" w:rsidRPr="00C074D5" w14:paraId="07774E68" w14:textId="77777777" w:rsidTr="0038774A">
        <w:trPr>
          <w:jc w:val="center"/>
        </w:trPr>
        <w:tc>
          <w:tcPr>
            <w:tcW w:w="4052" w:type="dxa"/>
            <w:tcBorders>
              <w:top w:val="single" w:sz="5" w:space="0" w:color="000000"/>
              <w:left w:val="single" w:sz="5" w:space="0" w:color="000000"/>
              <w:bottom w:val="single" w:sz="7" w:space="0" w:color="000000"/>
              <w:right w:val="single" w:sz="7" w:space="0" w:color="000000"/>
            </w:tcBorders>
          </w:tcPr>
          <w:p w14:paraId="15A75B4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1</w:t>
            </w:r>
          </w:p>
        </w:tc>
        <w:tc>
          <w:tcPr>
            <w:tcW w:w="4183" w:type="dxa"/>
            <w:tcBorders>
              <w:top w:val="single" w:sz="5" w:space="0" w:color="000000"/>
              <w:left w:val="single" w:sz="7" w:space="0" w:color="000000"/>
              <w:bottom w:val="single" w:sz="7" w:space="0" w:color="000000"/>
              <w:right w:val="single" w:sz="5" w:space="0" w:color="000000"/>
            </w:tcBorders>
          </w:tcPr>
          <w:p w14:paraId="50668132"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 por M2</w:t>
            </w:r>
          </w:p>
        </w:tc>
      </w:tr>
      <w:tr w:rsidR="00FA5ACF" w:rsidRPr="00C074D5" w14:paraId="36CB415C" w14:textId="77777777" w:rsidTr="0038774A">
        <w:trPr>
          <w:jc w:val="center"/>
        </w:trPr>
        <w:tc>
          <w:tcPr>
            <w:tcW w:w="4052" w:type="dxa"/>
            <w:tcBorders>
              <w:top w:val="single" w:sz="7" w:space="0" w:color="000000"/>
              <w:left w:val="single" w:sz="5" w:space="0" w:color="000000"/>
              <w:bottom w:val="single" w:sz="7" w:space="0" w:color="000000"/>
              <w:right w:val="single" w:sz="7" w:space="0" w:color="000000"/>
            </w:tcBorders>
          </w:tcPr>
          <w:p w14:paraId="0707AD3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lastRenderedPageBreak/>
              <w:t>Tipo A clase 2</w:t>
            </w:r>
          </w:p>
        </w:tc>
        <w:tc>
          <w:tcPr>
            <w:tcW w:w="4183" w:type="dxa"/>
            <w:tcBorders>
              <w:top w:val="single" w:sz="7" w:space="0" w:color="000000"/>
              <w:left w:val="single" w:sz="7" w:space="0" w:color="000000"/>
              <w:bottom w:val="single" w:sz="7" w:space="0" w:color="000000"/>
              <w:right w:val="single" w:sz="5" w:space="0" w:color="000000"/>
            </w:tcBorders>
          </w:tcPr>
          <w:p w14:paraId="4C8C209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$ 1.50 por M2</w:t>
            </w:r>
          </w:p>
        </w:tc>
      </w:tr>
      <w:tr w:rsidR="00FA5ACF" w:rsidRPr="00C074D5" w14:paraId="138779B5" w14:textId="77777777" w:rsidTr="0038774A">
        <w:trPr>
          <w:jc w:val="center"/>
        </w:trPr>
        <w:tc>
          <w:tcPr>
            <w:tcW w:w="4052" w:type="dxa"/>
            <w:tcBorders>
              <w:top w:val="single" w:sz="7" w:space="0" w:color="000000"/>
              <w:left w:val="single" w:sz="5" w:space="0" w:color="000000"/>
              <w:bottom w:val="single" w:sz="7" w:space="0" w:color="000000"/>
              <w:right w:val="single" w:sz="7" w:space="0" w:color="000000"/>
            </w:tcBorders>
          </w:tcPr>
          <w:p w14:paraId="2E972D9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3</w:t>
            </w:r>
          </w:p>
        </w:tc>
        <w:tc>
          <w:tcPr>
            <w:tcW w:w="4183" w:type="dxa"/>
            <w:tcBorders>
              <w:top w:val="single" w:sz="7" w:space="0" w:color="000000"/>
              <w:left w:val="single" w:sz="7" w:space="0" w:color="000000"/>
              <w:bottom w:val="single" w:sz="7" w:space="0" w:color="000000"/>
              <w:right w:val="single" w:sz="5" w:space="0" w:color="000000"/>
            </w:tcBorders>
          </w:tcPr>
          <w:p w14:paraId="78BD5C3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$ 1.50 por M2</w:t>
            </w:r>
          </w:p>
        </w:tc>
      </w:tr>
      <w:tr w:rsidR="00FA5ACF" w:rsidRPr="00C074D5" w14:paraId="57A69354" w14:textId="77777777" w:rsidTr="0038774A">
        <w:trPr>
          <w:jc w:val="center"/>
        </w:trPr>
        <w:tc>
          <w:tcPr>
            <w:tcW w:w="4052" w:type="dxa"/>
            <w:tcBorders>
              <w:top w:val="single" w:sz="7" w:space="0" w:color="000000"/>
              <w:left w:val="single" w:sz="5" w:space="0" w:color="000000"/>
              <w:bottom w:val="single" w:sz="7" w:space="0" w:color="000000"/>
              <w:right w:val="single" w:sz="7" w:space="0" w:color="000000"/>
            </w:tcBorders>
          </w:tcPr>
          <w:p w14:paraId="4F54D26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4</w:t>
            </w:r>
          </w:p>
        </w:tc>
        <w:tc>
          <w:tcPr>
            <w:tcW w:w="4183" w:type="dxa"/>
            <w:tcBorders>
              <w:top w:val="single" w:sz="7" w:space="0" w:color="000000"/>
              <w:left w:val="single" w:sz="7" w:space="0" w:color="000000"/>
              <w:bottom w:val="single" w:sz="7" w:space="0" w:color="000000"/>
              <w:right w:val="single" w:sz="5" w:space="0" w:color="000000"/>
            </w:tcBorders>
          </w:tcPr>
          <w:p w14:paraId="04193F85"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$ 2.00 por M2</w:t>
            </w:r>
          </w:p>
        </w:tc>
      </w:tr>
      <w:tr w:rsidR="00FA5ACF" w:rsidRPr="00C074D5" w14:paraId="1B5232E7" w14:textId="77777777" w:rsidTr="0038774A">
        <w:trPr>
          <w:jc w:val="center"/>
        </w:trPr>
        <w:tc>
          <w:tcPr>
            <w:tcW w:w="4052" w:type="dxa"/>
            <w:tcBorders>
              <w:top w:val="single" w:sz="7" w:space="0" w:color="000000"/>
              <w:left w:val="single" w:sz="5" w:space="0" w:color="000000"/>
              <w:bottom w:val="single" w:sz="7" w:space="0" w:color="000000"/>
              <w:right w:val="single" w:sz="7" w:space="0" w:color="000000"/>
            </w:tcBorders>
          </w:tcPr>
          <w:p w14:paraId="2C6ED85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1</w:t>
            </w:r>
          </w:p>
        </w:tc>
        <w:tc>
          <w:tcPr>
            <w:tcW w:w="4183" w:type="dxa"/>
            <w:tcBorders>
              <w:top w:val="single" w:sz="7" w:space="0" w:color="000000"/>
              <w:left w:val="single" w:sz="7" w:space="0" w:color="000000"/>
              <w:bottom w:val="single" w:sz="7" w:space="0" w:color="000000"/>
              <w:right w:val="single" w:sz="5" w:space="0" w:color="000000"/>
            </w:tcBorders>
          </w:tcPr>
          <w:p w14:paraId="336DEE0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 por M2</w:t>
            </w:r>
          </w:p>
        </w:tc>
      </w:tr>
      <w:tr w:rsidR="00FA5ACF" w:rsidRPr="00C074D5" w14:paraId="0E2B8E0A" w14:textId="77777777" w:rsidTr="0038774A">
        <w:trPr>
          <w:jc w:val="center"/>
        </w:trPr>
        <w:tc>
          <w:tcPr>
            <w:tcW w:w="4052" w:type="dxa"/>
            <w:tcBorders>
              <w:top w:val="single" w:sz="7" w:space="0" w:color="000000"/>
              <w:left w:val="single" w:sz="5" w:space="0" w:color="000000"/>
              <w:bottom w:val="single" w:sz="7" w:space="0" w:color="000000"/>
              <w:right w:val="single" w:sz="7" w:space="0" w:color="000000"/>
            </w:tcBorders>
          </w:tcPr>
          <w:p w14:paraId="3B779B0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2</w:t>
            </w:r>
          </w:p>
        </w:tc>
        <w:tc>
          <w:tcPr>
            <w:tcW w:w="4183" w:type="dxa"/>
            <w:tcBorders>
              <w:top w:val="single" w:sz="7" w:space="0" w:color="000000"/>
              <w:left w:val="single" w:sz="7" w:space="0" w:color="000000"/>
              <w:bottom w:val="single" w:sz="7" w:space="0" w:color="000000"/>
              <w:right w:val="single" w:sz="5" w:space="0" w:color="000000"/>
            </w:tcBorders>
          </w:tcPr>
          <w:p w14:paraId="7682ACC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 por M2</w:t>
            </w:r>
          </w:p>
        </w:tc>
      </w:tr>
      <w:tr w:rsidR="00FA5ACF" w:rsidRPr="00C074D5" w14:paraId="741611EA" w14:textId="77777777" w:rsidTr="0038774A">
        <w:trPr>
          <w:jc w:val="center"/>
        </w:trPr>
        <w:tc>
          <w:tcPr>
            <w:tcW w:w="4052" w:type="dxa"/>
            <w:tcBorders>
              <w:top w:val="single" w:sz="7" w:space="0" w:color="000000"/>
              <w:left w:val="single" w:sz="5" w:space="0" w:color="000000"/>
              <w:bottom w:val="single" w:sz="7" w:space="0" w:color="000000"/>
              <w:right w:val="single" w:sz="7" w:space="0" w:color="000000"/>
            </w:tcBorders>
          </w:tcPr>
          <w:p w14:paraId="37F4C23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3</w:t>
            </w:r>
          </w:p>
        </w:tc>
        <w:tc>
          <w:tcPr>
            <w:tcW w:w="4183" w:type="dxa"/>
            <w:tcBorders>
              <w:top w:val="single" w:sz="7" w:space="0" w:color="000000"/>
              <w:left w:val="single" w:sz="7" w:space="0" w:color="000000"/>
              <w:bottom w:val="single" w:sz="7" w:space="0" w:color="000000"/>
              <w:right w:val="single" w:sz="5" w:space="0" w:color="000000"/>
            </w:tcBorders>
          </w:tcPr>
          <w:p w14:paraId="43CB94B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 por M2</w:t>
            </w:r>
          </w:p>
        </w:tc>
      </w:tr>
      <w:tr w:rsidR="00FA5ACF" w:rsidRPr="00C074D5" w14:paraId="36F2A889" w14:textId="77777777" w:rsidTr="0038774A">
        <w:trPr>
          <w:jc w:val="center"/>
        </w:trPr>
        <w:tc>
          <w:tcPr>
            <w:tcW w:w="4052" w:type="dxa"/>
            <w:tcBorders>
              <w:top w:val="single" w:sz="7" w:space="0" w:color="000000"/>
              <w:left w:val="single" w:sz="5" w:space="0" w:color="000000"/>
              <w:bottom w:val="single" w:sz="5" w:space="0" w:color="000000"/>
              <w:right w:val="single" w:sz="7" w:space="0" w:color="000000"/>
            </w:tcBorders>
          </w:tcPr>
          <w:p w14:paraId="0DBA367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4</w:t>
            </w:r>
          </w:p>
        </w:tc>
        <w:tc>
          <w:tcPr>
            <w:tcW w:w="4183" w:type="dxa"/>
            <w:tcBorders>
              <w:top w:val="single" w:sz="7" w:space="0" w:color="000000"/>
              <w:left w:val="single" w:sz="7" w:space="0" w:color="000000"/>
              <w:bottom w:val="single" w:sz="5" w:space="0" w:color="000000"/>
              <w:right w:val="single" w:sz="5" w:space="0" w:color="000000"/>
            </w:tcBorders>
          </w:tcPr>
          <w:p w14:paraId="3BC95C9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 por M2</w:t>
            </w:r>
          </w:p>
        </w:tc>
      </w:tr>
    </w:tbl>
    <w:p w14:paraId="0B722BC8" w14:textId="77777777" w:rsidR="00FA5ACF" w:rsidRPr="00C074D5" w:rsidRDefault="00FA5ACF" w:rsidP="00C074D5">
      <w:pPr>
        <w:spacing w:after="0" w:line="360" w:lineRule="auto"/>
        <w:rPr>
          <w:rFonts w:ascii="Arial" w:eastAsia="Times New Roman" w:hAnsi="Arial" w:cs="Arial"/>
          <w:sz w:val="20"/>
          <w:szCs w:val="20"/>
        </w:rPr>
      </w:pPr>
    </w:p>
    <w:p w14:paraId="360649A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III.- Constancia de Unión y División de Inmuebles se pagará:</w:t>
      </w:r>
    </w:p>
    <w:p w14:paraId="011B5EC3"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4052"/>
        <w:gridCol w:w="4241"/>
      </w:tblGrid>
      <w:tr w:rsidR="00FA5ACF" w:rsidRPr="00C074D5" w14:paraId="0B7B4CDB" w14:textId="77777777" w:rsidTr="0038774A">
        <w:trPr>
          <w:trHeight w:hRule="exact" w:val="358"/>
          <w:jc w:val="center"/>
        </w:trPr>
        <w:tc>
          <w:tcPr>
            <w:tcW w:w="4052" w:type="dxa"/>
            <w:tcBorders>
              <w:top w:val="single" w:sz="5" w:space="0" w:color="000000"/>
              <w:left w:val="single" w:sz="5" w:space="0" w:color="000000"/>
              <w:bottom w:val="single" w:sz="7" w:space="0" w:color="000000"/>
              <w:right w:val="single" w:sz="7" w:space="0" w:color="000000"/>
            </w:tcBorders>
          </w:tcPr>
          <w:p w14:paraId="120EFF3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1</w:t>
            </w:r>
          </w:p>
        </w:tc>
        <w:tc>
          <w:tcPr>
            <w:tcW w:w="4241" w:type="dxa"/>
            <w:tcBorders>
              <w:top w:val="single" w:sz="5" w:space="0" w:color="000000"/>
              <w:left w:val="single" w:sz="7" w:space="0" w:color="000000"/>
              <w:bottom w:val="single" w:sz="7" w:space="0" w:color="000000"/>
              <w:right w:val="single" w:sz="5" w:space="0" w:color="000000"/>
            </w:tcBorders>
          </w:tcPr>
          <w:p w14:paraId="6461801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 por M2</w:t>
            </w:r>
          </w:p>
        </w:tc>
      </w:tr>
      <w:tr w:rsidR="00FA5ACF" w:rsidRPr="00C074D5" w14:paraId="1013A308" w14:textId="77777777" w:rsidTr="0038774A">
        <w:trPr>
          <w:trHeight w:hRule="exact" w:val="360"/>
          <w:jc w:val="center"/>
        </w:trPr>
        <w:tc>
          <w:tcPr>
            <w:tcW w:w="4052" w:type="dxa"/>
            <w:tcBorders>
              <w:top w:val="single" w:sz="7" w:space="0" w:color="000000"/>
              <w:left w:val="single" w:sz="5" w:space="0" w:color="000000"/>
              <w:bottom w:val="single" w:sz="7" w:space="0" w:color="000000"/>
              <w:right w:val="single" w:sz="7" w:space="0" w:color="000000"/>
            </w:tcBorders>
          </w:tcPr>
          <w:p w14:paraId="1440379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2</w:t>
            </w:r>
          </w:p>
        </w:tc>
        <w:tc>
          <w:tcPr>
            <w:tcW w:w="4241" w:type="dxa"/>
            <w:tcBorders>
              <w:top w:val="single" w:sz="7" w:space="0" w:color="000000"/>
              <w:left w:val="single" w:sz="7" w:space="0" w:color="000000"/>
              <w:bottom w:val="single" w:sz="7" w:space="0" w:color="000000"/>
              <w:right w:val="single" w:sz="5" w:space="0" w:color="000000"/>
            </w:tcBorders>
          </w:tcPr>
          <w:p w14:paraId="7EA1610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 por M2</w:t>
            </w:r>
          </w:p>
        </w:tc>
      </w:tr>
      <w:tr w:rsidR="00FA5ACF" w:rsidRPr="00C074D5" w14:paraId="6EE4A4F4" w14:textId="77777777" w:rsidTr="0038774A">
        <w:trPr>
          <w:trHeight w:hRule="exact" w:val="358"/>
          <w:jc w:val="center"/>
        </w:trPr>
        <w:tc>
          <w:tcPr>
            <w:tcW w:w="4052" w:type="dxa"/>
            <w:tcBorders>
              <w:top w:val="single" w:sz="7" w:space="0" w:color="000000"/>
              <w:left w:val="single" w:sz="5" w:space="0" w:color="000000"/>
              <w:bottom w:val="single" w:sz="5" w:space="0" w:color="000000"/>
              <w:right w:val="single" w:sz="7" w:space="0" w:color="000000"/>
            </w:tcBorders>
          </w:tcPr>
          <w:p w14:paraId="5C6235F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3</w:t>
            </w:r>
          </w:p>
        </w:tc>
        <w:tc>
          <w:tcPr>
            <w:tcW w:w="4241" w:type="dxa"/>
            <w:tcBorders>
              <w:top w:val="single" w:sz="7" w:space="0" w:color="000000"/>
              <w:left w:val="single" w:sz="7" w:space="0" w:color="000000"/>
              <w:bottom w:val="single" w:sz="5" w:space="0" w:color="000000"/>
              <w:right w:val="single" w:sz="5" w:space="0" w:color="000000"/>
            </w:tcBorders>
          </w:tcPr>
          <w:p w14:paraId="3EBCDFD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 por M2</w:t>
            </w:r>
          </w:p>
        </w:tc>
      </w:tr>
      <w:tr w:rsidR="00FA5ACF" w:rsidRPr="00C074D5" w14:paraId="0F66DA0C" w14:textId="77777777" w:rsidTr="0038774A">
        <w:trPr>
          <w:trHeight w:hRule="exact" w:val="358"/>
          <w:jc w:val="center"/>
        </w:trPr>
        <w:tc>
          <w:tcPr>
            <w:tcW w:w="4052" w:type="dxa"/>
            <w:tcBorders>
              <w:top w:val="single" w:sz="5" w:space="0" w:color="000000"/>
              <w:left w:val="single" w:sz="5" w:space="0" w:color="000000"/>
              <w:bottom w:val="single" w:sz="7" w:space="0" w:color="000000"/>
              <w:right w:val="single" w:sz="7" w:space="0" w:color="000000"/>
            </w:tcBorders>
          </w:tcPr>
          <w:p w14:paraId="5499210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A clase 4</w:t>
            </w:r>
          </w:p>
        </w:tc>
        <w:tc>
          <w:tcPr>
            <w:tcW w:w="4241" w:type="dxa"/>
            <w:tcBorders>
              <w:top w:val="single" w:sz="5" w:space="0" w:color="000000"/>
              <w:left w:val="single" w:sz="7" w:space="0" w:color="000000"/>
              <w:bottom w:val="single" w:sz="7" w:space="0" w:color="000000"/>
              <w:right w:val="single" w:sz="5" w:space="0" w:color="000000"/>
            </w:tcBorders>
          </w:tcPr>
          <w:p w14:paraId="1194AAB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 por M2</w:t>
            </w:r>
          </w:p>
        </w:tc>
      </w:tr>
      <w:tr w:rsidR="00FA5ACF" w:rsidRPr="00C074D5" w14:paraId="1CA25CBF" w14:textId="77777777" w:rsidTr="0038774A">
        <w:trPr>
          <w:trHeight w:hRule="exact" w:val="360"/>
          <w:jc w:val="center"/>
        </w:trPr>
        <w:tc>
          <w:tcPr>
            <w:tcW w:w="4052" w:type="dxa"/>
            <w:tcBorders>
              <w:top w:val="single" w:sz="7" w:space="0" w:color="000000"/>
              <w:left w:val="single" w:sz="5" w:space="0" w:color="000000"/>
              <w:bottom w:val="single" w:sz="7" w:space="0" w:color="000000"/>
              <w:right w:val="single" w:sz="7" w:space="0" w:color="000000"/>
            </w:tcBorders>
          </w:tcPr>
          <w:p w14:paraId="77C7B97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1</w:t>
            </w:r>
          </w:p>
        </w:tc>
        <w:tc>
          <w:tcPr>
            <w:tcW w:w="4241" w:type="dxa"/>
            <w:tcBorders>
              <w:top w:val="single" w:sz="7" w:space="0" w:color="000000"/>
              <w:left w:val="single" w:sz="7" w:space="0" w:color="000000"/>
              <w:bottom w:val="single" w:sz="7" w:space="0" w:color="000000"/>
              <w:right w:val="single" w:sz="5" w:space="0" w:color="000000"/>
            </w:tcBorders>
          </w:tcPr>
          <w:p w14:paraId="44236339"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 por M2</w:t>
            </w:r>
          </w:p>
        </w:tc>
      </w:tr>
      <w:tr w:rsidR="00FA5ACF" w:rsidRPr="00C074D5" w14:paraId="76076893" w14:textId="77777777" w:rsidTr="0038774A">
        <w:trPr>
          <w:trHeight w:hRule="exact" w:val="360"/>
          <w:jc w:val="center"/>
        </w:trPr>
        <w:tc>
          <w:tcPr>
            <w:tcW w:w="4052" w:type="dxa"/>
            <w:tcBorders>
              <w:top w:val="single" w:sz="7" w:space="0" w:color="000000"/>
              <w:left w:val="single" w:sz="5" w:space="0" w:color="000000"/>
              <w:bottom w:val="single" w:sz="7" w:space="0" w:color="000000"/>
              <w:right w:val="single" w:sz="7" w:space="0" w:color="000000"/>
            </w:tcBorders>
          </w:tcPr>
          <w:p w14:paraId="1BCCD97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2</w:t>
            </w:r>
          </w:p>
        </w:tc>
        <w:tc>
          <w:tcPr>
            <w:tcW w:w="4241" w:type="dxa"/>
            <w:tcBorders>
              <w:top w:val="single" w:sz="7" w:space="0" w:color="000000"/>
              <w:left w:val="single" w:sz="7" w:space="0" w:color="000000"/>
              <w:bottom w:val="single" w:sz="7" w:space="0" w:color="000000"/>
              <w:right w:val="single" w:sz="5" w:space="0" w:color="000000"/>
            </w:tcBorders>
          </w:tcPr>
          <w:p w14:paraId="1CBF680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 por M2</w:t>
            </w:r>
          </w:p>
        </w:tc>
      </w:tr>
      <w:tr w:rsidR="00FA5ACF" w:rsidRPr="00C074D5" w14:paraId="331A9B43" w14:textId="77777777" w:rsidTr="0038774A">
        <w:trPr>
          <w:trHeight w:hRule="exact" w:val="360"/>
          <w:jc w:val="center"/>
        </w:trPr>
        <w:tc>
          <w:tcPr>
            <w:tcW w:w="4052" w:type="dxa"/>
            <w:tcBorders>
              <w:top w:val="single" w:sz="7" w:space="0" w:color="000000"/>
              <w:left w:val="single" w:sz="5" w:space="0" w:color="000000"/>
              <w:bottom w:val="single" w:sz="7" w:space="0" w:color="000000"/>
              <w:right w:val="single" w:sz="7" w:space="0" w:color="000000"/>
            </w:tcBorders>
          </w:tcPr>
          <w:p w14:paraId="1543D5E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3</w:t>
            </w:r>
          </w:p>
        </w:tc>
        <w:tc>
          <w:tcPr>
            <w:tcW w:w="4241" w:type="dxa"/>
            <w:tcBorders>
              <w:top w:val="single" w:sz="7" w:space="0" w:color="000000"/>
              <w:left w:val="single" w:sz="7" w:space="0" w:color="000000"/>
              <w:bottom w:val="single" w:sz="7" w:space="0" w:color="000000"/>
              <w:right w:val="single" w:sz="5" w:space="0" w:color="000000"/>
            </w:tcBorders>
          </w:tcPr>
          <w:p w14:paraId="6671B43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 por M2</w:t>
            </w:r>
          </w:p>
        </w:tc>
      </w:tr>
      <w:tr w:rsidR="00FA5ACF" w:rsidRPr="00C074D5" w14:paraId="1821C703" w14:textId="77777777" w:rsidTr="0038774A">
        <w:trPr>
          <w:trHeight w:hRule="exact" w:val="358"/>
          <w:jc w:val="center"/>
        </w:trPr>
        <w:tc>
          <w:tcPr>
            <w:tcW w:w="4052" w:type="dxa"/>
            <w:tcBorders>
              <w:top w:val="single" w:sz="7" w:space="0" w:color="000000"/>
              <w:left w:val="single" w:sz="5" w:space="0" w:color="000000"/>
              <w:bottom w:val="single" w:sz="5" w:space="0" w:color="000000"/>
              <w:right w:val="single" w:sz="7" w:space="0" w:color="000000"/>
            </w:tcBorders>
          </w:tcPr>
          <w:p w14:paraId="1EC31C8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Tipo B clase 4</w:t>
            </w:r>
          </w:p>
        </w:tc>
        <w:tc>
          <w:tcPr>
            <w:tcW w:w="4241" w:type="dxa"/>
            <w:tcBorders>
              <w:top w:val="single" w:sz="7" w:space="0" w:color="000000"/>
              <w:left w:val="single" w:sz="7" w:space="0" w:color="000000"/>
              <w:bottom w:val="single" w:sz="5" w:space="0" w:color="000000"/>
              <w:right w:val="single" w:sz="5" w:space="0" w:color="000000"/>
            </w:tcBorders>
          </w:tcPr>
          <w:p w14:paraId="3E2B247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$ 2.50 por M2</w:t>
            </w:r>
          </w:p>
        </w:tc>
      </w:tr>
    </w:tbl>
    <w:p w14:paraId="424A87D1" w14:textId="77777777" w:rsidR="00FA5ACF" w:rsidRPr="00C074D5" w:rsidRDefault="00FA5ACF" w:rsidP="00C074D5">
      <w:pPr>
        <w:spacing w:after="0" w:line="360" w:lineRule="auto"/>
        <w:rPr>
          <w:rFonts w:ascii="Arial" w:eastAsia="Times New Roman" w:hAnsi="Arial" w:cs="Arial"/>
          <w:sz w:val="20"/>
          <w:szCs w:val="20"/>
        </w:rPr>
      </w:pPr>
    </w:p>
    <w:p w14:paraId="404930D9" w14:textId="77777777" w:rsidR="00FA5ACF" w:rsidRPr="00C074D5" w:rsidRDefault="00FA5ACF"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Las características que identifican a las construcciones por su tipo y su clase se determinarán en conformidad con lo establecido en la Ley de Hacienda para el Municipio de Sotuta, Yucatán.</w:t>
      </w:r>
    </w:p>
    <w:p w14:paraId="52E3B917" w14:textId="77777777" w:rsidR="00FA5ACF" w:rsidRPr="00C074D5" w:rsidRDefault="00FA5ACF" w:rsidP="00C074D5">
      <w:pPr>
        <w:spacing w:after="0" w:line="360" w:lineRule="auto"/>
        <w:rPr>
          <w:rFonts w:ascii="Arial" w:eastAsia="Times New Roman" w:hAnsi="Arial" w:cs="Arial"/>
          <w:sz w:val="20"/>
          <w:szCs w:val="20"/>
        </w:rPr>
      </w:pPr>
    </w:p>
    <w:p w14:paraId="632CC900" w14:textId="626860F2"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IV.</w:t>
      </w:r>
      <w:r w:rsidRPr="00C074D5">
        <w:rPr>
          <w:rFonts w:ascii="Arial" w:eastAsia="Arial" w:hAnsi="Arial" w:cs="Arial"/>
          <w:sz w:val="20"/>
          <w:szCs w:val="20"/>
        </w:rPr>
        <w:t>- Licencia para realizar demolición $2.00 por M2</w:t>
      </w:r>
      <w:r w:rsidR="00B87EC3" w:rsidRPr="00C074D5">
        <w:rPr>
          <w:rFonts w:ascii="Arial" w:eastAsia="Arial" w:hAnsi="Arial" w:cs="Arial"/>
          <w:sz w:val="20"/>
          <w:szCs w:val="20"/>
        </w:rPr>
        <w:t>.</w:t>
      </w:r>
    </w:p>
    <w:p w14:paraId="4827E356" w14:textId="595C1042"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Constancia de alineamiento $2.00 por metro lineal de frente o frentes del predio que den a la vía pública.</w:t>
      </w:r>
    </w:p>
    <w:p w14:paraId="3D492805" w14:textId="3BE8A6D8"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Sellado de planos $40.00 por el servicio.</w:t>
      </w:r>
    </w:p>
    <w:p w14:paraId="63C4ABA9" w14:textId="67557167" w:rsidR="00FA5ACF" w:rsidRPr="00C074D5" w:rsidRDefault="00FA5ACF" w:rsidP="00C074D5">
      <w:pPr>
        <w:spacing w:after="0" w:line="360" w:lineRule="auto"/>
        <w:rPr>
          <w:rFonts w:ascii="Arial" w:eastAsia="Times New Roman"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Licencia para hacer cortes de banquetas, pavimento (zanjas) y guarniciones $30.00 por metro lineal.</w:t>
      </w:r>
    </w:p>
    <w:p w14:paraId="4CBF5500" w14:textId="53EC5A74"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 xml:space="preserve">VIII.- </w:t>
      </w:r>
      <w:r w:rsidRPr="00C074D5">
        <w:rPr>
          <w:rFonts w:ascii="Arial" w:eastAsia="Arial" w:hAnsi="Arial" w:cs="Arial"/>
          <w:sz w:val="20"/>
          <w:szCs w:val="20"/>
        </w:rPr>
        <w:t>Constancia de Régimen de Condominio $39.00 por predio, departamento o local.</w:t>
      </w:r>
    </w:p>
    <w:p w14:paraId="3A91101F" w14:textId="2D56EC68"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IX.</w:t>
      </w:r>
      <w:r w:rsidRPr="00C074D5">
        <w:rPr>
          <w:rFonts w:ascii="Arial" w:eastAsia="Arial" w:hAnsi="Arial" w:cs="Arial"/>
          <w:sz w:val="20"/>
          <w:szCs w:val="20"/>
        </w:rPr>
        <w:t>- Constancia para Obras de Urbanización $1.00 por M2 de vía pública.</w:t>
      </w:r>
    </w:p>
    <w:p w14:paraId="6A2459F7" w14:textId="0646063F" w:rsidR="0038774A" w:rsidRPr="00C074D5" w:rsidRDefault="00FA5ACF" w:rsidP="00C074D5">
      <w:pPr>
        <w:spacing w:after="0" w:line="360" w:lineRule="auto"/>
        <w:rPr>
          <w:rFonts w:ascii="Arial" w:eastAsia="Arial" w:hAnsi="Arial" w:cs="Arial"/>
          <w:b/>
          <w:sz w:val="20"/>
          <w:szCs w:val="20"/>
        </w:rPr>
      </w:pPr>
      <w:r w:rsidRPr="00C074D5">
        <w:rPr>
          <w:rFonts w:ascii="Arial" w:eastAsia="Arial" w:hAnsi="Arial" w:cs="Arial"/>
          <w:b/>
          <w:sz w:val="20"/>
          <w:szCs w:val="20"/>
        </w:rPr>
        <w:t>X.</w:t>
      </w:r>
      <w:r w:rsidRPr="00C074D5">
        <w:rPr>
          <w:rFonts w:ascii="Arial" w:eastAsia="Arial" w:hAnsi="Arial" w:cs="Arial"/>
          <w:sz w:val="20"/>
          <w:szCs w:val="20"/>
        </w:rPr>
        <w:t>- Revisión de planos para tramites de Uso del Suelo $40.00</w:t>
      </w:r>
      <w:r w:rsidR="00B87EC3" w:rsidRPr="00C074D5">
        <w:rPr>
          <w:rFonts w:ascii="Arial" w:eastAsia="Arial" w:hAnsi="Arial" w:cs="Arial"/>
          <w:sz w:val="20"/>
          <w:szCs w:val="20"/>
        </w:rPr>
        <w:t>.</w:t>
      </w:r>
    </w:p>
    <w:p w14:paraId="479A2432" w14:textId="476A653F" w:rsidR="00FA5ACF" w:rsidRPr="00C074D5" w:rsidRDefault="00FA5ACF" w:rsidP="00C074D5">
      <w:pPr>
        <w:spacing w:after="0" w:line="360" w:lineRule="auto"/>
        <w:rPr>
          <w:rFonts w:ascii="Arial" w:eastAsia="Times New Roman" w:hAnsi="Arial" w:cs="Arial"/>
          <w:sz w:val="20"/>
          <w:szCs w:val="20"/>
        </w:rPr>
      </w:pPr>
      <w:r w:rsidRPr="00C074D5">
        <w:rPr>
          <w:rFonts w:ascii="Arial" w:eastAsia="Arial" w:hAnsi="Arial" w:cs="Arial"/>
          <w:b/>
          <w:sz w:val="20"/>
          <w:szCs w:val="20"/>
        </w:rPr>
        <w:t>XI.</w:t>
      </w:r>
      <w:r w:rsidRPr="00C074D5">
        <w:rPr>
          <w:rFonts w:ascii="Arial" w:eastAsia="Arial" w:hAnsi="Arial" w:cs="Arial"/>
          <w:sz w:val="20"/>
          <w:szCs w:val="20"/>
        </w:rPr>
        <w:t>- Licencias para efectuar excavaciones $12.00 por M3.</w:t>
      </w:r>
    </w:p>
    <w:p w14:paraId="54FECC59" w14:textId="59B4F559" w:rsidR="00FA5ACF" w:rsidRPr="00C074D5" w:rsidRDefault="00FA5ACF" w:rsidP="00C074D5">
      <w:pPr>
        <w:spacing w:after="0" w:line="360" w:lineRule="auto"/>
        <w:rPr>
          <w:rFonts w:ascii="Arial" w:eastAsia="Times New Roman" w:hAnsi="Arial" w:cs="Arial"/>
          <w:sz w:val="20"/>
          <w:szCs w:val="20"/>
        </w:rPr>
      </w:pPr>
      <w:r w:rsidRPr="00C074D5">
        <w:rPr>
          <w:rFonts w:ascii="Arial" w:eastAsia="Arial" w:hAnsi="Arial" w:cs="Arial"/>
          <w:b/>
          <w:sz w:val="20"/>
          <w:szCs w:val="20"/>
        </w:rPr>
        <w:lastRenderedPageBreak/>
        <w:t>XII.</w:t>
      </w:r>
      <w:r w:rsidRPr="00C074D5">
        <w:rPr>
          <w:rFonts w:ascii="Arial" w:eastAsia="Arial" w:hAnsi="Arial" w:cs="Arial"/>
          <w:sz w:val="20"/>
          <w:szCs w:val="20"/>
        </w:rPr>
        <w:t>- Licencias para construir bardas o colocar pisos $2.00 por M2.</w:t>
      </w:r>
    </w:p>
    <w:p w14:paraId="6474F93D" w14:textId="0E353991" w:rsidR="00FA5ACF" w:rsidRPr="00C074D5" w:rsidRDefault="00FA5ACF" w:rsidP="00C074D5">
      <w:pPr>
        <w:spacing w:after="0" w:line="360" w:lineRule="auto"/>
        <w:rPr>
          <w:rFonts w:ascii="Arial" w:eastAsia="Times New Roman" w:hAnsi="Arial" w:cs="Arial"/>
          <w:sz w:val="20"/>
          <w:szCs w:val="20"/>
        </w:rPr>
      </w:pPr>
      <w:r w:rsidRPr="00C074D5">
        <w:rPr>
          <w:rFonts w:ascii="Arial" w:eastAsia="Arial" w:hAnsi="Arial" w:cs="Arial"/>
          <w:b/>
          <w:sz w:val="20"/>
          <w:szCs w:val="20"/>
        </w:rPr>
        <w:t>XIII.</w:t>
      </w:r>
      <w:r w:rsidRPr="00C074D5">
        <w:rPr>
          <w:rFonts w:ascii="Arial" w:eastAsia="Arial" w:hAnsi="Arial" w:cs="Arial"/>
          <w:sz w:val="20"/>
          <w:szCs w:val="20"/>
        </w:rPr>
        <w:t>- Permisos por construcción de Fraccionamientos $3.00 por M2.</w:t>
      </w:r>
    </w:p>
    <w:p w14:paraId="3C4D2BED" w14:textId="0D87F82E" w:rsidR="00FA5ACF" w:rsidRPr="00C074D5" w:rsidRDefault="00FA5ACF" w:rsidP="00C074D5">
      <w:pPr>
        <w:spacing w:after="0" w:line="360" w:lineRule="auto"/>
        <w:rPr>
          <w:rFonts w:ascii="Arial" w:eastAsia="Times New Roman" w:hAnsi="Arial" w:cs="Arial"/>
          <w:sz w:val="20"/>
          <w:szCs w:val="20"/>
        </w:rPr>
      </w:pPr>
      <w:r w:rsidRPr="00C074D5">
        <w:rPr>
          <w:rFonts w:ascii="Arial" w:eastAsia="Arial" w:hAnsi="Arial" w:cs="Arial"/>
          <w:b/>
          <w:sz w:val="20"/>
          <w:szCs w:val="20"/>
        </w:rPr>
        <w:t>XIV.</w:t>
      </w:r>
      <w:r w:rsidRPr="00C074D5">
        <w:rPr>
          <w:rFonts w:ascii="Arial" w:eastAsia="Arial" w:hAnsi="Arial" w:cs="Arial"/>
          <w:sz w:val="20"/>
          <w:szCs w:val="20"/>
        </w:rPr>
        <w:t>- Permisos por cierre de calles por obra en construcción $110.00 por día.</w:t>
      </w:r>
      <w:r w:rsidR="00B87EC3" w:rsidRPr="00C074D5">
        <w:rPr>
          <w:rFonts w:ascii="Arial" w:eastAsia="Arial" w:hAnsi="Arial" w:cs="Arial"/>
          <w:sz w:val="20"/>
          <w:szCs w:val="20"/>
        </w:rPr>
        <w:t xml:space="preserve"> </w:t>
      </w:r>
    </w:p>
    <w:p w14:paraId="779AF60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XV.</w:t>
      </w:r>
      <w:r w:rsidRPr="00C074D5">
        <w:rPr>
          <w:rFonts w:ascii="Arial" w:eastAsia="Arial" w:hAnsi="Arial" w:cs="Arial"/>
          <w:sz w:val="20"/>
          <w:szCs w:val="20"/>
        </w:rPr>
        <w:t>- Constancia de Inspección de Uso del Suelo  $20.00</w:t>
      </w:r>
    </w:p>
    <w:p w14:paraId="6DB8F89C" w14:textId="77777777" w:rsidR="00B87EC3" w:rsidRPr="00C074D5" w:rsidRDefault="00B87EC3" w:rsidP="00C074D5">
      <w:pPr>
        <w:spacing w:after="0" w:line="360" w:lineRule="auto"/>
        <w:rPr>
          <w:rFonts w:ascii="Arial" w:eastAsia="Times New Roman" w:hAnsi="Arial" w:cs="Arial"/>
          <w:sz w:val="20"/>
          <w:szCs w:val="20"/>
        </w:rPr>
      </w:pPr>
    </w:p>
    <w:p w14:paraId="4C389960"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III</w:t>
      </w:r>
    </w:p>
    <w:p w14:paraId="4696B3F2"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Vigilancia</w:t>
      </w:r>
    </w:p>
    <w:p w14:paraId="0377FE64" w14:textId="77777777" w:rsidR="00FA5ACF" w:rsidRPr="00C074D5" w:rsidRDefault="00FA5ACF" w:rsidP="00C074D5">
      <w:pPr>
        <w:spacing w:after="0" w:line="360" w:lineRule="auto"/>
        <w:rPr>
          <w:rFonts w:ascii="Arial" w:eastAsia="Times New Roman" w:hAnsi="Arial" w:cs="Arial"/>
          <w:sz w:val="20"/>
          <w:szCs w:val="20"/>
        </w:rPr>
      </w:pPr>
    </w:p>
    <w:p w14:paraId="2D66F103"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27.- </w:t>
      </w:r>
      <w:r w:rsidRPr="00C074D5">
        <w:rPr>
          <w:rFonts w:ascii="Arial" w:eastAsia="Arial" w:hAnsi="Arial" w:cs="Arial"/>
          <w:sz w:val="20"/>
          <w:szCs w:val="20"/>
        </w:rPr>
        <w:t>El cobro de derechos por los Servicios que preste la Dirección de Seguridad Publica a los particulares que lo soliciten se determinara aplicando las siguientes cuotas:</w:t>
      </w:r>
    </w:p>
    <w:p w14:paraId="583C289D" w14:textId="77777777" w:rsidR="00FA5ACF" w:rsidRPr="00C074D5" w:rsidRDefault="00FA5ACF" w:rsidP="00C074D5">
      <w:pPr>
        <w:spacing w:after="0" w:line="360" w:lineRule="auto"/>
        <w:rPr>
          <w:rFonts w:ascii="Arial" w:eastAsia="Times New Roman" w:hAnsi="Arial" w:cs="Arial"/>
          <w:sz w:val="20"/>
          <w:szCs w:val="20"/>
        </w:rPr>
      </w:pPr>
    </w:p>
    <w:p w14:paraId="16EEEBA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 xml:space="preserve">Por hora de Servicio </w:t>
      </w:r>
      <w:r w:rsidR="00336508" w:rsidRPr="00C074D5">
        <w:rPr>
          <w:rFonts w:ascii="Arial" w:eastAsia="Arial" w:hAnsi="Arial" w:cs="Arial"/>
          <w:sz w:val="20"/>
          <w:szCs w:val="20"/>
        </w:rPr>
        <w:t>$7</w:t>
      </w:r>
      <w:r w:rsidRPr="00C074D5">
        <w:rPr>
          <w:rFonts w:ascii="Arial" w:eastAsia="Arial" w:hAnsi="Arial" w:cs="Arial"/>
          <w:sz w:val="20"/>
          <w:szCs w:val="20"/>
        </w:rPr>
        <w:t>5.00 por cada elemento</w:t>
      </w:r>
    </w:p>
    <w:p w14:paraId="48A412B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 xml:space="preserve">Por 8 horas de Servicio </w:t>
      </w:r>
      <w:r w:rsidR="00336508" w:rsidRPr="00C074D5">
        <w:rPr>
          <w:rFonts w:ascii="Arial" w:eastAsia="Arial" w:hAnsi="Arial" w:cs="Arial"/>
          <w:sz w:val="20"/>
          <w:szCs w:val="20"/>
        </w:rPr>
        <w:t>$45</w:t>
      </w:r>
      <w:r w:rsidRPr="00C074D5">
        <w:rPr>
          <w:rFonts w:ascii="Arial" w:eastAsia="Arial" w:hAnsi="Arial" w:cs="Arial"/>
          <w:sz w:val="20"/>
          <w:szCs w:val="20"/>
        </w:rPr>
        <w:t>0.00 por cada elemento.</w:t>
      </w:r>
    </w:p>
    <w:p w14:paraId="7A51AE39" w14:textId="77777777" w:rsidR="00FA5ACF" w:rsidRPr="00C074D5" w:rsidRDefault="00FA5ACF" w:rsidP="00C074D5">
      <w:pPr>
        <w:spacing w:after="0" w:line="360" w:lineRule="auto"/>
        <w:rPr>
          <w:rFonts w:ascii="Arial" w:eastAsia="Times New Roman" w:hAnsi="Arial" w:cs="Arial"/>
          <w:sz w:val="20"/>
          <w:szCs w:val="20"/>
        </w:rPr>
      </w:pPr>
    </w:p>
    <w:p w14:paraId="2A95B7EB" w14:textId="77777777" w:rsidR="00FA5ACF" w:rsidRPr="00C074D5" w:rsidRDefault="00FA5ACF"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Este servicio no se otorgará a espectáculos consistentes en carreras de caballos y peleas de gallos.</w:t>
      </w:r>
    </w:p>
    <w:p w14:paraId="4CBD8BE9" w14:textId="77777777" w:rsidR="00470476" w:rsidRPr="00C074D5" w:rsidRDefault="00470476" w:rsidP="00C074D5">
      <w:pPr>
        <w:spacing w:after="0" w:line="360" w:lineRule="auto"/>
        <w:rPr>
          <w:rFonts w:ascii="Arial" w:eastAsia="Arial" w:hAnsi="Arial" w:cs="Arial"/>
          <w:b/>
          <w:sz w:val="20"/>
          <w:szCs w:val="20"/>
        </w:rPr>
      </w:pPr>
    </w:p>
    <w:p w14:paraId="76BBE7D7"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IV</w:t>
      </w:r>
    </w:p>
    <w:p w14:paraId="7CE95F71"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Limpia y Recolección de Basura</w:t>
      </w:r>
    </w:p>
    <w:p w14:paraId="26C90E2F" w14:textId="77777777" w:rsidR="00FA5ACF" w:rsidRPr="00C074D5" w:rsidRDefault="00FA5ACF" w:rsidP="00C074D5">
      <w:pPr>
        <w:spacing w:after="0" w:line="360" w:lineRule="auto"/>
        <w:rPr>
          <w:rFonts w:ascii="Arial" w:eastAsia="Times New Roman" w:hAnsi="Arial" w:cs="Arial"/>
          <w:sz w:val="20"/>
          <w:szCs w:val="20"/>
        </w:rPr>
      </w:pPr>
    </w:p>
    <w:p w14:paraId="0A31FB2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Artículo 28.- </w:t>
      </w:r>
      <w:r w:rsidRPr="00C074D5">
        <w:rPr>
          <w:rFonts w:ascii="Arial" w:eastAsia="Arial" w:hAnsi="Arial" w:cs="Arial"/>
          <w:sz w:val="20"/>
          <w:szCs w:val="20"/>
        </w:rPr>
        <w:t>Por los derechos correspondientes al servicio de limpia, mensualmente se causará y pagará la cuota de:</w:t>
      </w:r>
    </w:p>
    <w:p w14:paraId="0F9C375E" w14:textId="77777777" w:rsidR="0038774A" w:rsidRPr="00C074D5" w:rsidRDefault="0038774A" w:rsidP="00C074D5">
      <w:pPr>
        <w:spacing w:after="0" w:line="360" w:lineRule="auto"/>
        <w:rPr>
          <w:rFonts w:ascii="Arial" w:eastAsia="Arial" w:hAnsi="Arial" w:cs="Arial"/>
          <w:sz w:val="20"/>
          <w:szCs w:val="20"/>
        </w:rPr>
      </w:pPr>
    </w:p>
    <w:p w14:paraId="7704D46E" w14:textId="77777777" w:rsidR="0038774A"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w:t>
      </w:r>
      <w:r w:rsidRPr="00C074D5">
        <w:rPr>
          <w:rFonts w:ascii="Arial" w:eastAsia="Arial" w:hAnsi="Arial" w:cs="Arial"/>
          <w:sz w:val="20"/>
          <w:szCs w:val="20"/>
        </w:rPr>
        <w:t xml:space="preserve">.- Servicio de recolecta habitacional $ 20.00 mensual </w:t>
      </w:r>
    </w:p>
    <w:p w14:paraId="05265582" w14:textId="77777777" w:rsidR="0038774A"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w:t>
      </w:r>
      <w:r w:rsidRPr="00C074D5">
        <w:rPr>
          <w:rFonts w:ascii="Arial" w:eastAsia="Arial" w:hAnsi="Arial" w:cs="Arial"/>
          <w:sz w:val="20"/>
          <w:szCs w:val="20"/>
        </w:rPr>
        <w:t xml:space="preserve">.- Servicio de recolecta comercial $ 30.00 mensual </w:t>
      </w:r>
    </w:p>
    <w:p w14:paraId="3A7C544B" w14:textId="2AAB0D62"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III</w:t>
      </w:r>
      <w:r w:rsidRPr="00C074D5">
        <w:rPr>
          <w:rFonts w:ascii="Arial" w:eastAsia="Arial" w:hAnsi="Arial" w:cs="Arial"/>
          <w:sz w:val="20"/>
          <w:szCs w:val="20"/>
        </w:rPr>
        <w:t>.- Servicio de recolecta industrial:</w:t>
      </w:r>
    </w:p>
    <w:p w14:paraId="4BD3E75B" w14:textId="77777777" w:rsidR="0038774A" w:rsidRPr="00C074D5" w:rsidRDefault="0038774A" w:rsidP="00C074D5">
      <w:pPr>
        <w:spacing w:after="0" w:line="360" w:lineRule="auto"/>
        <w:rPr>
          <w:rFonts w:ascii="Arial" w:eastAsia="Arial" w:hAnsi="Arial" w:cs="Arial"/>
          <w:b/>
          <w:sz w:val="20"/>
          <w:szCs w:val="20"/>
        </w:rPr>
      </w:pPr>
    </w:p>
    <w:p w14:paraId="4EBA8E46" w14:textId="709F0599" w:rsidR="00FA5ACF" w:rsidRPr="00C074D5" w:rsidRDefault="00FA5ACF" w:rsidP="00C074D5">
      <w:pPr>
        <w:spacing w:after="0" w:line="360" w:lineRule="auto"/>
        <w:ind w:left="284"/>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Por recolección esp</w:t>
      </w:r>
      <w:r w:rsidR="0038774A" w:rsidRPr="00C074D5">
        <w:rPr>
          <w:rFonts w:ascii="Arial" w:eastAsia="Arial" w:hAnsi="Arial" w:cs="Arial"/>
          <w:sz w:val="20"/>
          <w:szCs w:val="20"/>
        </w:rPr>
        <w:t xml:space="preserve">orádica </w:t>
      </w:r>
      <w:r w:rsidRPr="00C074D5">
        <w:rPr>
          <w:rFonts w:ascii="Arial" w:eastAsia="Arial" w:hAnsi="Arial" w:cs="Arial"/>
          <w:sz w:val="20"/>
          <w:szCs w:val="20"/>
        </w:rPr>
        <w:t>$ 110.00 por viaje</w:t>
      </w:r>
    </w:p>
    <w:p w14:paraId="6538D3D8" w14:textId="75C473CA" w:rsidR="00FA5ACF" w:rsidRPr="00C074D5" w:rsidRDefault="00FA5ACF" w:rsidP="00C074D5">
      <w:pPr>
        <w:spacing w:after="0" w:line="360" w:lineRule="auto"/>
        <w:ind w:left="284"/>
        <w:rPr>
          <w:rFonts w:ascii="Arial" w:eastAsia="Times New Roman"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Por recolección periódica $ 520.00 semanal</w:t>
      </w:r>
    </w:p>
    <w:p w14:paraId="5CB44CB5" w14:textId="77777777" w:rsidR="007B1FC1" w:rsidRPr="00C074D5" w:rsidRDefault="007B1FC1" w:rsidP="00C074D5">
      <w:pPr>
        <w:spacing w:after="0" w:line="360" w:lineRule="auto"/>
        <w:jc w:val="both"/>
        <w:rPr>
          <w:rFonts w:ascii="Arial" w:eastAsia="Arial" w:hAnsi="Arial" w:cs="Arial"/>
          <w:b/>
          <w:sz w:val="20"/>
          <w:szCs w:val="20"/>
        </w:rPr>
      </w:pPr>
    </w:p>
    <w:p w14:paraId="5D9FB2FB" w14:textId="3B91A002"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29.- </w:t>
      </w:r>
      <w:r w:rsidRPr="00C074D5">
        <w:rPr>
          <w:rFonts w:ascii="Arial" w:eastAsia="Arial" w:hAnsi="Arial" w:cs="Arial"/>
          <w:sz w:val="20"/>
          <w:szCs w:val="20"/>
        </w:rPr>
        <w:t>El derecho por el uso de basurero propiedad del Municipio se causará y cobrará de acuerdo a la siguiente clasificación:</w:t>
      </w:r>
    </w:p>
    <w:p w14:paraId="1FA6BE7D" w14:textId="77777777" w:rsidR="0038774A" w:rsidRPr="00C074D5" w:rsidRDefault="0038774A" w:rsidP="00C074D5">
      <w:pPr>
        <w:spacing w:after="0" w:line="360" w:lineRule="auto"/>
        <w:rPr>
          <w:rFonts w:ascii="Arial" w:eastAsia="Arial" w:hAnsi="Arial" w:cs="Arial"/>
          <w:sz w:val="20"/>
          <w:szCs w:val="20"/>
        </w:rPr>
      </w:pPr>
    </w:p>
    <w:p w14:paraId="52A22E82" w14:textId="372188B8"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lastRenderedPageBreak/>
        <w:t>I</w:t>
      </w:r>
      <w:r w:rsidRPr="00C074D5">
        <w:rPr>
          <w:rFonts w:ascii="Arial" w:eastAsia="Arial" w:hAnsi="Arial" w:cs="Arial"/>
          <w:sz w:val="20"/>
          <w:szCs w:val="20"/>
        </w:rPr>
        <w:t xml:space="preserve">.- Basura domiciliaria                                                     $  </w:t>
      </w:r>
      <w:r w:rsidR="00336508" w:rsidRPr="00C074D5">
        <w:rPr>
          <w:rFonts w:ascii="Arial" w:eastAsia="Arial" w:hAnsi="Arial" w:cs="Arial"/>
          <w:sz w:val="20"/>
          <w:szCs w:val="20"/>
        </w:rPr>
        <w:t>17</w:t>
      </w:r>
      <w:r w:rsidRPr="00C074D5">
        <w:rPr>
          <w:rFonts w:ascii="Arial" w:eastAsia="Arial" w:hAnsi="Arial" w:cs="Arial"/>
          <w:sz w:val="20"/>
          <w:szCs w:val="20"/>
        </w:rPr>
        <w:t>.00 por viaje</w:t>
      </w:r>
    </w:p>
    <w:p w14:paraId="347E5CE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w:t>
      </w:r>
      <w:r w:rsidRPr="00C074D5">
        <w:rPr>
          <w:rFonts w:ascii="Arial" w:eastAsia="Arial" w:hAnsi="Arial" w:cs="Arial"/>
          <w:sz w:val="20"/>
          <w:szCs w:val="20"/>
        </w:rPr>
        <w:t xml:space="preserve">.- Desechos orgánicos                                                  </w:t>
      </w:r>
      <w:r w:rsidR="00336508" w:rsidRPr="00C074D5">
        <w:rPr>
          <w:rFonts w:ascii="Arial" w:eastAsia="Arial" w:hAnsi="Arial" w:cs="Arial"/>
          <w:sz w:val="20"/>
          <w:szCs w:val="20"/>
        </w:rPr>
        <w:t>$ 315</w:t>
      </w:r>
      <w:r w:rsidRPr="00C074D5">
        <w:rPr>
          <w:rFonts w:ascii="Arial" w:eastAsia="Arial" w:hAnsi="Arial" w:cs="Arial"/>
          <w:sz w:val="20"/>
          <w:szCs w:val="20"/>
        </w:rPr>
        <w:t>.00 mensuales</w:t>
      </w:r>
    </w:p>
    <w:p w14:paraId="2ED21D0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 xml:space="preserve">Desechos comerciales                                             </w:t>
      </w:r>
      <w:r w:rsidR="00336508" w:rsidRPr="00C074D5">
        <w:rPr>
          <w:rFonts w:ascii="Arial" w:eastAsia="Arial" w:hAnsi="Arial" w:cs="Arial"/>
          <w:sz w:val="20"/>
          <w:szCs w:val="20"/>
        </w:rPr>
        <w:t>$ 315</w:t>
      </w:r>
      <w:r w:rsidRPr="00C074D5">
        <w:rPr>
          <w:rFonts w:ascii="Arial" w:eastAsia="Arial" w:hAnsi="Arial" w:cs="Arial"/>
          <w:sz w:val="20"/>
          <w:szCs w:val="20"/>
        </w:rPr>
        <w:t>.00 mensuales</w:t>
      </w:r>
    </w:p>
    <w:p w14:paraId="52D2CA33" w14:textId="77777777" w:rsidR="003923B2" w:rsidRPr="00C074D5" w:rsidRDefault="003923B2" w:rsidP="00C074D5">
      <w:pPr>
        <w:spacing w:after="0" w:line="360" w:lineRule="auto"/>
        <w:jc w:val="center"/>
        <w:rPr>
          <w:rFonts w:ascii="Arial" w:eastAsia="Arial" w:hAnsi="Arial" w:cs="Arial"/>
          <w:b/>
          <w:sz w:val="20"/>
          <w:szCs w:val="20"/>
        </w:rPr>
      </w:pPr>
    </w:p>
    <w:p w14:paraId="7BA3E8AE"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V</w:t>
      </w:r>
    </w:p>
    <w:p w14:paraId="72CF069D"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Agua Potable</w:t>
      </w:r>
    </w:p>
    <w:p w14:paraId="0B3DB3D1" w14:textId="77777777" w:rsidR="00FA5ACF" w:rsidRPr="00C074D5" w:rsidRDefault="00FA5ACF" w:rsidP="00C074D5">
      <w:pPr>
        <w:spacing w:after="0" w:line="360" w:lineRule="auto"/>
        <w:rPr>
          <w:rFonts w:ascii="Arial" w:eastAsia="Times New Roman" w:hAnsi="Arial" w:cs="Arial"/>
          <w:sz w:val="20"/>
          <w:szCs w:val="20"/>
        </w:rPr>
      </w:pPr>
    </w:p>
    <w:p w14:paraId="5928194A"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30.- </w:t>
      </w:r>
      <w:r w:rsidRPr="00C074D5">
        <w:rPr>
          <w:rFonts w:ascii="Arial" w:eastAsia="Arial" w:hAnsi="Arial" w:cs="Arial"/>
          <w:sz w:val="20"/>
          <w:szCs w:val="20"/>
        </w:rPr>
        <w:t>Por los servicios de agua potable que preste el Municipio se pagarán mensualmente las siguientes cuotas:</w:t>
      </w:r>
    </w:p>
    <w:p w14:paraId="7D8168D7" w14:textId="77777777" w:rsidR="001336C7" w:rsidRPr="00C074D5" w:rsidRDefault="001336C7" w:rsidP="00C074D5">
      <w:pPr>
        <w:spacing w:after="0" w:line="360" w:lineRule="auto"/>
        <w:rPr>
          <w:rFonts w:ascii="Arial" w:eastAsia="Arial" w:hAnsi="Arial" w:cs="Arial"/>
          <w:sz w:val="20"/>
          <w:szCs w:val="20"/>
        </w:rPr>
      </w:pPr>
    </w:p>
    <w:tbl>
      <w:tblPr>
        <w:tblW w:w="9245" w:type="dxa"/>
        <w:tblInd w:w="106" w:type="dxa"/>
        <w:tblLayout w:type="fixed"/>
        <w:tblCellMar>
          <w:left w:w="0" w:type="dxa"/>
          <w:right w:w="0" w:type="dxa"/>
        </w:tblCellMar>
        <w:tblLook w:val="01E0" w:firstRow="1" w:lastRow="1" w:firstColumn="1" w:lastColumn="1" w:noHBand="0" w:noVBand="0"/>
      </w:tblPr>
      <w:tblGrid>
        <w:gridCol w:w="5911"/>
        <w:gridCol w:w="3334"/>
      </w:tblGrid>
      <w:tr w:rsidR="00FA5ACF" w:rsidRPr="00C074D5" w14:paraId="63777320" w14:textId="77777777" w:rsidTr="001336C7">
        <w:tc>
          <w:tcPr>
            <w:tcW w:w="5911" w:type="dxa"/>
            <w:tcBorders>
              <w:top w:val="single" w:sz="5" w:space="0" w:color="000000"/>
              <w:left w:val="single" w:sz="5" w:space="0" w:color="000000"/>
              <w:bottom w:val="single" w:sz="5" w:space="0" w:color="000000"/>
              <w:right w:val="single" w:sz="5" w:space="0" w:color="000000"/>
            </w:tcBorders>
          </w:tcPr>
          <w:p w14:paraId="429679F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Toma doméstica</w:t>
            </w:r>
          </w:p>
        </w:tc>
        <w:tc>
          <w:tcPr>
            <w:tcW w:w="3334" w:type="dxa"/>
            <w:tcBorders>
              <w:top w:val="single" w:sz="5" w:space="0" w:color="000000"/>
              <w:left w:val="single" w:sz="5" w:space="0" w:color="000000"/>
              <w:bottom w:val="single" w:sz="5" w:space="0" w:color="000000"/>
              <w:right w:val="single" w:sz="5" w:space="0" w:color="000000"/>
            </w:tcBorders>
          </w:tcPr>
          <w:p w14:paraId="21D0D49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xml:space="preserve">$  </w:t>
            </w:r>
            <w:r w:rsidR="00336508" w:rsidRPr="00C074D5">
              <w:rPr>
                <w:rFonts w:ascii="Arial" w:eastAsia="Arial" w:hAnsi="Arial" w:cs="Arial"/>
                <w:sz w:val="20"/>
                <w:szCs w:val="20"/>
              </w:rPr>
              <w:t>25</w:t>
            </w:r>
            <w:r w:rsidRPr="00C074D5">
              <w:rPr>
                <w:rFonts w:ascii="Arial" w:eastAsia="Arial" w:hAnsi="Arial" w:cs="Arial"/>
                <w:sz w:val="20"/>
                <w:szCs w:val="20"/>
              </w:rPr>
              <w:t>.00</w:t>
            </w:r>
          </w:p>
        </w:tc>
      </w:tr>
      <w:tr w:rsidR="00FA5ACF" w:rsidRPr="00C074D5" w14:paraId="2DB60126" w14:textId="77777777" w:rsidTr="001336C7">
        <w:tc>
          <w:tcPr>
            <w:tcW w:w="5911" w:type="dxa"/>
            <w:tcBorders>
              <w:top w:val="single" w:sz="5" w:space="0" w:color="000000"/>
              <w:left w:val="single" w:sz="5" w:space="0" w:color="000000"/>
              <w:bottom w:val="single" w:sz="5" w:space="0" w:color="000000"/>
              <w:right w:val="single" w:sz="5" w:space="0" w:color="000000"/>
            </w:tcBorders>
          </w:tcPr>
          <w:p w14:paraId="7888722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Toma comercial</w:t>
            </w:r>
          </w:p>
        </w:tc>
        <w:tc>
          <w:tcPr>
            <w:tcW w:w="3334" w:type="dxa"/>
            <w:tcBorders>
              <w:top w:val="single" w:sz="5" w:space="0" w:color="000000"/>
              <w:left w:val="single" w:sz="5" w:space="0" w:color="000000"/>
              <w:bottom w:val="single" w:sz="5" w:space="0" w:color="000000"/>
              <w:right w:val="single" w:sz="5" w:space="0" w:color="000000"/>
            </w:tcBorders>
          </w:tcPr>
          <w:p w14:paraId="25905913" w14:textId="77777777" w:rsidR="00FA5ACF"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$ 110</w:t>
            </w:r>
            <w:r w:rsidR="00FA5ACF" w:rsidRPr="00C074D5">
              <w:rPr>
                <w:rFonts w:ascii="Arial" w:eastAsia="Arial" w:hAnsi="Arial" w:cs="Arial"/>
                <w:sz w:val="20"/>
                <w:szCs w:val="20"/>
              </w:rPr>
              <w:t>.00</w:t>
            </w:r>
          </w:p>
        </w:tc>
      </w:tr>
      <w:tr w:rsidR="00FA5ACF" w:rsidRPr="00C074D5" w14:paraId="18264078" w14:textId="77777777" w:rsidTr="001336C7">
        <w:tc>
          <w:tcPr>
            <w:tcW w:w="5911" w:type="dxa"/>
            <w:tcBorders>
              <w:top w:val="single" w:sz="5" w:space="0" w:color="000000"/>
              <w:left w:val="single" w:sz="5" w:space="0" w:color="000000"/>
              <w:bottom w:val="single" w:sz="5" w:space="0" w:color="000000"/>
              <w:right w:val="single" w:sz="5" w:space="0" w:color="000000"/>
            </w:tcBorders>
          </w:tcPr>
          <w:p w14:paraId="3A56E11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Toma industrial</w:t>
            </w:r>
          </w:p>
        </w:tc>
        <w:tc>
          <w:tcPr>
            <w:tcW w:w="3334" w:type="dxa"/>
            <w:tcBorders>
              <w:top w:val="single" w:sz="5" w:space="0" w:color="000000"/>
              <w:left w:val="single" w:sz="5" w:space="0" w:color="000000"/>
              <w:bottom w:val="single" w:sz="5" w:space="0" w:color="000000"/>
              <w:right w:val="single" w:sz="5" w:space="0" w:color="000000"/>
            </w:tcBorders>
          </w:tcPr>
          <w:p w14:paraId="320580AD" w14:textId="77777777" w:rsidR="00FA5ACF"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$ 170</w:t>
            </w:r>
            <w:r w:rsidR="00FA5ACF" w:rsidRPr="00C074D5">
              <w:rPr>
                <w:rFonts w:ascii="Arial" w:eastAsia="Arial" w:hAnsi="Arial" w:cs="Arial"/>
                <w:sz w:val="20"/>
                <w:szCs w:val="20"/>
              </w:rPr>
              <w:t>.00</w:t>
            </w:r>
          </w:p>
        </w:tc>
      </w:tr>
      <w:tr w:rsidR="00FA5ACF" w:rsidRPr="00C074D5" w14:paraId="27781C36" w14:textId="77777777" w:rsidTr="001336C7">
        <w:tc>
          <w:tcPr>
            <w:tcW w:w="5911" w:type="dxa"/>
            <w:tcBorders>
              <w:top w:val="single" w:sz="5" w:space="0" w:color="000000"/>
              <w:left w:val="single" w:sz="5" w:space="0" w:color="000000"/>
              <w:bottom w:val="single" w:sz="5" w:space="0" w:color="000000"/>
              <w:right w:val="single" w:sz="5" w:space="0" w:color="000000"/>
            </w:tcBorders>
          </w:tcPr>
          <w:p w14:paraId="0E840A5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Por instalación de tomas nuevas</w:t>
            </w:r>
          </w:p>
        </w:tc>
        <w:tc>
          <w:tcPr>
            <w:tcW w:w="3334" w:type="dxa"/>
            <w:tcBorders>
              <w:top w:val="single" w:sz="5" w:space="0" w:color="000000"/>
              <w:left w:val="single" w:sz="5" w:space="0" w:color="000000"/>
              <w:bottom w:val="single" w:sz="5" w:space="0" w:color="000000"/>
              <w:right w:val="single" w:sz="5" w:space="0" w:color="000000"/>
            </w:tcBorders>
          </w:tcPr>
          <w:p w14:paraId="7A8DA822" w14:textId="77777777" w:rsidR="00FA5ACF" w:rsidRPr="00C074D5" w:rsidRDefault="00336508"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$ 550</w:t>
            </w:r>
            <w:r w:rsidR="00FA5ACF" w:rsidRPr="00C074D5">
              <w:rPr>
                <w:rFonts w:ascii="Arial" w:eastAsia="Arial" w:hAnsi="Arial" w:cs="Arial"/>
                <w:sz w:val="20"/>
                <w:szCs w:val="20"/>
              </w:rPr>
              <w:t>.00</w:t>
            </w:r>
          </w:p>
        </w:tc>
      </w:tr>
    </w:tbl>
    <w:p w14:paraId="45DF00D5" w14:textId="77777777" w:rsidR="00FA5ACF" w:rsidRPr="00C074D5" w:rsidRDefault="00FA5ACF" w:rsidP="00C074D5">
      <w:pPr>
        <w:spacing w:after="0" w:line="360" w:lineRule="auto"/>
        <w:rPr>
          <w:rFonts w:ascii="Arial" w:eastAsia="Times New Roman" w:hAnsi="Arial" w:cs="Arial"/>
          <w:sz w:val="20"/>
          <w:szCs w:val="20"/>
        </w:rPr>
      </w:pPr>
    </w:p>
    <w:p w14:paraId="172FD495"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VI</w:t>
      </w:r>
    </w:p>
    <w:p w14:paraId="5A1B896D"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Rastro</w:t>
      </w:r>
    </w:p>
    <w:p w14:paraId="187A5010" w14:textId="77777777" w:rsidR="00FA5ACF" w:rsidRPr="00C074D5" w:rsidRDefault="00FA5ACF" w:rsidP="00C074D5">
      <w:pPr>
        <w:spacing w:after="0" w:line="360" w:lineRule="auto"/>
        <w:rPr>
          <w:rFonts w:ascii="Arial" w:eastAsia="Times New Roman" w:hAnsi="Arial" w:cs="Arial"/>
          <w:sz w:val="20"/>
          <w:szCs w:val="20"/>
        </w:rPr>
      </w:pPr>
    </w:p>
    <w:p w14:paraId="275E3DAC"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31.- </w:t>
      </w:r>
      <w:r w:rsidRPr="00C074D5">
        <w:rPr>
          <w:rFonts w:ascii="Arial" w:eastAsia="Arial" w:hAnsi="Arial" w:cs="Arial"/>
          <w:sz w:val="20"/>
          <w:szCs w:val="20"/>
        </w:rPr>
        <w:t>Los derechos por Servicio de Rastro que preste el Ayuntamiento se calculará aplicando las siguientes tarifas:</w:t>
      </w:r>
    </w:p>
    <w:p w14:paraId="6570AA60" w14:textId="77777777" w:rsidR="00FA5ACF" w:rsidRPr="00C074D5" w:rsidRDefault="00FA5ACF" w:rsidP="00C074D5">
      <w:pPr>
        <w:spacing w:after="0" w:line="360" w:lineRule="auto"/>
        <w:rPr>
          <w:rFonts w:ascii="Arial" w:eastAsia="Times New Roman" w:hAnsi="Arial" w:cs="Arial"/>
          <w:sz w:val="20"/>
          <w:szCs w:val="20"/>
        </w:rPr>
      </w:pPr>
    </w:p>
    <w:p w14:paraId="2E451C3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Ganado vacuno………………………………………………….$ 30.00 por cabeza.</w:t>
      </w:r>
    </w:p>
    <w:p w14:paraId="6FF59E7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Ganado porcino …………………………………………...…...$ 25.00 por cabeza</w:t>
      </w:r>
    </w:p>
    <w:p w14:paraId="370F5AA3" w14:textId="77777777" w:rsidR="00FA5ACF" w:rsidRPr="00C074D5" w:rsidRDefault="00FA5ACF" w:rsidP="00C074D5">
      <w:pPr>
        <w:spacing w:after="0" w:line="360" w:lineRule="auto"/>
        <w:rPr>
          <w:rFonts w:ascii="Arial" w:eastAsia="Times New Roman" w:hAnsi="Arial" w:cs="Arial"/>
          <w:sz w:val="20"/>
          <w:szCs w:val="20"/>
        </w:rPr>
      </w:pPr>
    </w:p>
    <w:p w14:paraId="6314E14D"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VII</w:t>
      </w:r>
    </w:p>
    <w:p w14:paraId="276C4F87"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Certificaciones y Constancias</w:t>
      </w:r>
    </w:p>
    <w:p w14:paraId="383D9528" w14:textId="77777777" w:rsidR="00FA5ACF" w:rsidRPr="00C074D5" w:rsidRDefault="00FA5ACF" w:rsidP="00C074D5">
      <w:pPr>
        <w:spacing w:after="0" w:line="360" w:lineRule="auto"/>
        <w:rPr>
          <w:rFonts w:ascii="Arial" w:eastAsia="Times New Roman" w:hAnsi="Arial" w:cs="Arial"/>
          <w:sz w:val="20"/>
          <w:szCs w:val="20"/>
        </w:rPr>
      </w:pPr>
    </w:p>
    <w:p w14:paraId="2D8FF5A0"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32.- </w:t>
      </w:r>
      <w:r w:rsidRPr="00C074D5">
        <w:rPr>
          <w:rFonts w:ascii="Arial" w:eastAsia="Arial" w:hAnsi="Arial" w:cs="Arial"/>
          <w:sz w:val="20"/>
          <w:szCs w:val="20"/>
        </w:rPr>
        <w:t>Por los certificados y constancias que expida la autoridad municipal, se pagarán las cuotas siguientes:</w:t>
      </w:r>
    </w:p>
    <w:p w14:paraId="397BFCD5" w14:textId="77777777" w:rsidR="0038774A" w:rsidRPr="00C074D5" w:rsidRDefault="0038774A" w:rsidP="00C074D5">
      <w:pPr>
        <w:spacing w:after="0" w:line="360" w:lineRule="auto"/>
        <w:rPr>
          <w:rFonts w:ascii="Arial" w:eastAsia="Arial" w:hAnsi="Arial" w:cs="Arial"/>
          <w:sz w:val="20"/>
          <w:szCs w:val="20"/>
        </w:rPr>
      </w:pPr>
    </w:p>
    <w:p w14:paraId="06CED51E" w14:textId="0FA8E5F0" w:rsidR="00FA5ACF" w:rsidRPr="00C074D5" w:rsidRDefault="00FA5ACF" w:rsidP="00C074D5">
      <w:pPr>
        <w:pStyle w:val="Prrafodelista"/>
        <w:numPr>
          <w:ilvl w:val="0"/>
          <w:numId w:val="3"/>
        </w:numPr>
        <w:spacing w:after="0" w:line="360" w:lineRule="auto"/>
        <w:rPr>
          <w:rFonts w:ascii="Arial" w:eastAsia="Arial" w:hAnsi="Arial" w:cs="Arial"/>
          <w:sz w:val="20"/>
          <w:szCs w:val="20"/>
        </w:rPr>
      </w:pPr>
      <w:r w:rsidRPr="00C074D5">
        <w:rPr>
          <w:rFonts w:ascii="Arial" w:eastAsia="Arial" w:hAnsi="Arial" w:cs="Arial"/>
          <w:b/>
          <w:sz w:val="20"/>
          <w:szCs w:val="20"/>
        </w:rPr>
        <w:t xml:space="preserve"> </w:t>
      </w:r>
      <w:r w:rsidRPr="00C074D5">
        <w:rPr>
          <w:rFonts w:ascii="Arial" w:eastAsia="Arial" w:hAnsi="Arial" w:cs="Arial"/>
          <w:sz w:val="20"/>
          <w:szCs w:val="20"/>
        </w:rPr>
        <w:t>Por participar en Licitacione</w:t>
      </w:r>
      <w:r w:rsidR="00336508" w:rsidRPr="00C074D5">
        <w:rPr>
          <w:rFonts w:ascii="Arial" w:eastAsia="Arial" w:hAnsi="Arial" w:cs="Arial"/>
          <w:sz w:val="20"/>
          <w:szCs w:val="20"/>
        </w:rPr>
        <w:t>s $ 2,5</w:t>
      </w:r>
      <w:r w:rsidRPr="00C074D5">
        <w:rPr>
          <w:rFonts w:ascii="Arial" w:eastAsia="Arial" w:hAnsi="Arial" w:cs="Arial"/>
          <w:sz w:val="20"/>
          <w:szCs w:val="20"/>
        </w:rPr>
        <w:t>00.00</w:t>
      </w:r>
    </w:p>
    <w:p w14:paraId="7549F196" w14:textId="4D5B56C4" w:rsidR="00FA5ACF" w:rsidRPr="00C074D5" w:rsidRDefault="000466A0" w:rsidP="00C074D5">
      <w:pPr>
        <w:pStyle w:val="Prrafodelista"/>
        <w:numPr>
          <w:ilvl w:val="0"/>
          <w:numId w:val="3"/>
        </w:numPr>
        <w:spacing w:after="0" w:line="360" w:lineRule="auto"/>
        <w:rPr>
          <w:rFonts w:ascii="Arial" w:eastAsia="Arial" w:hAnsi="Arial" w:cs="Arial"/>
          <w:sz w:val="20"/>
          <w:szCs w:val="20"/>
        </w:rPr>
      </w:pPr>
      <w:r w:rsidRPr="00C074D5">
        <w:rPr>
          <w:rFonts w:ascii="Arial" w:eastAsia="Arial" w:hAnsi="Arial" w:cs="Arial"/>
          <w:sz w:val="20"/>
          <w:szCs w:val="20"/>
        </w:rPr>
        <w:t xml:space="preserve">Certificaciones y </w:t>
      </w:r>
      <w:r w:rsidR="00FA5ACF" w:rsidRPr="00C074D5">
        <w:rPr>
          <w:rFonts w:ascii="Arial" w:eastAsia="Arial" w:hAnsi="Arial" w:cs="Arial"/>
          <w:sz w:val="20"/>
          <w:szCs w:val="20"/>
        </w:rPr>
        <w:t xml:space="preserve">Constancias que expida el Ayuntamiento $ 10.00 </w:t>
      </w:r>
      <w:r w:rsidRPr="00C074D5">
        <w:rPr>
          <w:rFonts w:ascii="Arial" w:eastAsia="Arial" w:hAnsi="Arial" w:cs="Arial"/>
          <w:sz w:val="20"/>
          <w:szCs w:val="20"/>
        </w:rPr>
        <w:t>por hoja</w:t>
      </w:r>
    </w:p>
    <w:p w14:paraId="36813C3D" w14:textId="1AFD1FA2" w:rsidR="00FA5ACF" w:rsidRPr="00C074D5" w:rsidRDefault="00FA5ACF" w:rsidP="00C074D5">
      <w:pPr>
        <w:pStyle w:val="Prrafodelista"/>
        <w:numPr>
          <w:ilvl w:val="0"/>
          <w:numId w:val="3"/>
        </w:numPr>
        <w:spacing w:after="0" w:line="360" w:lineRule="auto"/>
        <w:rPr>
          <w:rFonts w:ascii="Arial" w:eastAsia="Arial" w:hAnsi="Arial" w:cs="Arial"/>
          <w:sz w:val="20"/>
          <w:szCs w:val="20"/>
        </w:rPr>
      </w:pPr>
      <w:r w:rsidRPr="00C074D5">
        <w:rPr>
          <w:rFonts w:ascii="Arial" w:eastAsia="Arial" w:hAnsi="Arial" w:cs="Arial"/>
          <w:sz w:val="20"/>
          <w:szCs w:val="20"/>
        </w:rPr>
        <w:t>Reposición de Constancias $ 15.00 por hoja</w:t>
      </w:r>
    </w:p>
    <w:p w14:paraId="2E17D875" w14:textId="299D2AA6" w:rsidR="00FA5ACF" w:rsidRPr="00C074D5" w:rsidRDefault="00FA5ACF" w:rsidP="00C074D5">
      <w:pPr>
        <w:pStyle w:val="Prrafodelista"/>
        <w:numPr>
          <w:ilvl w:val="0"/>
          <w:numId w:val="3"/>
        </w:numPr>
        <w:spacing w:after="0" w:line="360" w:lineRule="auto"/>
        <w:rPr>
          <w:rFonts w:ascii="Arial" w:eastAsia="Arial" w:hAnsi="Arial" w:cs="Arial"/>
          <w:sz w:val="20"/>
          <w:szCs w:val="20"/>
        </w:rPr>
      </w:pPr>
      <w:r w:rsidRPr="00C074D5">
        <w:rPr>
          <w:rFonts w:ascii="Arial" w:eastAsia="Arial" w:hAnsi="Arial" w:cs="Arial"/>
          <w:sz w:val="20"/>
          <w:szCs w:val="20"/>
        </w:rPr>
        <w:lastRenderedPageBreak/>
        <w:t xml:space="preserve"> Compulsa de Documentos $ 8.00 por hoja</w:t>
      </w:r>
    </w:p>
    <w:p w14:paraId="6AA99618" w14:textId="1BA86AAB" w:rsidR="00FA5ACF" w:rsidRPr="00C074D5" w:rsidRDefault="00FA5ACF" w:rsidP="00C074D5">
      <w:pPr>
        <w:pStyle w:val="Prrafodelista"/>
        <w:numPr>
          <w:ilvl w:val="0"/>
          <w:numId w:val="3"/>
        </w:numPr>
        <w:spacing w:after="0" w:line="360" w:lineRule="auto"/>
        <w:rPr>
          <w:rFonts w:ascii="Arial" w:eastAsia="Arial" w:hAnsi="Arial" w:cs="Arial"/>
          <w:sz w:val="20"/>
          <w:szCs w:val="20"/>
        </w:rPr>
      </w:pPr>
      <w:r w:rsidRPr="00C074D5">
        <w:rPr>
          <w:rFonts w:ascii="Arial" w:eastAsia="Arial" w:hAnsi="Arial" w:cs="Arial"/>
          <w:sz w:val="20"/>
          <w:szCs w:val="20"/>
        </w:rPr>
        <w:t>Por certificado de no adeudo de impuestos $ 30.00</w:t>
      </w:r>
    </w:p>
    <w:p w14:paraId="43D74B77" w14:textId="77777777" w:rsidR="00FA5ACF" w:rsidRPr="00C074D5" w:rsidRDefault="00FA5ACF" w:rsidP="00C074D5">
      <w:pPr>
        <w:spacing w:after="0" w:line="360" w:lineRule="auto"/>
        <w:rPr>
          <w:rFonts w:ascii="Arial" w:eastAsia="Times New Roman" w:hAnsi="Arial" w:cs="Arial"/>
          <w:sz w:val="20"/>
          <w:szCs w:val="20"/>
        </w:rPr>
      </w:pPr>
      <w:r w:rsidRPr="00C074D5">
        <w:rPr>
          <w:rFonts w:ascii="Arial" w:eastAsia="Arial" w:hAnsi="Arial" w:cs="Arial"/>
          <w:b/>
          <w:sz w:val="20"/>
          <w:szCs w:val="20"/>
        </w:rPr>
        <w:t>VI.</w:t>
      </w:r>
      <w:r w:rsidRPr="00C074D5">
        <w:rPr>
          <w:rFonts w:ascii="Arial" w:eastAsia="Arial" w:hAnsi="Arial" w:cs="Arial"/>
          <w:sz w:val="20"/>
          <w:szCs w:val="20"/>
        </w:rPr>
        <w:t>- Por expedición de duplicados de recibos oficiales $ 20.00 c/u</w:t>
      </w:r>
    </w:p>
    <w:p w14:paraId="58DC6916" w14:textId="77777777" w:rsidR="00FA5ACF" w:rsidRPr="00C074D5" w:rsidRDefault="00FA5ACF" w:rsidP="00C074D5">
      <w:pPr>
        <w:spacing w:after="0" w:line="360" w:lineRule="auto"/>
        <w:rPr>
          <w:rFonts w:ascii="Arial" w:eastAsia="Times New Roman" w:hAnsi="Arial" w:cs="Arial"/>
          <w:sz w:val="20"/>
          <w:szCs w:val="20"/>
        </w:rPr>
      </w:pPr>
    </w:p>
    <w:p w14:paraId="1AB8479D"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VlII</w:t>
      </w:r>
    </w:p>
    <w:p w14:paraId="05E5FC66" w14:textId="77777777" w:rsidR="0005077B"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Derechos por Servicios Derechos por el Uso y Aprovechamiento de los </w:t>
      </w:r>
    </w:p>
    <w:p w14:paraId="3700ECBA" w14:textId="11690F23"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Bienes del Dominio</w:t>
      </w:r>
      <w:r w:rsidR="0005077B" w:rsidRPr="00C074D5">
        <w:rPr>
          <w:rFonts w:ascii="Arial" w:eastAsia="Arial" w:hAnsi="Arial" w:cs="Arial"/>
          <w:b/>
          <w:sz w:val="20"/>
          <w:szCs w:val="20"/>
        </w:rPr>
        <w:t xml:space="preserve"> </w:t>
      </w:r>
      <w:r w:rsidRPr="00C074D5">
        <w:rPr>
          <w:rFonts w:ascii="Arial" w:eastAsia="Arial" w:hAnsi="Arial" w:cs="Arial"/>
          <w:b/>
          <w:sz w:val="20"/>
          <w:szCs w:val="20"/>
        </w:rPr>
        <w:t>Público Municipal.</w:t>
      </w:r>
    </w:p>
    <w:p w14:paraId="39866B38" w14:textId="77777777" w:rsidR="00FA5ACF" w:rsidRPr="00C074D5" w:rsidRDefault="00FA5ACF" w:rsidP="00C074D5">
      <w:pPr>
        <w:spacing w:after="0" w:line="360" w:lineRule="auto"/>
        <w:rPr>
          <w:rFonts w:ascii="Arial" w:eastAsia="Times New Roman" w:hAnsi="Arial" w:cs="Arial"/>
          <w:sz w:val="20"/>
          <w:szCs w:val="20"/>
        </w:rPr>
      </w:pPr>
    </w:p>
    <w:p w14:paraId="5604002F"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33.- </w:t>
      </w:r>
      <w:r w:rsidRPr="00C074D5">
        <w:rPr>
          <w:rFonts w:ascii="Arial" w:eastAsia="Arial" w:hAnsi="Arial" w:cs="Arial"/>
          <w:sz w:val="20"/>
          <w:szCs w:val="20"/>
        </w:rPr>
        <w:t>Los derechos por servicios de mercados se causarán y pagarán de conformidad con las siguientes tarifas:</w:t>
      </w:r>
    </w:p>
    <w:p w14:paraId="6487DE1B" w14:textId="77777777" w:rsidR="00FA5ACF" w:rsidRPr="00C074D5" w:rsidRDefault="00FA5ACF" w:rsidP="00C074D5">
      <w:pPr>
        <w:spacing w:after="0" w:line="360" w:lineRule="auto"/>
        <w:rPr>
          <w:rFonts w:ascii="Arial" w:eastAsia="Times New Roman" w:hAnsi="Arial" w:cs="Arial"/>
          <w:sz w:val="20"/>
          <w:szCs w:val="20"/>
        </w:rPr>
      </w:pPr>
    </w:p>
    <w:p w14:paraId="4B60A1D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 xml:space="preserve">Locatarios fijos en bazares y mercados municipales                                   $     </w:t>
      </w:r>
      <w:r w:rsidR="00336508" w:rsidRPr="00C074D5">
        <w:rPr>
          <w:rFonts w:ascii="Arial" w:eastAsia="Arial" w:hAnsi="Arial" w:cs="Arial"/>
          <w:sz w:val="20"/>
          <w:szCs w:val="20"/>
        </w:rPr>
        <w:t>135</w:t>
      </w:r>
      <w:r w:rsidRPr="00C074D5">
        <w:rPr>
          <w:rFonts w:ascii="Arial" w:eastAsia="Arial" w:hAnsi="Arial" w:cs="Arial"/>
          <w:sz w:val="20"/>
          <w:szCs w:val="20"/>
        </w:rPr>
        <w:t>.00 mensual</w:t>
      </w:r>
    </w:p>
    <w:p w14:paraId="3C002FD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 xml:space="preserve">Locatarios Semifijos                                                                                    $     </w:t>
      </w:r>
      <w:r w:rsidR="00336508" w:rsidRPr="00C074D5">
        <w:rPr>
          <w:rFonts w:ascii="Arial" w:eastAsia="Arial" w:hAnsi="Arial" w:cs="Arial"/>
          <w:sz w:val="20"/>
          <w:szCs w:val="20"/>
        </w:rPr>
        <w:t>25</w:t>
      </w:r>
      <w:r w:rsidRPr="00C074D5">
        <w:rPr>
          <w:rFonts w:ascii="Arial" w:eastAsia="Arial" w:hAnsi="Arial" w:cs="Arial"/>
          <w:sz w:val="20"/>
          <w:szCs w:val="20"/>
        </w:rPr>
        <w:t>.00 por día</w:t>
      </w:r>
    </w:p>
    <w:p w14:paraId="040F207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III.</w:t>
      </w:r>
      <w:r w:rsidRPr="00C074D5">
        <w:rPr>
          <w:rFonts w:ascii="Arial" w:eastAsia="Arial" w:hAnsi="Arial" w:cs="Arial"/>
          <w:sz w:val="20"/>
          <w:szCs w:val="20"/>
        </w:rPr>
        <w:t>- Derecho de Piso                                                                                         $     35.00 por día</w:t>
      </w:r>
    </w:p>
    <w:p w14:paraId="1EF6990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IV.</w:t>
      </w:r>
      <w:r w:rsidRPr="00C074D5">
        <w:rPr>
          <w:rFonts w:ascii="Arial" w:eastAsia="Arial" w:hAnsi="Arial" w:cs="Arial"/>
          <w:sz w:val="20"/>
          <w:szCs w:val="20"/>
        </w:rPr>
        <w:t xml:space="preserve">- Por uso de Baños Públicos                                                                        $     </w:t>
      </w:r>
      <w:r w:rsidR="00336508" w:rsidRPr="00C074D5">
        <w:rPr>
          <w:rFonts w:ascii="Arial" w:eastAsia="Arial" w:hAnsi="Arial" w:cs="Arial"/>
          <w:sz w:val="20"/>
          <w:szCs w:val="20"/>
        </w:rPr>
        <w:t>4</w:t>
      </w:r>
      <w:r w:rsidRPr="00C074D5">
        <w:rPr>
          <w:rFonts w:ascii="Arial" w:eastAsia="Arial" w:hAnsi="Arial" w:cs="Arial"/>
          <w:sz w:val="20"/>
          <w:szCs w:val="20"/>
        </w:rPr>
        <w:t>.00 por servicio</w:t>
      </w:r>
    </w:p>
    <w:p w14:paraId="29B08B50" w14:textId="77777777" w:rsidR="0086784E" w:rsidRPr="00C074D5" w:rsidRDefault="0086784E" w:rsidP="00C074D5">
      <w:pPr>
        <w:spacing w:after="0" w:line="360" w:lineRule="auto"/>
        <w:jc w:val="center"/>
        <w:rPr>
          <w:rFonts w:ascii="Arial" w:eastAsia="Arial" w:hAnsi="Arial" w:cs="Arial"/>
          <w:b/>
          <w:sz w:val="20"/>
          <w:szCs w:val="20"/>
        </w:rPr>
      </w:pPr>
    </w:p>
    <w:p w14:paraId="2102AC2F"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IX</w:t>
      </w:r>
    </w:p>
    <w:p w14:paraId="1C2050A6"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Panteones</w:t>
      </w:r>
    </w:p>
    <w:p w14:paraId="2F7BDA04" w14:textId="77777777" w:rsidR="00FA5ACF" w:rsidRPr="00C074D5" w:rsidRDefault="00FA5ACF" w:rsidP="00C074D5">
      <w:pPr>
        <w:spacing w:after="0" w:line="360" w:lineRule="auto"/>
        <w:rPr>
          <w:rFonts w:ascii="Arial" w:eastAsia="Times New Roman" w:hAnsi="Arial" w:cs="Arial"/>
          <w:sz w:val="20"/>
          <w:szCs w:val="20"/>
        </w:rPr>
      </w:pPr>
    </w:p>
    <w:p w14:paraId="3D678BAB" w14:textId="77777777" w:rsidR="00850437" w:rsidRPr="00C074D5" w:rsidRDefault="00FA5ACF" w:rsidP="00C074D5">
      <w:pPr>
        <w:spacing w:after="0" w:line="360" w:lineRule="auto"/>
        <w:jc w:val="both"/>
        <w:rPr>
          <w:rFonts w:ascii="Arial" w:eastAsia="Times New Roman" w:hAnsi="Arial" w:cs="Arial"/>
          <w:sz w:val="20"/>
          <w:szCs w:val="20"/>
        </w:rPr>
      </w:pPr>
      <w:r w:rsidRPr="00C074D5">
        <w:rPr>
          <w:rFonts w:ascii="Arial" w:eastAsia="Arial" w:hAnsi="Arial" w:cs="Arial"/>
          <w:b/>
          <w:sz w:val="20"/>
          <w:szCs w:val="20"/>
        </w:rPr>
        <w:t xml:space="preserve">Artículo 34.- </w:t>
      </w:r>
      <w:r w:rsidRPr="00C074D5">
        <w:rPr>
          <w:rFonts w:ascii="Arial" w:eastAsia="Arial" w:hAnsi="Arial" w:cs="Arial"/>
          <w:sz w:val="20"/>
          <w:szCs w:val="20"/>
        </w:rPr>
        <w:t>Los derechos a que se refiere este capítulo, se causarán y pagarán conforme a las siguientes cu</w:t>
      </w:r>
      <w:r w:rsidR="00850437" w:rsidRPr="00C074D5">
        <w:rPr>
          <w:rFonts w:ascii="Arial" w:eastAsia="Arial" w:hAnsi="Arial" w:cs="Arial"/>
          <w:sz w:val="20"/>
          <w:szCs w:val="20"/>
        </w:rPr>
        <w:t>otas:</w:t>
      </w:r>
    </w:p>
    <w:p w14:paraId="5447AFC6" w14:textId="77777777" w:rsidR="00850437" w:rsidRPr="00C074D5" w:rsidRDefault="00850437" w:rsidP="00C074D5">
      <w:pPr>
        <w:spacing w:after="0" w:line="360" w:lineRule="auto"/>
        <w:rPr>
          <w:rFonts w:ascii="Arial" w:eastAsia="Arial" w:hAnsi="Arial" w:cs="Arial"/>
          <w:sz w:val="20"/>
          <w:szCs w:val="20"/>
        </w:rPr>
      </w:pPr>
    </w:p>
    <w:tbl>
      <w:tblPr>
        <w:tblStyle w:val="Tablaconcuadrcula"/>
        <w:tblW w:w="0" w:type="auto"/>
        <w:jc w:val="center"/>
        <w:tblLook w:val="04A0" w:firstRow="1" w:lastRow="0" w:firstColumn="1" w:lastColumn="0" w:noHBand="0" w:noVBand="1"/>
      </w:tblPr>
      <w:tblGrid>
        <w:gridCol w:w="7043"/>
        <w:gridCol w:w="328"/>
        <w:gridCol w:w="1233"/>
      </w:tblGrid>
      <w:tr w:rsidR="0086784E" w:rsidRPr="00C074D5" w14:paraId="57E4AB0E" w14:textId="77777777" w:rsidTr="0086784E">
        <w:trPr>
          <w:jc w:val="center"/>
        </w:trPr>
        <w:tc>
          <w:tcPr>
            <w:tcW w:w="7043" w:type="dxa"/>
          </w:tcPr>
          <w:p w14:paraId="0D4DE0E6" w14:textId="4476FEEC"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Servicio por inhumación por 3 años</w:t>
            </w:r>
          </w:p>
        </w:tc>
        <w:tc>
          <w:tcPr>
            <w:tcW w:w="328" w:type="dxa"/>
            <w:tcBorders>
              <w:right w:val="nil"/>
            </w:tcBorders>
          </w:tcPr>
          <w:p w14:paraId="7FB9839C" w14:textId="23F11DA9"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sz w:val="20"/>
                <w:szCs w:val="20"/>
              </w:rPr>
              <w:t>$</w:t>
            </w:r>
          </w:p>
        </w:tc>
        <w:tc>
          <w:tcPr>
            <w:tcW w:w="1233" w:type="dxa"/>
            <w:tcBorders>
              <w:left w:val="nil"/>
            </w:tcBorders>
          </w:tcPr>
          <w:p w14:paraId="0AFAF063" w14:textId="241E8585" w:rsidR="0086784E" w:rsidRPr="00C074D5" w:rsidRDefault="0086784E" w:rsidP="00C074D5">
            <w:pPr>
              <w:spacing w:line="360" w:lineRule="auto"/>
              <w:jc w:val="right"/>
              <w:rPr>
                <w:rFonts w:ascii="Arial" w:eastAsia="Arial" w:hAnsi="Arial" w:cs="Arial"/>
                <w:sz w:val="20"/>
                <w:szCs w:val="20"/>
              </w:rPr>
            </w:pPr>
            <w:r w:rsidRPr="00C074D5">
              <w:rPr>
                <w:rFonts w:ascii="Arial" w:eastAsia="Arial" w:hAnsi="Arial" w:cs="Arial"/>
                <w:sz w:val="20"/>
                <w:szCs w:val="20"/>
              </w:rPr>
              <w:t>300.00</w:t>
            </w:r>
          </w:p>
        </w:tc>
      </w:tr>
      <w:tr w:rsidR="0086784E" w:rsidRPr="00C074D5" w14:paraId="6EAD83F9" w14:textId="77777777" w:rsidTr="0086784E">
        <w:trPr>
          <w:jc w:val="center"/>
        </w:trPr>
        <w:tc>
          <w:tcPr>
            <w:tcW w:w="7043" w:type="dxa"/>
          </w:tcPr>
          <w:p w14:paraId="7A830E8D" w14:textId="1EA2BCF8"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Servicios de exhumación</w:t>
            </w:r>
          </w:p>
        </w:tc>
        <w:tc>
          <w:tcPr>
            <w:tcW w:w="328" w:type="dxa"/>
            <w:tcBorders>
              <w:right w:val="nil"/>
            </w:tcBorders>
          </w:tcPr>
          <w:p w14:paraId="10D22898" w14:textId="6719C4BD"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sz w:val="20"/>
                <w:szCs w:val="20"/>
              </w:rPr>
              <w:t>$</w:t>
            </w:r>
          </w:p>
        </w:tc>
        <w:tc>
          <w:tcPr>
            <w:tcW w:w="1233" w:type="dxa"/>
            <w:tcBorders>
              <w:left w:val="nil"/>
            </w:tcBorders>
          </w:tcPr>
          <w:p w14:paraId="696BFBF3" w14:textId="643825F9" w:rsidR="0086784E" w:rsidRPr="00C074D5" w:rsidRDefault="0086784E" w:rsidP="00C074D5">
            <w:pPr>
              <w:spacing w:line="360" w:lineRule="auto"/>
              <w:jc w:val="right"/>
              <w:rPr>
                <w:rFonts w:ascii="Arial" w:eastAsia="Arial" w:hAnsi="Arial" w:cs="Arial"/>
                <w:sz w:val="20"/>
                <w:szCs w:val="20"/>
              </w:rPr>
            </w:pPr>
            <w:r w:rsidRPr="00C074D5">
              <w:rPr>
                <w:rFonts w:ascii="Arial" w:eastAsia="Arial" w:hAnsi="Arial" w:cs="Arial"/>
                <w:sz w:val="20"/>
                <w:szCs w:val="20"/>
              </w:rPr>
              <w:t>1,000.00</w:t>
            </w:r>
          </w:p>
        </w:tc>
      </w:tr>
      <w:tr w:rsidR="0086784E" w:rsidRPr="00C074D5" w14:paraId="49A4101B" w14:textId="77777777" w:rsidTr="0086784E">
        <w:trPr>
          <w:jc w:val="center"/>
        </w:trPr>
        <w:tc>
          <w:tcPr>
            <w:tcW w:w="7043" w:type="dxa"/>
          </w:tcPr>
          <w:p w14:paraId="11ACDA7A" w14:textId="77FF9B2E"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Por permiso de mantenimiento o construcción de cripta, bóveda u Osario</w:t>
            </w:r>
          </w:p>
        </w:tc>
        <w:tc>
          <w:tcPr>
            <w:tcW w:w="328" w:type="dxa"/>
            <w:tcBorders>
              <w:right w:val="nil"/>
            </w:tcBorders>
          </w:tcPr>
          <w:p w14:paraId="2F4626E7" w14:textId="629D84B0"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sz w:val="20"/>
                <w:szCs w:val="20"/>
              </w:rPr>
              <w:t>$</w:t>
            </w:r>
          </w:p>
        </w:tc>
        <w:tc>
          <w:tcPr>
            <w:tcW w:w="1233" w:type="dxa"/>
            <w:tcBorders>
              <w:left w:val="nil"/>
            </w:tcBorders>
          </w:tcPr>
          <w:p w14:paraId="314F48AE" w14:textId="791F7008" w:rsidR="0086784E" w:rsidRPr="00C074D5" w:rsidRDefault="0086784E" w:rsidP="00C074D5">
            <w:pPr>
              <w:spacing w:line="360" w:lineRule="auto"/>
              <w:jc w:val="right"/>
              <w:rPr>
                <w:rFonts w:ascii="Arial" w:eastAsia="Arial" w:hAnsi="Arial" w:cs="Arial"/>
                <w:sz w:val="20"/>
                <w:szCs w:val="20"/>
              </w:rPr>
            </w:pPr>
            <w:r w:rsidRPr="00C074D5">
              <w:rPr>
                <w:rFonts w:ascii="Arial" w:eastAsia="Arial" w:hAnsi="Arial" w:cs="Arial"/>
                <w:sz w:val="20"/>
                <w:szCs w:val="20"/>
              </w:rPr>
              <w:t>1,000.00</w:t>
            </w:r>
          </w:p>
        </w:tc>
      </w:tr>
      <w:tr w:rsidR="0086784E" w:rsidRPr="00C074D5" w14:paraId="6E6A32F4" w14:textId="77777777" w:rsidTr="0086784E">
        <w:trPr>
          <w:jc w:val="center"/>
        </w:trPr>
        <w:tc>
          <w:tcPr>
            <w:tcW w:w="7043" w:type="dxa"/>
          </w:tcPr>
          <w:p w14:paraId="360AADEE" w14:textId="380683BA"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Servicios de exhumación después de transcurrido el término de Ley</w:t>
            </w:r>
          </w:p>
        </w:tc>
        <w:tc>
          <w:tcPr>
            <w:tcW w:w="328" w:type="dxa"/>
            <w:tcBorders>
              <w:right w:val="nil"/>
            </w:tcBorders>
          </w:tcPr>
          <w:p w14:paraId="52BF604C" w14:textId="4FF841B5"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sz w:val="20"/>
                <w:szCs w:val="20"/>
              </w:rPr>
              <w:t>$</w:t>
            </w:r>
          </w:p>
        </w:tc>
        <w:tc>
          <w:tcPr>
            <w:tcW w:w="1233" w:type="dxa"/>
            <w:tcBorders>
              <w:left w:val="nil"/>
            </w:tcBorders>
          </w:tcPr>
          <w:p w14:paraId="12DE1F79" w14:textId="6CF85A73" w:rsidR="0086784E" w:rsidRPr="00C074D5" w:rsidRDefault="0086784E" w:rsidP="00C074D5">
            <w:pPr>
              <w:spacing w:line="360" w:lineRule="auto"/>
              <w:jc w:val="right"/>
              <w:rPr>
                <w:rFonts w:ascii="Arial" w:eastAsia="Arial" w:hAnsi="Arial" w:cs="Arial"/>
                <w:sz w:val="20"/>
                <w:szCs w:val="20"/>
              </w:rPr>
            </w:pPr>
            <w:r w:rsidRPr="00C074D5">
              <w:rPr>
                <w:rFonts w:ascii="Arial" w:eastAsia="Arial" w:hAnsi="Arial" w:cs="Arial"/>
                <w:sz w:val="20"/>
                <w:szCs w:val="20"/>
              </w:rPr>
              <w:t>2,000.00</w:t>
            </w:r>
          </w:p>
        </w:tc>
      </w:tr>
      <w:tr w:rsidR="0086784E" w:rsidRPr="00C074D5" w14:paraId="4C939AD0" w14:textId="77777777" w:rsidTr="0086784E">
        <w:trPr>
          <w:jc w:val="center"/>
        </w:trPr>
        <w:tc>
          <w:tcPr>
            <w:tcW w:w="7043" w:type="dxa"/>
          </w:tcPr>
          <w:p w14:paraId="7B31BE36" w14:textId="6255D0D2"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A solicitud del interesado anualmente por mantenimiento se pagará</w:t>
            </w:r>
          </w:p>
        </w:tc>
        <w:tc>
          <w:tcPr>
            <w:tcW w:w="328" w:type="dxa"/>
            <w:tcBorders>
              <w:right w:val="nil"/>
            </w:tcBorders>
          </w:tcPr>
          <w:p w14:paraId="3E5B1C52" w14:textId="01FD9A91" w:rsidR="0086784E" w:rsidRPr="00C074D5" w:rsidRDefault="0086784E" w:rsidP="00C074D5">
            <w:pPr>
              <w:spacing w:line="360" w:lineRule="auto"/>
              <w:rPr>
                <w:rFonts w:ascii="Arial" w:eastAsia="Arial" w:hAnsi="Arial" w:cs="Arial"/>
                <w:sz w:val="20"/>
                <w:szCs w:val="20"/>
              </w:rPr>
            </w:pPr>
            <w:r w:rsidRPr="00C074D5">
              <w:rPr>
                <w:rFonts w:ascii="Arial" w:eastAsia="Arial" w:hAnsi="Arial" w:cs="Arial"/>
                <w:sz w:val="20"/>
                <w:szCs w:val="20"/>
              </w:rPr>
              <w:t>$</w:t>
            </w:r>
          </w:p>
        </w:tc>
        <w:tc>
          <w:tcPr>
            <w:tcW w:w="1233" w:type="dxa"/>
            <w:tcBorders>
              <w:left w:val="nil"/>
            </w:tcBorders>
          </w:tcPr>
          <w:p w14:paraId="485A559F" w14:textId="1138EF05" w:rsidR="0086784E" w:rsidRPr="00C074D5" w:rsidRDefault="0086784E" w:rsidP="00C074D5">
            <w:pPr>
              <w:spacing w:line="360" w:lineRule="auto"/>
              <w:jc w:val="right"/>
              <w:rPr>
                <w:rFonts w:ascii="Arial" w:eastAsia="Arial" w:hAnsi="Arial" w:cs="Arial"/>
                <w:sz w:val="20"/>
                <w:szCs w:val="20"/>
              </w:rPr>
            </w:pPr>
            <w:r w:rsidRPr="00C074D5">
              <w:rPr>
                <w:rFonts w:ascii="Arial" w:eastAsia="Arial" w:hAnsi="Arial" w:cs="Arial"/>
                <w:sz w:val="20"/>
                <w:szCs w:val="20"/>
              </w:rPr>
              <w:t>3,000.00</w:t>
            </w:r>
          </w:p>
        </w:tc>
      </w:tr>
    </w:tbl>
    <w:p w14:paraId="74DD4F9B" w14:textId="77777777" w:rsidR="0086784E" w:rsidRPr="00C074D5" w:rsidRDefault="0086784E" w:rsidP="00C074D5">
      <w:pPr>
        <w:spacing w:after="0" w:line="360" w:lineRule="auto"/>
        <w:rPr>
          <w:rFonts w:ascii="Arial" w:eastAsia="Arial" w:hAnsi="Arial" w:cs="Arial"/>
          <w:sz w:val="20"/>
          <w:szCs w:val="20"/>
        </w:rPr>
      </w:pPr>
    </w:p>
    <w:p w14:paraId="144E3646" w14:textId="416C511F" w:rsidR="00FA5ACF" w:rsidRPr="00C074D5" w:rsidRDefault="00FA5ACF"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En las fosas o criptas para niños, las tarifas aplicadas a cada uno de los conceptos serán el 50%</w:t>
      </w:r>
      <w:r w:rsidR="0086784E" w:rsidRPr="00C074D5">
        <w:rPr>
          <w:rFonts w:ascii="Arial" w:eastAsia="Arial" w:hAnsi="Arial" w:cs="Arial"/>
          <w:sz w:val="20"/>
          <w:szCs w:val="20"/>
        </w:rPr>
        <w:t xml:space="preserve"> </w:t>
      </w:r>
      <w:r w:rsidRPr="00C074D5">
        <w:rPr>
          <w:rFonts w:ascii="Arial" w:eastAsia="Arial" w:hAnsi="Arial" w:cs="Arial"/>
          <w:sz w:val="20"/>
          <w:szCs w:val="20"/>
        </w:rPr>
        <w:t>de las aplicadas a los adultos.</w:t>
      </w:r>
    </w:p>
    <w:p w14:paraId="5D2D8A03" w14:textId="441C8188" w:rsidR="000466A0" w:rsidRPr="00C074D5" w:rsidRDefault="000466A0" w:rsidP="00C074D5">
      <w:pPr>
        <w:spacing w:after="0" w:line="360" w:lineRule="auto"/>
        <w:rPr>
          <w:rFonts w:ascii="Arial" w:eastAsia="Times New Roman" w:hAnsi="Arial" w:cs="Arial"/>
          <w:sz w:val="20"/>
          <w:szCs w:val="20"/>
        </w:rPr>
      </w:pPr>
      <w:r w:rsidRPr="00C074D5">
        <w:rPr>
          <w:rFonts w:ascii="Arial" w:eastAsia="Times New Roman" w:hAnsi="Arial" w:cs="Arial"/>
          <w:sz w:val="20"/>
          <w:szCs w:val="20"/>
        </w:rPr>
        <w:br w:type="page"/>
      </w:r>
    </w:p>
    <w:p w14:paraId="37147D64" w14:textId="47DA3300"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lastRenderedPageBreak/>
        <w:t>Artículo 35</w:t>
      </w:r>
      <w:r w:rsidRPr="00C074D5">
        <w:rPr>
          <w:rFonts w:ascii="Arial" w:eastAsia="Arial" w:hAnsi="Arial" w:cs="Arial"/>
          <w:sz w:val="20"/>
          <w:szCs w:val="20"/>
        </w:rPr>
        <w:t>.- Por el uso de la fosa adquirida a perpetuidad se pagará la cuota d</w:t>
      </w:r>
      <w:r w:rsidR="00851A8B" w:rsidRPr="00C074D5">
        <w:rPr>
          <w:rFonts w:ascii="Arial" w:eastAsia="Arial" w:hAnsi="Arial" w:cs="Arial"/>
          <w:sz w:val="20"/>
          <w:szCs w:val="20"/>
        </w:rPr>
        <w:t>e $2,30</w:t>
      </w:r>
      <w:r w:rsidRPr="00C074D5">
        <w:rPr>
          <w:rFonts w:ascii="Arial" w:eastAsia="Arial" w:hAnsi="Arial" w:cs="Arial"/>
          <w:sz w:val="20"/>
          <w:szCs w:val="20"/>
        </w:rPr>
        <w:t>0.00 por M2</w:t>
      </w:r>
      <w:r w:rsidR="00403F98" w:rsidRPr="00C074D5">
        <w:rPr>
          <w:rFonts w:ascii="Arial" w:eastAsia="Arial" w:hAnsi="Arial" w:cs="Arial"/>
          <w:sz w:val="20"/>
          <w:szCs w:val="20"/>
        </w:rPr>
        <w:t>.</w:t>
      </w:r>
    </w:p>
    <w:p w14:paraId="7BBD9FDA" w14:textId="77777777" w:rsidR="00821035" w:rsidRPr="00C074D5" w:rsidRDefault="00821035" w:rsidP="00C074D5">
      <w:pPr>
        <w:spacing w:after="0" w:line="360" w:lineRule="auto"/>
        <w:jc w:val="center"/>
        <w:rPr>
          <w:rFonts w:ascii="Arial" w:eastAsia="Arial" w:hAnsi="Arial" w:cs="Arial"/>
          <w:b/>
          <w:sz w:val="20"/>
          <w:szCs w:val="20"/>
        </w:rPr>
      </w:pPr>
    </w:p>
    <w:p w14:paraId="72EFCD61"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X</w:t>
      </w:r>
    </w:p>
    <w:p w14:paraId="4599E049"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la Unidad de Acceso a la Información</w:t>
      </w:r>
    </w:p>
    <w:p w14:paraId="3B3E1B60" w14:textId="77777777" w:rsidR="00FA5ACF" w:rsidRPr="00C074D5" w:rsidRDefault="00FA5ACF" w:rsidP="00C074D5">
      <w:pPr>
        <w:spacing w:after="0" w:line="360" w:lineRule="auto"/>
        <w:rPr>
          <w:rFonts w:ascii="Arial" w:eastAsia="Times New Roman" w:hAnsi="Arial" w:cs="Arial"/>
          <w:sz w:val="20"/>
          <w:szCs w:val="20"/>
        </w:rPr>
      </w:pPr>
    </w:p>
    <w:p w14:paraId="4F5CB1B8" w14:textId="77777777" w:rsidR="00821035" w:rsidRPr="00C074D5" w:rsidRDefault="00FA5ACF" w:rsidP="00C074D5">
      <w:pPr>
        <w:spacing w:after="0" w:line="360" w:lineRule="auto"/>
        <w:jc w:val="both"/>
        <w:rPr>
          <w:rFonts w:ascii="Arial" w:eastAsia="Arial" w:hAnsi="Arial" w:cs="Arial"/>
          <w:bCs/>
          <w:sz w:val="20"/>
          <w:szCs w:val="20"/>
        </w:rPr>
      </w:pPr>
      <w:r w:rsidRPr="00C074D5">
        <w:rPr>
          <w:rFonts w:ascii="Arial" w:eastAsia="Arial" w:hAnsi="Arial" w:cs="Arial"/>
          <w:b/>
          <w:sz w:val="20"/>
          <w:szCs w:val="20"/>
        </w:rPr>
        <w:t xml:space="preserve">Artículo 36.- </w:t>
      </w:r>
      <w:r w:rsidR="00821035" w:rsidRPr="00C074D5">
        <w:rPr>
          <w:rFonts w:ascii="Arial" w:eastAsia="Arial" w:hAnsi="Arial" w:cs="Arial"/>
          <w:bCs/>
          <w:sz w:val="20"/>
          <w:szCs w:val="20"/>
        </w:rPr>
        <w:t>El derecho por acceso a la información pública que proporciona la Unidad de Transparencia municipal será gratuita.</w:t>
      </w:r>
    </w:p>
    <w:p w14:paraId="321ABFC1" w14:textId="77777777" w:rsidR="00821035" w:rsidRPr="00C074D5" w:rsidRDefault="00821035" w:rsidP="00C074D5">
      <w:pPr>
        <w:spacing w:after="0" w:line="360" w:lineRule="auto"/>
        <w:jc w:val="both"/>
        <w:rPr>
          <w:rFonts w:ascii="Arial" w:eastAsia="Arial" w:hAnsi="Arial" w:cs="Arial"/>
          <w:bCs/>
          <w:sz w:val="20"/>
          <w:szCs w:val="20"/>
        </w:rPr>
      </w:pPr>
    </w:p>
    <w:p w14:paraId="473B15C5" w14:textId="77777777" w:rsidR="00821035" w:rsidRPr="00C074D5" w:rsidRDefault="00821035" w:rsidP="00C074D5">
      <w:pPr>
        <w:spacing w:after="0" w:line="360" w:lineRule="auto"/>
        <w:ind w:firstLine="708"/>
        <w:jc w:val="both"/>
        <w:rPr>
          <w:rFonts w:ascii="Arial" w:eastAsia="Arial" w:hAnsi="Arial" w:cs="Arial"/>
          <w:bCs/>
          <w:sz w:val="20"/>
          <w:szCs w:val="20"/>
        </w:rPr>
      </w:pPr>
      <w:r w:rsidRPr="00C074D5">
        <w:rPr>
          <w:rFonts w:ascii="Arial" w:eastAsia="Arial" w:hAnsi="Arial" w:cs="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40BF0B6C" w14:textId="77777777" w:rsidR="00821035" w:rsidRPr="00C074D5" w:rsidRDefault="00821035" w:rsidP="00C074D5">
      <w:pPr>
        <w:spacing w:after="0" w:line="360" w:lineRule="auto"/>
        <w:jc w:val="both"/>
        <w:rPr>
          <w:rFonts w:ascii="Arial" w:eastAsia="Arial" w:hAnsi="Arial" w:cs="Arial"/>
          <w:bCs/>
          <w:sz w:val="20"/>
          <w:szCs w:val="20"/>
        </w:rPr>
      </w:pPr>
    </w:p>
    <w:p w14:paraId="7C25F470" w14:textId="77777777" w:rsidR="00821035" w:rsidRPr="00C074D5" w:rsidRDefault="00821035" w:rsidP="00C074D5">
      <w:pPr>
        <w:spacing w:after="0" w:line="360" w:lineRule="auto"/>
        <w:ind w:firstLine="708"/>
        <w:jc w:val="both"/>
        <w:rPr>
          <w:rFonts w:ascii="Arial" w:eastAsia="Arial" w:hAnsi="Arial" w:cs="Arial"/>
          <w:bCs/>
          <w:sz w:val="20"/>
          <w:szCs w:val="20"/>
        </w:rPr>
      </w:pPr>
      <w:r w:rsidRPr="00C074D5">
        <w:rPr>
          <w:rFonts w:ascii="Arial" w:eastAsia="Arial" w:hAnsi="Arial" w:cs="Arial"/>
          <w:bCs/>
          <w:sz w:val="20"/>
          <w:szCs w:val="20"/>
        </w:rPr>
        <w:t xml:space="preserve">El costo de recuperación que deberá cubrir el solicitante </w:t>
      </w:r>
      <w:r w:rsidRPr="00C074D5">
        <w:rPr>
          <w:rFonts w:ascii="Arial" w:eastAsia="Arial" w:hAnsi="Arial" w:cs="Arial"/>
          <w:sz w:val="20"/>
          <w:szCs w:val="20"/>
        </w:rPr>
        <w:t>por la modalidad de entrega de reproducción de la información a que se refiere este Capítulo,</w:t>
      </w:r>
      <w:r w:rsidRPr="00C074D5">
        <w:rPr>
          <w:rFonts w:ascii="Arial" w:eastAsia="Arial" w:hAnsi="Arial" w:cs="Arial"/>
          <w:bCs/>
          <w:sz w:val="20"/>
          <w:szCs w:val="20"/>
        </w:rPr>
        <w:t xml:space="preserve"> no podrá ser superior a la suma del precio total del medio utilizado, y será de acuerdo con la siguiente tabla:</w:t>
      </w:r>
    </w:p>
    <w:p w14:paraId="571F7475" w14:textId="77777777" w:rsidR="00821035" w:rsidRPr="00C074D5" w:rsidRDefault="00821035" w:rsidP="00C074D5">
      <w:pPr>
        <w:spacing w:after="0" w:line="360" w:lineRule="auto"/>
        <w:jc w:val="both"/>
        <w:rPr>
          <w:rFonts w:ascii="Arial" w:eastAsia="Arial" w:hAnsi="Arial" w:cs="Arial"/>
          <w:bCs/>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6923"/>
        <w:gridCol w:w="2342"/>
      </w:tblGrid>
      <w:tr w:rsidR="00821035" w:rsidRPr="00C074D5" w14:paraId="53E420AE" w14:textId="77777777" w:rsidTr="00C074D5">
        <w:tc>
          <w:tcPr>
            <w:tcW w:w="3736"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6CC38B70" w14:textId="77777777" w:rsidR="00821035" w:rsidRPr="00C074D5" w:rsidRDefault="00821035" w:rsidP="00C074D5">
            <w:pPr>
              <w:spacing w:after="0" w:line="360" w:lineRule="auto"/>
              <w:jc w:val="both"/>
              <w:rPr>
                <w:rFonts w:ascii="Arial" w:eastAsia="Arial" w:hAnsi="Arial" w:cs="Arial"/>
                <w:b/>
                <w:sz w:val="20"/>
                <w:szCs w:val="20"/>
              </w:rPr>
            </w:pPr>
            <w:r w:rsidRPr="00C074D5">
              <w:rPr>
                <w:rFonts w:ascii="Arial" w:eastAsia="Arial" w:hAnsi="Arial" w:cs="Arial"/>
                <w:b/>
                <w:sz w:val="20"/>
                <w:szCs w:val="20"/>
              </w:rPr>
              <w:t>Medio de reproducción</w:t>
            </w:r>
          </w:p>
        </w:tc>
        <w:tc>
          <w:tcPr>
            <w:tcW w:w="1264" w:type="pct"/>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14:paraId="24C926D9" w14:textId="77777777" w:rsidR="00821035" w:rsidRPr="00C074D5" w:rsidRDefault="00821035" w:rsidP="00C074D5">
            <w:pPr>
              <w:spacing w:after="0" w:line="360" w:lineRule="auto"/>
              <w:jc w:val="both"/>
              <w:rPr>
                <w:rFonts w:ascii="Arial" w:eastAsia="Arial" w:hAnsi="Arial" w:cs="Arial"/>
                <w:b/>
                <w:sz w:val="20"/>
                <w:szCs w:val="20"/>
              </w:rPr>
            </w:pPr>
            <w:r w:rsidRPr="00C074D5">
              <w:rPr>
                <w:rFonts w:ascii="Arial" w:eastAsia="Arial" w:hAnsi="Arial" w:cs="Arial"/>
                <w:b/>
                <w:sz w:val="20"/>
                <w:szCs w:val="20"/>
              </w:rPr>
              <w:t>Costo aplicable</w:t>
            </w:r>
          </w:p>
        </w:tc>
      </w:tr>
      <w:tr w:rsidR="00821035" w:rsidRPr="00C074D5" w14:paraId="52924006" w14:textId="77777777" w:rsidTr="00C074D5">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71C6A8D8" w14:textId="77777777" w:rsidR="00821035" w:rsidRPr="00C074D5" w:rsidRDefault="00821035"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w:t>
            </w:r>
            <w:r w:rsidRPr="00C074D5">
              <w:rPr>
                <w:rFonts w:ascii="Arial" w:eastAsia="Arial" w:hAnsi="Arial" w:cs="Arial"/>
                <w:sz w:val="20"/>
                <w:szCs w:val="20"/>
              </w:rPr>
              <w:t xml:space="preserve"> Copia simple o impresa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6D486D6A" w14:textId="77777777" w:rsidR="00821035" w:rsidRPr="00C074D5" w:rsidRDefault="00821035" w:rsidP="00C074D5">
            <w:pPr>
              <w:spacing w:after="0" w:line="360" w:lineRule="auto"/>
              <w:jc w:val="both"/>
              <w:rPr>
                <w:rFonts w:ascii="Arial" w:eastAsia="Arial" w:hAnsi="Arial" w:cs="Arial"/>
                <w:sz w:val="20"/>
                <w:szCs w:val="20"/>
              </w:rPr>
            </w:pPr>
          </w:p>
          <w:p w14:paraId="0E9A5A98" w14:textId="77777777" w:rsidR="00821035" w:rsidRPr="00C074D5" w:rsidRDefault="00821035"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 xml:space="preserve">$1.00 </w:t>
            </w:r>
          </w:p>
        </w:tc>
      </w:tr>
      <w:tr w:rsidR="00821035" w:rsidRPr="00C074D5" w14:paraId="26FF7739" w14:textId="77777777" w:rsidTr="00C074D5">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4FAF18F8" w14:textId="77777777" w:rsidR="00821035" w:rsidRPr="00C074D5" w:rsidRDefault="00821035"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II.</w:t>
            </w:r>
            <w:r w:rsidRPr="00C074D5">
              <w:rPr>
                <w:rFonts w:ascii="Arial" w:eastAsia="Arial" w:hAnsi="Arial" w:cs="Arial"/>
                <w:sz w:val="20"/>
                <w:szCs w:val="20"/>
              </w:rPr>
              <w:t xml:space="preserve"> Copia certificada a partir de la vigesimoprimera hoja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14:paraId="0B5DC66D" w14:textId="77777777" w:rsidR="00821035" w:rsidRPr="00C074D5" w:rsidRDefault="00821035" w:rsidP="00C074D5">
            <w:pPr>
              <w:spacing w:after="0" w:line="360" w:lineRule="auto"/>
              <w:jc w:val="both"/>
              <w:rPr>
                <w:rFonts w:ascii="Arial" w:eastAsia="Arial" w:hAnsi="Arial" w:cs="Arial"/>
                <w:sz w:val="20"/>
                <w:szCs w:val="20"/>
              </w:rPr>
            </w:pPr>
          </w:p>
          <w:p w14:paraId="2791FF64" w14:textId="325FC6A4" w:rsidR="00821035" w:rsidRPr="00C074D5" w:rsidRDefault="00821035"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$1.50 por hoja</w:t>
            </w:r>
          </w:p>
        </w:tc>
      </w:tr>
      <w:tr w:rsidR="00821035" w:rsidRPr="00C074D5" w14:paraId="5730A835" w14:textId="77777777" w:rsidTr="00C074D5">
        <w:tc>
          <w:tcPr>
            <w:tcW w:w="3736"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318D7BA8" w14:textId="77777777" w:rsidR="00821035" w:rsidRPr="00C074D5" w:rsidRDefault="00821035"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III.</w:t>
            </w:r>
            <w:r w:rsidRPr="00C074D5">
              <w:rPr>
                <w:rFonts w:ascii="Arial" w:eastAsia="Arial" w:hAnsi="Arial" w:cs="Arial"/>
                <w:sz w:val="20"/>
                <w:szCs w:val="20"/>
              </w:rPr>
              <w:t xml:space="preserve"> Disco compacto o multimedia (CD ó DVD) proporcionada por la Unidad de Transparencia.</w:t>
            </w:r>
          </w:p>
        </w:tc>
        <w:tc>
          <w:tcPr>
            <w:tcW w:w="1264" w:type="pc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14:paraId="1BCDAD7B" w14:textId="77777777" w:rsidR="00821035" w:rsidRPr="00C074D5" w:rsidRDefault="00821035" w:rsidP="00C074D5">
            <w:pPr>
              <w:spacing w:after="0" w:line="360" w:lineRule="auto"/>
              <w:jc w:val="both"/>
              <w:rPr>
                <w:rFonts w:ascii="Arial" w:eastAsia="Arial" w:hAnsi="Arial" w:cs="Arial"/>
                <w:sz w:val="20"/>
                <w:szCs w:val="20"/>
              </w:rPr>
            </w:pPr>
          </w:p>
          <w:p w14:paraId="3C850C2B" w14:textId="77777777" w:rsidR="00821035" w:rsidRPr="00C074D5" w:rsidRDefault="00821035"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 xml:space="preserve">$10.00 </w:t>
            </w:r>
          </w:p>
        </w:tc>
      </w:tr>
    </w:tbl>
    <w:p w14:paraId="35B146D8" w14:textId="46A8A8B3" w:rsidR="00470476" w:rsidRPr="00C074D5" w:rsidRDefault="00470476" w:rsidP="00C074D5">
      <w:pPr>
        <w:spacing w:after="0" w:line="360" w:lineRule="auto"/>
        <w:jc w:val="both"/>
        <w:rPr>
          <w:rFonts w:ascii="Arial" w:eastAsia="Times New Roman" w:hAnsi="Arial" w:cs="Arial"/>
          <w:sz w:val="20"/>
          <w:szCs w:val="20"/>
        </w:rPr>
      </w:pPr>
    </w:p>
    <w:p w14:paraId="0401873A"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XI</w:t>
      </w:r>
    </w:p>
    <w:p w14:paraId="1AD9FF59"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 de Alumbrado Público</w:t>
      </w:r>
    </w:p>
    <w:p w14:paraId="3825BCB2" w14:textId="77777777" w:rsidR="00FA5ACF" w:rsidRPr="00C074D5" w:rsidRDefault="00FA5ACF" w:rsidP="00C074D5">
      <w:pPr>
        <w:spacing w:after="0" w:line="360" w:lineRule="auto"/>
        <w:rPr>
          <w:rFonts w:ascii="Arial" w:eastAsia="Times New Roman" w:hAnsi="Arial" w:cs="Arial"/>
          <w:sz w:val="20"/>
          <w:szCs w:val="20"/>
        </w:rPr>
      </w:pPr>
    </w:p>
    <w:p w14:paraId="07BEBF3A"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37.- </w:t>
      </w:r>
      <w:r w:rsidRPr="00C074D5">
        <w:rPr>
          <w:rFonts w:ascii="Arial" w:eastAsia="Arial" w:hAnsi="Arial" w:cs="Arial"/>
          <w:sz w:val="20"/>
          <w:szCs w:val="20"/>
        </w:rPr>
        <w:t>El derecho por el servicio de alumbrado público será el que resulte de aplicar la tarifa que se describe en la Ley de Hacienda para el Municipio de Sotuta, Yucatán.</w:t>
      </w:r>
    </w:p>
    <w:p w14:paraId="26728D16" w14:textId="77777777" w:rsidR="00696237" w:rsidRPr="00C074D5" w:rsidRDefault="00696237" w:rsidP="00C074D5">
      <w:pPr>
        <w:spacing w:after="0" w:line="360" w:lineRule="auto"/>
        <w:jc w:val="both"/>
        <w:rPr>
          <w:rFonts w:ascii="Arial" w:eastAsia="Arial" w:hAnsi="Arial" w:cs="Arial"/>
          <w:sz w:val="20"/>
          <w:szCs w:val="20"/>
        </w:rPr>
      </w:pPr>
    </w:p>
    <w:p w14:paraId="7B865CCE"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lastRenderedPageBreak/>
        <w:t>CAPÍTULO XII</w:t>
      </w:r>
    </w:p>
    <w:p w14:paraId="139B5C83" w14:textId="77777777" w:rsidR="00696237"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Derechos por el Servicio de Supervisión Sanitaria </w:t>
      </w:r>
    </w:p>
    <w:p w14:paraId="4CD66F29" w14:textId="4A38C70F"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 Matanza de Animales de Consumo</w:t>
      </w:r>
    </w:p>
    <w:p w14:paraId="597347B1" w14:textId="77777777" w:rsidR="00FA5ACF" w:rsidRPr="00C074D5" w:rsidRDefault="00FA5ACF" w:rsidP="00C074D5">
      <w:pPr>
        <w:spacing w:after="0" w:line="360" w:lineRule="auto"/>
        <w:rPr>
          <w:rFonts w:ascii="Arial" w:eastAsia="Times New Roman" w:hAnsi="Arial" w:cs="Arial"/>
          <w:sz w:val="20"/>
          <w:szCs w:val="20"/>
        </w:rPr>
      </w:pPr>
    </w:p>
    <w:p w14:paraId="36923C4D"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38.- </w:t>
      </w:r>
      <w:r w:rsidRPr="00C074D5">
        <w:rPr>
          <w:rFonts w:ascii="Arial" w:eastAsia="Arial" w:hAnsi="Arial" w:cs="Arial"/>
          <w:sz w:val="20"/>
          <w:szCs w:val="20"/>
        </w:rPr>
        <w:t>Los derechos por la autorización de la matanza de ganado se pagarán de acuerdo a la siguiente tarifa:</w:t>
      </w:r>
    </w:p>
    <w:p w14:paraId="23201823" w14:textId="77777777" w:rsidR="00FA5ACF" w:rsidRPr="00C074D5" w:rsidRDefault="00FA5ACF" w:rsidP="00C074D5">
      <w:pPr>
        <w:spacing w:after="0" w:line="360" w:lineRule="auto"/>
        <w:rPr>
          <w:rFonts w:ascii="Arial" w:eastAsia="Times New Roman" w:hAnsi="Arial" w:cs="Arial"/>
          <w:sz w:val="20"/>
          <w:szCs w:val="20"/>
        </w:rPr>
      </w:pPr>
    </w:p>
    <w:p w14:paraId="214AB91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Ganado vacuno…………………………………..$ 3</w:t>
      </w:r>
      <w:r w:rsidR="00336508" w:rsidRPr="00C074D5">
        <w:rPr>
          <w:rFonts w:ascii="Arial" w:eastAsia="Arial" w:hAnsi="Arial" w:cs="Arial"/>
          <w:sz w:val="20"/>
          <w:szCs w:val="20"/>
        </w:rPr>
        <w:t>9.</w:t>
      </w:r>
      <w:r w:rsidRPr="00C074D5">
        <w:rPr>
          <w:rFonts w:ascii="Arial" w:eastAsia="Arial" w:hAnsi="Arial" w:cs="Arial"/>
          <w:sz w:val="20"/>
          <w:szCs w:val="20"/>
        </w:rPr>
        <w:t>00 por cabez</w:t>
      </w:r>
      <w:r w:rsidR="00336508" w:rsidRPr="00C074D5">
        <w:rPr>
          <w:rFonts w:ascii="Arial" w:eastAsia="Arial" w:hAnsi="Arial" w:cs="Arial"/>
          <w:sz w:val="20"/>
          <w:szCs w:val="20"/>
        </w:rPr>
        <w:t>a</w:t>
      </w:r>
    </w:p>
    <w:p w14:paraId="4AABF1B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Ganado porcino………………………………….$ 3</w:t>
      </w:r>
      <w:r w:rsidR="00336508" w:rsidRPr="00C074D5">
        <w:rPr>
          <w:rFonts w:ascii="Arial" w:eastAsia="Arial" w:hAnsi="Arial" w:cs="Arial"/>
          <w:sz w:val="20"/>
          <w:szCs w:val="20"/>
        </w:rPr>
        <w:t>3</w:t>
      </w:r>
      <w:r w:rsidRPr="00C074D5">
        <w:rPr>
          <w:rFonts w:ascii="Arial" w:eastAsia="Arial" w:hAnsi="Arial" w:cs="Arial"/>
          <w:sz w:val="20"/>
          <w:szCs w:val="20"/>
        </w:rPr>
        <w:t>.00 por cabeza</w:t>
      </w:r>
    </w:p>
    <w:p w14:paraId="4C8EEC09" w14:textId="77777777" w:rsidR="00025580" w:rsidRPr="00C074D5" w:rsidRDefault="00025580" w:rsidP="00C074D5">
      <w:pPr>
        <w:spacing w:after="0" w:line="360" w:lineRule="auto"/>
        <w:jc w:val="center"/>
        <w:rPr>
          <w:rFonts w:ascii="Arial" w:eastAsia="Arial" w:hAnsi="Arial" w:cs="Arial"/>
          <w:b/>
          <w:sz w:val="20"/>
          <w:szCs w:val="20"/>
        </w:rPr>
      </w:pPr>
    </w:p>
    <w:p w14:paraId="766A6221"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XIII</w:t>
      </w:r>
    </w:p>
    <w:p w14:paraId="3B019596"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Catastro</w:t>
      </w:r>
    </w:p>
    <w:p w14:paraId="5CB7D14E" w14:textId="77777777" w:rsidR="00FA5ACF" w:rsidRPr="00C074D5" w:rsidRDefault="00FA5ACF" w:rsidP="00C074D5">
      <w:pPr>
        <w:spacing w:after="0" w:line="360" w:lineRule="auto"/>
        <w:rPr>
          <w:rFonts w:ascii="Arial" w:eastAsia="Times New Roman" w:hAnsi="Arial" w:cs="Arial"/>
          <w:sz w:val="20"/>
          <w:szCs w:val="20"/>
        </w:rPr>
      </w:pPr>
    </w:p>
    <w:p w14:paraId="1D1F0227" w14:textId="341EAB23" w:rsidR="00AE46F1" w:rsidRPr="00C074D5" w:rsidRDefault="00FA5ACF" w:rsidP="00C074D5">
      <w:pPr>
        <w:widowControl w:val="0"/>
        <w:autoSpaceDE w:val="0"/>
        <w:autoSpaceDN w:val="0"/>
        <w:adjustRightInd w:val="0"/>
        <w:spacing w:after="0" w:line="360" w:lineRule="auto"/>
        <w:jc w:val="both"/>
        <w:rPr>
          <w:rFonts w:ascii="Arial" w:hAnsi="Arial" w:cs="Arial"/>
          <w:sz w:val="20"/>
          <w:szCs w:val="20"/>
        </w:rPr>
      </w:pPr>
      <w:r w:rsidRPr="00C074D5">
        <w:rPr>
          <w:rFonts w:ascii="Arial" w:eastAsia="Arial" w:hAnsi="Arial" w:cs="Arial"/>
          <w:b/>
          <w:sz w:val="20"/>
          <w:szCs w:val="20"/>
        </w:rPr>
        <w:t xml:space="preserve">Artículo 39.- </w:t>
      </w:r>
      <w:r w:rsidR="00AE46F1" w:rsidRPr="00C074D5">
        <w:rPr>
          <w:rFonts w:ascii="Arial" w:hAnsi="Arial" w:cs="Arial"/>
          <w:sz w:val="20"/>
          <w:szCs w:val="20"/>
        </w:rPr>
        <w:t xml:space="preserve">El objeto de estos derechos está constituido por los servicios que presta el Catastro Municipal. Son sujetos de estos derechos las personas físicas o morales que soliciten los servicios que presta el Catastro Municipal. </w:t>
      </w:r>
    </w:p>
    <w:p w14:paraId="12E57827" w14:textId="565E4D92" w:rsidR="00FA5ACF" w:rsidRPr="00C074D5" w:rsidRDefault="00FA5ACF" w:rsidP="00C074D5">
      <w:pPr>
        <w:spacing w:after="0" w:line="360" w:lineRule="auto"/>
        <w:ind w:firstLine="708"/>
        <w:jc w:val="both"/>
        <w:rPr>
          <w:rFonts w:ascii="Arial" w:eastAsia="Arial" w:hAnsi="Arial" w:cs="Arial"/>
          <w:sz w:val="20"/>
          <w:szCs w:val="20"/>
        </w:rPr>
      </w:pPr>
      <w:r w:rsidRPr="00C074D5">
        <w:rPr>
          <w:rFonts w:ascii="Arial" w:eastAsia="Arial" w:hAnsi="Arial" w:cs="Arial"/>
          <w:sz w:val="20"/>
          <w:szCs w:val="20"/>
        </w:rPr>
        <w:t>Por servicios de catastro que preste el Ayuntamiento se pagará, una cuota de acuerdo a la siguiente tarifa:</w:t>
      </w:r>
    </w:p>
    <w:p w14:paraId="190D0C30" w14:textId="77777777" w:rsidR="006F4D37" w:rsidRPr="00C074D5" w:rsidRDefault="006F4D37" w:rsidP="00C074D5">
      <w:pPr>
        <w:spacing w:after="0" w:line="360" w:lineRule="auto"/>
        <w:rPr>
          <w:rFonts w:ascii="Arial" w:eastAsia="Arial" w:hAnsi="Arial" w:cs="Arial"/>
          <w:sz w:val="20"/>
          <w:szCs w:val="20"/>
        </w:rPr>
      </w:pPr>
    </w:p>
    <w:p w14:paraId="083F295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Por la emisión de copias fotostáticas simples:</w:t>
      </w:r>
    </w:p>
    <w:p w14:paraId="7ABACA1D" w14:textId="77777777" w:rsidR="00FA5ACF" w:rsidRPr="00C074D5" w:rsidRDefault="00FA5ACF" w:rsidP="00C074D5">
      <w:pPr>
        <w:spacing w:after="0" w:line="360" w:lineRule="auto"/>
        <w:rPr>
          <w:rFonts w:ascii="Arial" w:eastAsia="Times New Roman" w:hAnsi="Arial" w:cs="Arial"/>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7961"/>
        <w:gridCol w:w="1291"/>
      </w:tblGrid>
      <w:tr w:rsidR="00FA5ACF" w:rsidRPr="00C074D5" w14:paraId="69C8477B" w14:textId="77777777" w:rsidTr="006F4D37">
        <w:tc>
          <w:tcPr>
            <w:tcW w:w="7961" w:type="dxa"/>
            <w:tcBorders>
              <w:top w:val="single" w:sz="7" w:space="0" w:color="000000"/>
              <w:left w:val="single" w:sz="7" w:space="0" w:color="000000"/>
              <w:bottom w:val="single" w:sz="7" w:space="0" w:color="000000"/>
              <w:right w:val="single" w:sz="7" w:space="0" w:color="000000"/>
            </w:tcBorders>
          </w:tcPr>
          <w:p w14:paraId="6AE8A54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Por cada copia simple tamaño carta de cédulas, planos, parcelas, formas de manifestación de traslación de dominio o cualquier otra manifestación:</w:t>
            </w:r>
          </w:p>
        </w:tc>
        <w:tc>
          <w:tcPr>
            <w:tcW w:w="1291" w:type="dxa"/>
            <w:tcBorders>
              <w:top w:val="single" w:sz="7" w:space="0" w:color="000000"/>
              <w:left w:val="single" w:sz="7" w:space="0" w:color="000000"/>
              <w:bottom w:val="single" w:sz="7" w:space="0" w:color="000000"/>
              <w:right w:val="single" w:sz="7" w:space="0" w:color="000000"/>
            </w:tcBorders>
          </w:tcPr>
          <w:p w14:paraId="4B8463F0" w14:textId="77777777" w:rsidR="006F4D37" w:rsidRPr="00C074D5" w:rsidRDefault="006F4D37" w:rsidP="00C074D5">
            <w:pPr>
              <w:spacing w:after="0" w:line="360" w:lineRule="auto"/>
              <w:jc w:val="right"/>
              <w:rPr>
                <w:rFonts w:ascii="Arial" w:eastAsia="Arial" w:hAnsi="Arial" w:cs="Arial"/>
                <w:sz w:val="20"/>
                <w:szCs w:val="20"/>
              </w:rPr>
            </w:pPr>
          </w:p>
          <w:p w14:paraId="7A1A9B6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16.00</w:t>
            </w:r>
          </w:p>
        </w:tc>
      </w:tr>
      <w:tr w:rsidR="00FA5ACF" w:rsidRPr="00C074D5" w14:paraId="3F5E7433" w14:textId="77777777" w:rsidTr="006F4D37">
        <w:tc>
          <w:tcPr>
            <w:tcW w:w="7961" w:type="dxa"/>
            <w:tcBorders>
              <w:top w:val="single" w:sz="7" w:space="0" w:color="000000"/>
              <w:left w:val="single" w:sz="7" w:space="0" w:color="000000"/>
              <w:bottom w:val="single" w:sz="7" w:space="0" w:color="000000"/>
              <w:right w:val="single" w:sz="7" w:space="0" w:color="000000"/>
            </w:tcBorders>
          </w:tcPr>
          <w:p w14:paraId="436B392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Por cada copia tamaño oficio:</w:t>
            </w:r>
          </w:p>
        </w:tc>
        <w:tc>
          <w:tcPr>
            <w:tcW w:w="1291" w:type="dxa"/>
            <w:tcBorders>
              <w:top w:val="single" w:sz="7" w:space="0" w:color="000000"/>
              <w:left w:val="single" w:sz="7" w:space="0" w:color="000000"/>
              <w:bottom w:val="single" w:sz="7" w:space="0" w:color="000000"/>
              <w:right w:val="single" w:sz="7" w:space="0" w:color="000000"/>
            </w:tcBorders>
          </w:tcPr>
          <w:p w14:paraId="037BCC6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21.00</w:t>
            </w:r>
          </w:p>
        </w:tc>
      </w:tr>
    </w:tbl>
    <w:p w14:paraId="259C9302" w14:textId="77777777" w:rsidR="00FA5ACF" w:rsidRPr="00C074D5" w:rsidRDefault="00FA5ACF" w:rsidP="00C074D5">
      <w:pPr>
        <w:spacing w:after="0" w:line="360" w:lineRule="auto"/>
        <w:rPr>
          <w:rFonts w:ascii="Arial" w:eastAsia="Times New Roman" w:hAnsi="Arial" w:cs="Arial"/>
          <w:sz w:val="20"/>
          <w:szCs w:val="20"/>
        </w:rPr>
      </w:pPr>
    </w:p>
    <w:p w14:paraId="08739DE0" w14:textId="1C31AA7A"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Por la expedición de copias fotostáticas certificadas de:</w:t>
      </w:r>
    </w:p>
    <w:p w14:paraId="68A00986" w14:textId="77777777" w:rsidR="001336C7" w:rsidRPr="00C074D5" w:rsidRDefault="001336C7" w:rsidP="00C074D5">
      <w:pPr>
        <w:spacing w:after="0" w:line="360" w:lineRule="auto"/>
        <w:rPr>
          <w:rFonts w:ascii="Arial" w:eastAsia="Times New Roman" w:hAnsi="Arial" w:cs="Arial"/>
          <w:sz w:val="20"/>
          <w:szCs w:val="20"/>
        </w:rPr>
      </w:pPr>
    </w:p>
    <w:tbl>
      <w:tblPr>
        <w:tblW w:w="0" w:type="auto"/>
        <w:tblInd w:w="97" w:type="dxa"/>
        <w:tblLayout w:type="fixed"/>
        <w:tblCellMar>
          <w:left w:w="0" w:type="dxa"/>
          <w:right w:w="0" w:type="dxa"/>
        </w:tblCellMar>
        <w:tblLook w:val="01E0" w:firstRow="1" w:lastRow="1" w:firstColumn="1" w:lastColumn="1" w:noHBand="0" w:noVBand="0"/>
      </w:tblPr>
      <w:tblGrid>
        <w:gridCol w:w="7961"/>
        <w:gridCol w:w="1023"/>
      </w:tblGrid>
      <w:tr w:rsidR="00FA5ACF" w:rsidRPr="00C074D5" w14:paraId="5BDB3634" w14:textId="77777777" w:rsidTr="006F4D37">
        <w:tc>
          <w:tcPr>
            <w:tcW w:w="7961" w:type="dxa"/>
            <w:tcBorders>
              <w:top w:val="single" w:sz="7" w:space="0" w:color="000000"/>
              <w:left w:val="single" w:sz="7" w:space="0" w:color="000000"/>
              <w:bottom w:val="single" w:sz="7" w:space="0" w:color="000000"/>
              <w:right w:val="single" w:sz="7" w:space="0" w:color="000000"/>
            </w:tcBorders>
          </w:tcPr>
          <w:p w14:paraId="7A0E328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Cédulas, planos, parcelas manifestaciones (tamaño carta) cada una</w:t>
            </w:r>
          </w:p>
        </w:tc>
        <w:tc>
          <w:tcPr>
            <w:tcW w:w="1023" w:type="dxa"/>
            <w:tcBorders>
              <w:top w:val="single" w:sz="7" w:space="0" w:color="000000"/>
              <w:left w:val="single" w:sz="7" w:space="0" w:color="000000"/>
              <w:bottom w:val="single" w:sz="7" w:space="0" w:color="000000"/>
              <w:right w:val="single" w:sz="7" w:space="0" w:color="000000"/>
            </w:tcBorders>
          </w:tcPr>
          <w:p w14:paraId="0DB4603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32.00</w:t>
            </w:r>
          </w:p>
        </w:tc>
      </w:tr>
      <w:tr w:rsidR="00FA5ACF" w:rsidRPr="00C074D5" w14:paraId="4AE196C1" w14:textId="77777777" w:rsidTr="006F4D37">
        <w:tc>
          <w:tcPr>
            <w:tcW w:w="7961" w:type="dxa"/>
            <w:tcBorders>
              <w:top w:val="single" w:sz="7" w:space="0" w:color="000000"/>
              <w:left w:val="single" w:sz="7" w:space="0" w:color="000000"/>
              <w:bottom w:val="single" w:sz="7" w:space="0" w:color="000000"/>
              <w:right w:val="single" w:sz="7" w:space="0" w:color="000000"/>
            </w:tcBorders>
          </w:tcPr>
          <w:p w14:paraId="03BB532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Planos tamaño oficio, cada una</w:t>
            </w:r>
          </w:p>
        </w:tc>
        <w:tc>
          <w:tcPr>
            <w:tcW w:w="1023" w:type="dxa"/>
            <w:tcBorders>
              <w:top w:val="single" w:sz="7" w:space="0" w:color="000000"/>
              <w:left w:val="single" w:sz="7" w:space="0" w:color="000000"/>
              <w:bottom w:val="single" w:sz="7" w:space="0" w:color="000000"/>
              <w:right w:val="single" w:sz="7" w:space="0" w:color="000000"/>
            </w:tcBorders>
          </w:tcPr>
          <w:p w14:paraId="4471554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37.00</w:t>
            </w:r>
          </w:p>
        </w:tc>
      </w:tr>
      <w:tr w:rsidR="00FA5ACF" w:rsidRPr="00C074D5" w14:paraId="1C4F4CA4" w14:textId="77777777" w:rsidTr="006F4D37">
        <w:tc>
          <w:tcPr>
            <w:tcW w:w="7961" w:type="dxa"/>
            <w:tcBorders>
              <w:top w:val="single" w:sz="7" w:space="0" w:color="000000"/>
              <w:left w:val="single" w:sz="7" w:space="0" w:color="000000"/>
              <w:bottom w:val="single" w:sz="7" w:space="0" w:color="000000"/>
              <w:right w:val="single" w:sz="7" w:space="0" w:color="000000"/>
            </w:tcBorders>
          </w:tcPr>
          <w:p w14:paraId="4B613DA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c) </w:t>
            </w:r>
            <w:r w:rsidRPr="00C074D5">
              <w:rPr>
                <w:rFonts w:ascii="Arial" w:eastAsia="Arial" w:hAnsi="Arial" w:cs="Arial"/>
                <w:sz w:val="20"/>
                <w:szCs w:val="20"/>
              </w:rPr>
              <w:t>Planos tamaño hasta cuatro veces tamaño oficio, cada una</w:t>
            </w:r>
          </w:p>
        </w:tc>
        <w:tc>
          <w:tcPr>
            <w:tcW w:w="1023" w:type="dxa"/>
            <w:tcBorders>
              <w:top w:val="single" w:sz="7" w:space="0" w:color="000000"/>
              <w:left w:val="single" w:sz="7" w:space="0" w:color="000000"/>
              <w:bottom w:val="single" w:sz="7" w:space="0" w:color="000000"/>
              <w:right w:val="single" w:sz="7" w:space="0" w:color="000000"/>
            </w:tcBorders>
          </w:tcPr>
          <w:p w14:paraId="6C87442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65.00</w:t>
            </w:r>
          </w:p>
        </w:tc>
      </w:tr>
      <w:tr w:rsidR="00FA5ACF" w:rsidRPr="00C074D5" w14:paraId="64DF83A5" w14:textId="77777777" w:rsidTr="006F4D37">
        <w:tc>
          <w:tcPr>
            <w:tcW w:w="7961" w:type="dxa"/>
            <w:tcBorders>
              <w:top w:val="single" w:sz="7" w:space="0" w:color="000000"/>
              <w:left w:val="single" w:sz="7" w:space="0" w:color="000000"/>
              <w:bottom w:val="single" w:sz="7" w:space="0" w:color="000000"/>
              <w:right w:val="single" w:sz="7" w:space="0" w:color="000000"/>
            </w:tcBorders>
          </w:tcPr>
          <w:p w14:paraId="293BDE6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d) </w:t>
            </w:r>
            <w:r w:rsidRPr="00C074D5">
              <w:rPr>
                <w:rFonts w:ascii="Arial" w:eastAsia="Arial" w:hAnsi="Arial" w:cs="Arial"/>
                <w:sz w:val="20"/>
                <w:szCs w:val="20"/>
              </w:rPr>
              <w:t>Planos mayores de cuatro veces tamaño oficio, cada una</w:t>
            </w:r>
          </w:p>
        </w:tc>
        <w:tc>
          <w:tcPr>
            <w:tcW w:w="1023" w:type="dxa"/>
            <w:tcBorders>
              <w:top w:val="single" w:sz="7" w:space="0" w:color="000000"/>
              <w:left w:val="single" w:sz="7" w:space="0" w:color="000000"/>
              <w:bottom w:val="single" w:sz="7" w:space="0" w:color="000000"/>
              <w:right w:val="single" w:sz="7" w:space="0" w:color="000000"/>
            </w:tcBorders>
          </w:tcPr>
          <w:p w14:paraId="78D029C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    125.00</w:t>
            </w:r>
          </w:p>
        </w:tc>
      </w:tr>
    </w:tbl>
    <w:p w14:paraId="6DCA2E60" w14:textId="77777777" w:rsidR="00FA5ACF" w:rsidRPr="00C074D5" w:rsidRDefault="00FA5ACF" w:rsidP="00C074D5">
      <w:pPr>
        <w:spacing w:after="0" w:line="360" w:lineRule="auto"/>
        <w:rPr>
          <w:rFonts w:ascii="Arial" w:eastAsia="Times New Roman" w:hAnsi="Arial" w:cs="Arial"/>
          <w:sz w:val="20"/>
          <w:szCs w:val="20"/>
        </w:rPr>
      </w:pPr>
    </w:p>
    <w:p w14:paraId="4B91A6C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Por la expedición de oficios de:</w:t>
      </w:r>
    </w:p>
    <w:p w14:paraId="70CD833E"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961"/>
        <w:gridCol w:w="1023"/>
      </w:tblGrid>
      <w:tr w:rsidR="00FA5ACF" w:rsidRPr="00C074D5" w14:paraId="26096988" w14:textId="77777777" w:rsidTr="006F4D37">
        <w:trPr>
          <w:jc w:val="center"/>
        </w:trPr>
        <w:tc>
          <w:tcPr>
            <w:tcW w:w="7961" w:type="dxa"/>
            <w:tcBorders>
              <w:top w:val="single" w:sz="7" w:space="0" w:color="000000"/>
              <w:left w:val="single" w:sz="7" w:space="0" w:color="000000"/>
              <w:bottom w:val="single" w:sz="7" w:space="0" w:color="000000"/>
              <w:right w:val="single" w:sz="7" w:space="0" w:color="000000"/>
            </w:tcBorders>
          </w:tcPr>
          <w:p w14:paraId="1730D6F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División (por cada parte)</w:t>
            </w:r>
          </w:p>
        </w:tc>
        <w:tc>
          <w:tcPr>
            <w:tcW w:w="1023" w:type="dxa"/>
            <w:tcBorders>
              <w:top w:val="single" w:sz="7" w:space="0" w:color="000000"/>
              <w:left w:val="single" w:sz="7" w:space="0" w:color="000000"/>
              <w:bottom w:val="single" w:sz="7" w:space="0" w:color="000000"/>
              <w:right w:val="single" w:sz="7" w:space="0" w:color="000000"/>
            </w:tcBorders>
          </w:tcPr>
          <w:p w14:paraId="47B280F1"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52.00</w:t>
            </w:r>
          </w:p>
        </w:tc>
      </w:tr>
      <w:tr w:rsidR="00FA5ACF" w:rsidRPr="00C074D5" w14:paraId="2EE8BB0B" w14:textId="77777777" w:rsidTr="006F4D37">
        <w:trPr>
          <w:jc w:val="center"/>
        </w:trPr>
        <w:tc>
          <w:tcPr>
            <w:tcW w:w="7961" w:type="dxa"/>
            <w:tcBorders>
              <w:top w:val="single" w:sz="7" w:space="0" w:color="000000"/>
              <w:left w:val="single" w:sz="7" w:space="0" w:color="000000"/>
              <w:bottom w:val="single" w:sz="7" w:space="0" w:color="000000"/>
              <w:right w:val="single" w:sz="7" w:space="0" w:color="000000"/>
            </w:tcBorders>
          </w:tcPr>
          <w:p w14:paraId="522240E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Unión, rectificación de medidas, urbanización y cambio de nomenclatura</w:t>
            </w:r>
          </w:p>
        </w:tc>
        <w:tc>
          <w:tcPr>
            <w:tcW w:w="1023" w:type="dxa"/>
            <w:tcBorders>
              <w:top w:val="single" w:sz="7" w:space="0" w:color="000000"/>
              <w:left w:val="single" w:sz="7" w:space="0" w:color="000000"/>
              <w:bottom w:val="single" w:sz="7" w:space="0" w:color="000000"/>
              <w:right w:val="single" w:sz="7" w:space="0" w:color="000000"/>
            </w:tcBorders>
          </w:tcPr>
          <w:p w14:paraId="0721989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52.00</w:t>
            </w:r>
          </w:p>
        </w:tc>
      </w:tr>
      <w:tr w:rsidR="00FA5ACF" w:rsidRPr="00C074D5" w14:paraId="58B6146F" w14:textId="77777777" w:rsidTr="006F4D37">
        <w:trPr>
          <w:jc w:val="center"/>
        </w:trPr>
        <w:tc>
          <w:tcPr>
            <w:tcW w:w="7961" w:type="dxa"/>
            <w:tcBorders>
              <w:top w:val="single" w:sz="7" w:space="0" w:color="000000"/>
              <w:left w:val="single" w:sz="7" w:space="0" w:color="000000"/>
              <w:bottom w:val="single" w:sz="7" w:space="0" w:color="000000"/>
              <w:right w:val="single" w:sz="7" w:space="0" w:color="000000"/>
            </w:tcBorders>
          </w:tcPr>
          <w:p w14:paraId="315C601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c) </w:t>
            </w:r>
            <w:r w:rsidRPr="00C074D5">
              <w:rPr>
                <w:rFonts w:ascii="Arial" w:eastAsia="Arial" w:hAnsi="Arial" w:cs="Arial"/>
                <w:sz w:val="20"/>
                <w:szCs w:val="20"/>
              </w:rPr>
              <w:t>Cédulas catastrales (cada una)</w:t>
            </w:r>
          </w:p>
        </w:tc>
        <w:tc>
          <w:tcPr>
            <w:tcW w:w="1023" w:type="dxa"/>
            <w:tcBorders>
              <w:top w:val="single" w:sz="7" w:space="0" w:color="000000"/>
              <w:left w:val="single" w:sz="7" w:space="0" w:color="000000"/>
              <w:bottom w:val="single" w:sz="7" w:space="0" w:color="000000"/>
              <w:right w:val="single" w:sz="7" w:space="0" w:color="000000"/>
            </w:tcBorders>
          </w:tcPr>
          <w:p w14:paraId="3FDE92E4"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52.00</w:t>
            </w:r>
          </w:p>
        </w:tc>
      </w:tr>
      <w:tr w:rsidR="00FA5ACF" w:rsidRPr="00C074D5" w14:paraId="5AA93D1C" w14:textId="77777777" w:rsidTr="006F4D37">
        <w:trPr>
          <w:jc w:val="center"/>
        </w:trPr>
        <w:tc>
          <w:tcPr>
            <w:tcW w:w="7961" w:type="dxa"/>
            <w:tcBorders>
              <w:top w:val="single" w:sz="7" w:space="0" w:color="000000"/>
              <w:left w:val="single" w:sz="7" w:space="0" w:color="000000"/>
              <w:bottom w:val="single" w:sz="7" w:space="0" w:color="000000"/>
              <w:right w:val="single" w:sz="7" w:space="0" w:color="000000"/>
            </w:tcBorders>
          </w:tcPr>
          <w:p w14:paraId="66163C8D" w14:textId="3BA90410"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d) </w:t>
            </w:r>
            <w:r w:rsidRPr="00C074D5">
              <w:rPr>
                <w:rFonts w:ascii="Arial" w:eastAsia="Arial" w:hAnsi="Arial" w:cs="Arial"/>
                <w:sz w:val="20"/>
                <w:szCs w:val="20"/>
              </w:rPr>
              <w:t>Constancias de no propiedad, única propiedad, valor catastral, número oficial de</w:t>
            </w:r>
            <w:r w:rsidR="006F4D37" w:rsidRPr="00C074D5">
              <w:rPr>
                <w:rFonts w:ascii="Arial" w:eastAsia="Arial" w:hAnsi="Arial" w:cs="Arial"/>
                <w:sz w:val="20"/>
                <w:szCs w:val="20"/>
              </w:rPr>
              <w:t xml:space="preserve"> </w:t>
            </w:r>
            <w:r w:rsidRPr="00C074D5">
              <w:rPr>
                <w:rFonts w:ascii="Arial" w:eastAsia="Arial" w:hAnsi="Arial" w:cs="Arial"/>
                <w:sz w:val="20"/>
                <w:szCs w:val="20"/>
              </w:rPr>
              <w:t>predio, y certificado de inscripción</w:t>
            </w:r>
          </w:p>
        </w:tc>
        <w:tc>
          <w:tcPr>
            <w:tcW w:w="1023" w:type="dxa"/>
            <w:tcBorders>
              <w:top w:val="single" w:sz="7" w:space="0" w:color="000000"/>
              <w:left w:val="single" w:sz="7" w:space="0" w:color="000000"/>
              <w:bottom w:val="single" w:sz="7" w:space="0" w:color="000000"/>
              <w:right w:val="single" w:sz="7" w:space="0" w:color="000000"/>
            </w:tcBorders>
          </w:tcPr>
          <w:p w14:paraId="5E0D9E72" w14:textId="77777777" w:rsidR="006F4D37" w:rsidRPr="00C074D5" w:rsidRDefault="006F4D37" w:rsidP="00C074D5">
            <w:pPr>
              <w:spacing w:after="0" w:line="360" w:lineRule="auto"/>
              <w:jc w:val="right"/>
              <w:rPr>
                <w:rFonts w:ascii="Arial" w:eastAsia="Arial" w:hAnsi="Arial" w:cs="Arial"/>
                <w:sz w:val="20"/>
                <w:szCs w:val="20"/>
              </w:rPr>
            </w:pPr>
          </w:p>
          <w:p w14:paraId="7E1DDCB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82.00</w:t>
            </w:r>
          </w:p>
        </w:tc>
      </w:tr>
      <w:tr w:rsidR="00FA5ACF" w:rsidRPr="00C074D5" w14:paraId="6594CE4A" w14:textId="77777777" w:rsidTr="006F4D37">
        <w:trPr>
          <w:jc w:val="center"/>
        </w:trPr>
        <w:tc>
          <w:tcPr>
            <w:tcW w:w="7961" w:type="dxa"/>
            <w:tcBorders>
              <w:top w:val="single" w:sz="7" w:space="0" w:color="000000"/>
              <w:left w:val="single" w:sz="7" w:space="0" w:color="000000"/>
              <w:bottom w:val="single" w:sz="7" w:space="0" w:color="000000"/>
              <w:right w:val="single" w:sz="7" w:space="0" w:color="000000"/>
            </w:tcBorders>
          </w:tcPr>
          <w:p w14:paraId="299A32E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e) </w:t>
            </w:r>
            <w:r w:rsidRPr="00C074D5">
              <w:rPr>
                <w:rFonts w:ascii="Arial" w:eastAsia="Arial" w:hAnsi="Arial" w:cs="Arial"/>
                <w:sz w:val="20"/>
                <w:szCs w:val="20"/>
              </w:rPr>
              <w:t>Certificado de inscripción vigente, constancia de valor catastral</w:t>
            </w:r>
          </w:p>
        </w:tc>
        <w:tc>
          <w:tcPr>
            <w:tcW w:w="1023" w:type="dxa"/>
            <w:tcBorders>
              <w:top w:val="single" w:sz="7" w:space="0" w:color="000000"/>
              <w:left w:val="single" w:sz="7" w:space="0" w:color="000000"/>
              <w:bottom w:val="single" w:sz="7" w:space="0" w:color="000000"/>
              <w:right w:val="single" w:sz="7" w:space="0" w:color="000000"/>
            </w:tcBorders>
          </w:tcPr>
          <w:p w14:paraId="1BA00963"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$ 105.00</w:t>
            </w:r>
          </w:p>
        </w:tc>
      </w:tr>
    </w:tbl>
    <w:p w14:paraId="52D63CD0" w14:textId="77777777" w:rsidR="00FA5ACF" w:rsidRPr="00C074D5" w:rsidRDefault="00FA5ACF" w:rsidP="00C074D5">
      <w:pPr>
        <w:spacing w:after="0" w:line="360" w:lineRule="auto"/>
        <w:rPr>
          <w:rFonts w:ascii="Arial" w:eastAsia="Times New Roman" w:hAnsi="Arial" w:cs="Arial"/>
          <w:sz w:val="20"/>
          <w:szCs w:val="20"/>
        </w:rPr>
      </w:pPr>
    </w:p>
    <w:p w14:paraId="7FE7EB6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Por la elaboración de planos:</w:t>
      </w:r>
    </w:p>
    <w:p w14:paraId="55A560EB"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697"/>
        <w:gridCol w:w="1134"/>
      </w:tblGrid>
      <w:tr w:rsidR="00FA5ACF" w:rsidRPr="00C074D5" w14:paraId="412AC879" w14:textId="77777777" w:rsidTr="006F4D37">
        <w:trPr>
          <w:jc w:val="center"/>
        </w:trPr>
        <w:tc>
          <w:tcPr>
            <w:tcW w:w="7697" w:type="dxa"/>
            <w:tcBorders>
              <w:top w:val="single" w:sz="5" w:space="0" w:color="000000"/>
              <w:left w:val="single" w:sz="5" w:space="0" w:color="000000"/>
              <w:bottom w:val="single" w:sz="5" w:space="0" w:color="000000"/>
              <w:right w:val="single" w:sz="7" w:space="0" w:color="000000"/>
            </w:tcBorders>
          </w:tcPr>
          <w:p w14:paraId="4483EB9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Catastrales a escala</w:t>
            </w:r>
          </w:p>
        </w:tc>
        <w:tc>
          <w:tcPr>
            <w:tcW w:w="1134" w:type="dxa"/>
            <w:tcBorders>
              <w:top w:val="single" w:sz="5" w:space="0" w:color="000000"/>
              <w:left w:val="single" w:sz="7" w:space="0" w:color="000000"/>
              <w:bottom w:val="single" w:sz="5" w:space="0" w:color="000000"/>
              <w:right w:val="single" w:sz="5" w:space="0" w:color="000000"/>
            </w:tcBorders>
          </w:tcPr>
          <w:p w14:paraId="13F1DFF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$ 260.00</w:t>
            </w:r>
          </w:p>
        </w:tc>
      </w:tr>
      <w:tr w:rsidR="00FA5ACF" w:rsidRPr="00C074D5" w14:paraId="23645204" w14:textId="77777777" w:rsidTr="006F4D37">
        <w:trPr>
          <w:jc w:val="center"/>
        </w:trPr>
        <w:tc>
          <w:tcPr>
            <w:tcW w:w="7697" w:type="dxa"/>
            <w:tcBorders>
              <w:top w:val="single" w:sz="5" w:space="0" w:color="000000"/>
              <w:left w:val="single" w:sz="5" w:space="0" w:color="000000"/>
              <w:bottom w:val="single" w:sz="5" w:space="0" w:color="000000"/>
              <w:right w:val="single" w:sz="7" w:space="0" w:color="000000"/>
            </w:tcBorders>
          </w:tcPr>
          <w:p w14:paraId="2159A27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Planos topográficos hasta 100 hectáreas</w:t>
            </w:r>
          </w:p>
        </w:tc>
        <w:tc>
          <w:tcPr>
            <w:tcW w:w="1134" w:type="dxa"/>
            <w:tcBorders>
              <w:top w:val="single" w:sz="5" w:space="0" w:color="000000"/>
              <w:left w:val="single" w:sz="7" w:space="0" w:color="000000"/>
              <w:bottom w:val="single" w:sz="5" w:space="0" w:color="000000"/>
              <w:right w:val="single" w:sz="5" w:space="0" w:color="000000"/>
            </w:tcBorders>
          </w:tcPr>
          <w:p w14:paraId="06B9DD1D"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$ 570.00</w:t>
            </w:r>
          </w:p>
        </w:tc>
      </w:tr>
      <w:tr w:rsidR="00FA5ACF" w:rsidRPr="00C074D5" w14:paraId="1B19B48D" w14:textId="77777777" w:rsidTr="006F4D37">
        <w:trPr>
          <w:jc w:val="center"/>
        </w:trPr>
        <w:tc>
          <w:tcPr>
            <w:tcW w:w="7697" w:type="dxa"/>
            <w:tcBorders>
              <w:top w:val="single" w:sz="5" w:space="0" w:color="000000"/>
              <w:left w:val="single" w:sz="5" w:space="0" w:color="000000"/>
              <w:bottom w:val="single" w:sz="7" w:space="0" w:color="000000"/>
              <w:right w:val="single" w:sz="7" w:space="0" w:color="000000"/>
            </w:tcBorders>
          </w:tcPr>
          <w:p w14:paraId="5AAB2AE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c) </w:t>
            </w:r>
            <w:r w:rsidRPr="00C074D5">
              <w:rPr>
                <w:rFonts w:ascii="Arial" w:eastAsia="Arial" w:hAnsi="Arial" w:cs="Arial"/>
                <w:sz w:val="20"/>
                <w:szCs w:val="20"/>
              </w:rPr>
              <w:t>Por revalidación de oficios de división, unión y rectificación de medidas:</w:t>
            </w:r>
          </w:p>
        </w:tc>
        <w:tc>
          <w:tcPr>
            <w:tcW w:w="1134" w:type="dxa"/>
            <w:tcBorders>
              <w:top w:val="single" w:sz="5" w:space="0" w:color="000000"/>
              <w:left w:val="single" w:sz="7" w:space="0" w:color="000000"/>
              <w:bottom w:val="single" w:sz="7" w:space="0" w:color="000000"/>
              <w:right w:val="single" w:sz="5" w:space="0" w:color="000000"/>
            </w:tcBorders>
          </w:tcPr>
          <w:p w14:paraId="739AF79A"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35.00</w:t>
            </w:r>
          </w:p>
        </w:tc>
      </w:tr>
    </w:tbl>
    <w:p w14:paraId="0ABC6887" w14:textId="77777777" w:rsidR="00FA5ACF" w:rsidRPr="00C074D5" w:rsidRDefault="00FA5ACF" w:rsidP="00C074D5">
      <w:pPr>
        <w:spacing w:after="0" w:line="360" w:lineRule="auto"/>
        <w:rPr>
          <w:rFonts w:ascii="Arial" w:eastAsia="Times New Roman" w:hAnsi="Arial" w:cs="Arial"/>
          <w:sz w:val="20"/>
          <w:szCs w:val="20"/>
        </w:rPr>
      </w:pPr>
    </w:p>
    <w:p w14:paraId="7902BF5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V</w:t>
      </w:r>
      <w:r w:rsidRPr="00C074D5">
        <w:rPr>
          <w:rFonts w:ascii="Arial" w:eastAsia="Arial" w:hAnsi="Arial" w:cs="Arial"/>
          <w:sz w:val="20"/>
          <w:szCs w:val="20"/>
        </w:rPr>
        <w:t>.- Por reproducción de documentos microfilmados:</w:t>
      </w:r>
    </w:p>
    <w:p w14:paraId="79740EBA" w14:textId="77777777" w:rsidR="00FA5ACF" w:rsidRPr="00C074D5" w:rsidRDefault="00FA5ACF" w:rsidP="00C074D5">
      <w:pPr>
        <w:spacing w:after="0" w:line="360" w:lineRule="auto"/>
        <w:rPr>
          <w:rFonts w:ascii="Arial" w:eastAsia="Times New Roman"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838"/>
        <w:gridCol w:w="1134"/>
      </w:tblGrid>
      <w:tr w:rsidR="00FA5ACF" w:rsidRPr="00C074D5" w14:paraId="03BABADC" w14:textId="77777777" w:rsidTr="006F4D37">
        <w:trPr>
          <w:jc w:val="center"/>
        </w:trPr>
        <w:tc>
          <w:tcPr>
            <w:tcW w:w="7838" w:type="dxa"/>
            <w:tcBorders>
              <w:top w:val="single" w:sz="5" w:space="0" w:color="000000"/>
              <w:left w:val="single" w:sz="5" w:space="0" w:color="000000"/>
              <w:bottom w:val="single" w:sz="5" w:space="0" w:color="000000"/>
              <w:right w:val="single" w:sz="5" w:space="0" w:color="000000"/>
            </w:tcBorders>
          </w:tcPr>
          <w:p w14:paraId="029EAC3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 </w:t>
            </w:r>
            <w:r w:rsidRPr="00C074D5">
              <w:rPr>
                <w:rFonts w:ascii="Arial" w:eastAsia="Arial" w:hAnsi="Arial" w:cs="Arial"/>
                <w:sz w:val="20"/>
                <w:szCs w:val="20"/>
              </w:rPr>
              <w:t>Tamaño carta</w:t>
            </w:r>
          </w:p>
        </w:tc>
        <w:tc>
          <w:tcPr>
            <w:tcW w:w="1134" w:type="dxa"/>
            <w:tcBorders>
              <w:top w:val="single" w:sz="5" w:space="0" w:color="000000"/>
              <w:left w:val="single" w:sz="5" w:space="0" w:color="000000"/>
              <w:bottom w:val="single" w:sz="5" w:space="0" w:color="000000"/>
              <w:right w:val="single" w:sz="5" w:space="0" w:color="000000"/>
            </w:tcBorders>
          </w:tcPr>
          <w:p w14:paraId="1C40F9C5"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55.00</w:t>
            </w:r>
          </w:p>
        </w:tc>
      </w:tr>
      <w:tr w:rsidR="00FA5ACF" w:rsidRPr="00C074D5" w14:paraId="2A46C8EC" w14:textId="77777777" w:rsidTr="006F4D37">
        <w:trPr>
          <w:jc w:val="center"/>
        </w:trPr>
        <w:tc>
          <w:tcPr>
            <w:tcW w:w="7838" w:type="dxa"/>
            <w:tcBorders>
              <w:top w:val="single" w:sz="5" w:space="0" w:color="000000"/>
              <w:left w:val="single" w:sz="5" w:space="0" w:color="000000"/>
              <w:bottom w:val="single" w:sz="5" w:space="0" w:color="000000"/>
              <w:right w:val="single" w:sz="5" w:space="0" w:color="000000"/>
            </w:tcBorders>
          </w:tcPr>
          <w:p w14:paraId="2D9F4E8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b) </w:t>
            </w:r>
            <w:r w:rsidRPr="00C074D5">
              <w:rPr>
                <w:rFonts w:ascii="Arial" w:eastAsia="Arial" w:hAnsi="Arial" w:cs="Arial"/>
                <w:sz w:val="20"/>
                <w:szCs w:val="20"/>
              </w:rPr>
              <w:t>Tamaño oficio</w:t>
            </w:r>
          </w:p>
        </w:tc>
        <w:tc>
          <w:tcPr>
            <w:tcW w:w="1134" w:type="dxa"/>
            <w:tcBorders>
              <w:top w:val="single" w:sz="5" w:space="0" w:color="000000"/>
              <w:left w:val="single" w:sz="5" w:space="0" w:color="000000"/>
              <w:bottom w:val="single" w:sz="5" w:space="0" w:color="000000"/>
              <w:right w:val="single" w:sz="5" w:space="0" w:color="000000"/>
            </w:tcBorders>
          </w:tcPr>
          <w:p w14:paraId="5395861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65.00</w:t>
            </w:r>
          </w:p>
        </w:tc>
      </w:tr>
      <w:tr w:rsidR="00FA5ACF" w:rsidRPr="00C074D5" w14:paraId="6FAC8E02" w14:textId="77777777" w:rsidTr="006F4D37">
        <w:trPr>
          <w:jc w:val="center"/>
        </w:trPr>
        <w:tc>
          <w:tcPr>
            <w:tcW w:w="7838" w:type="dxa"/>
            <w:tcBorders>
              <w:top w:val="single" w:sz="5" w:space="0" w:color="000000"/>
              <w:left w:val="single" w:sz="5" w:space="0" w:color="000000"/>
              <w:bottom w:val="single" w:sz="5" w:space="0" w:color="000000"/>
              <w:right w:val="single" w:sz="5" w:space="0" w:color="000000"/>
            </w:tcBorders>
          </w:tcPr>
          <w:p w14:paraId="7896DD0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c) </w:t>
            </w:r>
            <w:r w:rsidRPr="00C074D5">
              <w:rPr>
                <w:rFonts w:ascii="Arial" w:eastAsia="Arial" w:hAnsi="Arial" w:cs="Arial"/>
                <w:sz w:val="20"/>
                <w:szCs w:val="20"/>
              </w:rPr>
              <w:t>Por diligencias de verificación de medidas físicas y colindancias de predios:</w:t>
            </w:r>
          </w:p>
        </w:tc>
        <w:tc>
          <w:tcPr>
            <w:tcW w:w="1134" w:type="dxa"/>
            <w:tcBorders>
              <w:top w:val="single" w:sz="5" w:space="0" w:color="000000"/>
              <w:left w:val="single" w:sz="5" w:space="0" w:color="000000"/>
              <w:bottom w:val="single" w:sz="5" w:space="0" w:color="000000"/>
              <w:right w:val="single" w:sz="5" w:space="0" w:color="000000"/>
            </w:tcBorders>
          </w:tcPr>
          <w:p w14:paraId="4EAA2078"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$ 260.00</w:t>
            </w:r>
          </w:p>
        </w:tc>
      </w:tr>
    </w:tbl>
    <w:p w14:paraId="69F86050" w14:textId="77777777" w:rsidR="00FA5ACF" w:rsidRPr="00C074D5" w:rsidRDefault="00FA5ACF" w:rsidP="00C074D5">
      <w:pPr>
        <w:spacing w:after="0" w:line="360" w:lineRule="auto"/>
        <w:rPr>
          <w:rFonts w:ascii="Arial" w:eastAsia="Times New Roman" w:hAnsi="Arial" w:cs="Arial"/>
          <w:sz w:val="20"/>
          <w:szCs w:val="20"/>
        </w:rPr>
      </w:pPr>
    </w:p>
    <w:p w14:paraId="30528A90" w14:textId="095E159E"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Por diligencias de verificación de medidas físicas y colindancias de predios con informe pericial</w:t>
      </w:r>
      <w:r w:rsidR="006F4D37" w:rsidRPr="00C074D5">
        <w:rPr>
          <w:rFonts w:ascii="Arial" w:eastAsia="Arial" w:hAnsi="Arial" w:cs="Arial"/>
          <w:sz w:val="20"/>
          <w:szCs w:val="20"/>
        </w:rPr>
        <w:t xml:space="preserve"> </w:t>
      </w:r>
      <w:r w:rsidRPr="00C074D5">
        <w:rPr>
          <w:rFonts w:ascii="Arial" w:eastAsia="Arial" w:hAnsi="Arial" w:cs="Arial"/>
          <w:sz w:val="20"/>
          <w:szCs w:val="20"/>
        </w:rPr>
        <w:t>$350.00</w:t>
      </w:r>
    </w:p>
    <w:p w14:paraId="796FF416" w14:textId="77777777" w:rsidR="006F4D37" w:rsidRPr="00C074D5" w:rsidRDefault="006F4D37" w:rsidP="00C074D5">
      <w:pPr>
        <w:spacing w:after="0" w:line="360" w:lineRule="auto"/>
        <w:rPr>
          <w:rFonts w:ascii="Arial" w:eastAsia="Arial" w:hAnsi="Arial" w:cs="Arial"/>
          <w:b/>
          <w:sz w:val="20"/>
          <w:szCs w:val="20"/>
        </w:rPr>
      </w:pPr>
    </w:p>
    <w:p w14:paraId="7F70C105" w14:textId="77777777" w:rsidR="00FA5ACF" w:rsidRPr="00C074D5" w:rsidRDefault="00FA5ACF" w:rsidP="00C074D5">
      <w:pPr>
        <w:spacing w:after="0" w:line="360" w:lineRule="auto"/>
        <w:jc w:val="both"/>
        <w:rPr>
          <w:rFonts w:ascii="Arial" w:eastAsia="Times New Roman" w:hAnsi="Arial" w:cs="Arial"/>
          <w:sz w:val="20"/>
          <w:szCs w:val="20"/>
        </w:rPr>
      </w:pPr>
      <w:r w:rsidRPr="00C074D5">
        <w:rPr>
          <w:rFonts w:ascii="Arial" w:eastAsia="Arial" w:hAnsi="Arial" w:cs="Arial"/>
          <w:b/>
          <w:sz w:val="20"/>
          <w:szCs w:val="20"/>
        </w:rPr>
        <w:t xml:space="preserve">Artículo 40.- </w:t>
      </w:r>
      <w:r w:rsidRPr="00C074D5">
        <w:rPr>
          <w:rFonts w:ascii="Arial" w:eastAsia="Arial" w:hAnsi="Arial" w:cs="Arial"/>
          <w:sz w:val="20"/>
          <w:szCs w:val="20"/>
        </w:rPr>
        <w:t>Por la actualización o mejoras de predios se causarán y pagarán los siguientes derechos:</w:t>
      </w:r>
    </w:p>
    <w:p w14:paraId="23A9EAE2" w14:textId="77777777" w:rsidR="00FA5ACF" w:rsidRPr="00C074D5" w:rsidRDefault="00FA5ACF" w:rsidP="00C074D5">
      <w:pPr>
        <w:spacing w:after="0" w:line="360" w:lineRule="auto"/>
        <w:rPr>
          <w:rFonts w:ascii="Arial" w:eastAsia="Times New Roman" w:hAnsi="Arial" w:cs="Arial"/>
          <w:sz w:val="20"/>
          <w:szCs w:val="20"/>
        </w:rPr>
      </w:pPr>
    </w:p>
    <w:tbl>
      <w:tblPr>
        <w:tblW w:w="8495" w:type="dxa"/>
        <w:jc w:val="center"/>
        <w:tblLayout w:type="fixed"/>
        <w:tblCellMar>
          <w:left w:w="0" w:type="dxa"/>
          <w:right w:w="0" w:type="dxa"/>
        </w:tblCellMar>
        <w:tblLook w:val="01E0" w:firstRow="1" w:lastRow="1" w:firstColumn="1" w:lastColumn="1" w:noHBand="0" w:noVBand="0"/>
      </w:tblPr>
      <w:tblGrid>
        <w:gridCol w:w="3537"/>
        <w:gridCol w:w="3664"/>
        <w:gridCol w:w="1294"/>
      </w:tblGrid>
      <w:tr w:rsidR="00FA5ACF" w:rsidRPr="00C074D5" w14:paraId="7B4A661E" w14:textId="77777777" w:rsidTr="00025580">
        <w:trPr>
          <w:jc w:val="center"/>
        </w:trPr>
        <w:tc>
          <w:tcPr>
            <w:tcW w:w="3537" w:type="dxa"/>
            <w:tcBorders>
              <w:top w:val="single" w:sz="5" w:space="0" w:color="000000"/>
              <w:left w:val="single" w:sz="5" w:space="0" w:color="000000"/>
              <w:bottom w:val="single" w:sz="5" w:space="0" w:color="000000"/>
              <w:right w:val="single" w:sz="5" w:space="0" w:color="000000"/>
            </w:tcBorders>
          </w:tcPr>
          <w:p w14:paraId="48A4A29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De un valor de           0.01</w:t>
            </w:r>
          </w:p>
        </w:tc>
        <w:tc>
          <w:tcPr>
            <w:tcW w:w="3664" w:type="dxa"/>
            <w:tcBorders>
              <w:top w:val="single" w:sz="5" w:space="0" w:color="000000"/>
              <w:left w:val="single" w:sz="5" w:space="0" w:color="000000"/>
              <w:bottom w:val="single" w:sz="5" w:space="0" w:color="000000"/>
              <w:right w:val="single" w:sz="5" w:space="0" w:color="000000"/>
            </w:tcBorders>
          </w:tcPr>
          <w:p w14:paraId="6EFD4C9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Hasta un valor de 10,000.00</w:t>
            </w:r>
          </w:p>
        </w:tc>
        <w:tc>
          <w:tcPr>
            <w:tcW w:w="1294" w:type="dxa"/>
            <w:tcBorders>
              <w:top w:val="single" w:sz="5" w:space="0" w:color="000000"/>
              <w:left w:val="single" w:sz="5" w:space="0" w:color="000000"/>
              <w:bottom w:val="single" w:sz="5" w:space="0" w:color="000000"/>
              <w:right w:val="single" w:sz="5" w:space="0" w:color="000000"/>
            </w:tcBorders>
          </w:tcPr>
          <w:p w14:paraId="066F6A3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35.00</w:t>
            </w:r>
          </w:p>
        </w:tc>
      </w:tr>
      <w:tr w:rsidR="00FA5ACF" w:rsidRPr="00C074D5" w14:paraId="41DDC468" w14:textId="77777777" w:rsidTr="00025580">
        <w:trPr>
          <w:jc w:val="center"/>
        </w:trPr>
        <w:tc>
          <w:tcPr>
            <w:tcW w:w="3537" w:type="dxa"/>
            <w:tcBorders>
              <w:top w:val="single" w:sz="5" w:space="0" w:color="000000"/>
              <w:left w:val="single" w:sz="5" w:space="0" w:color="000000"/>
              <w:bottom w:val="single" w:sz="5" w:space="0" w:color="000000"/>
              <w:right w:val="single" w:sz="5" w:space="0" w:color="000000"/>
            </w:tcBorders>
          </w:tcPr>
          <w:p w14:paraId="703C7831"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De un valor de 10,000.01</w:t>
            </w:r>
          </w:p>
        </w:tc>
        <w:tc>
          <w:tcPr>
            <w:tcW w:w="3664" w:type="dxa"/>
            <w:tcBorders>
              <w:top w:val="single" w:sz="5" w:space="0" w:color="000000"/>
              <w:left w:val="single" w:sz="5" w:space="0" w:color="000000"/>
              <w:bottom w:val="single" w:sz="5" w:space="0" w:color="000000"/>
              <w:right w:val="single" w:sz="5" w:space="0" w:color="000000"/>
            </w:tcBorders>
          </w:tcPr>
          <w:p w14:paraId="5ADBF433"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Hasta un valor de 20,000.00</w:t>
            </w:r>
          </w:p>
        </w:tc>
        <w:tc>
          <w:tcPr>
            <w:tcW w:w="1294" w:type="dxa"/>
            <w:tcBorders>
              <w:top w:val="single" w:sz="5" w:space="0" w:color="000000"/>
              <w:left w:val="single" w:sz="5" w:space="0" w:color="000000"/>
              <w:bottom w:val="single" w:sz="5" w:space="0" w:color="000000"/>
              <w:right w:val="single" w:sz="5" w:space="0" w:color="000000"/>
            </w:tcBorders>
          </w:tcPr>
          <w:p w14:paraId="433420DE"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50.00</w:t>
            </w:r>
          </w:p>
        </w:tc>
      </w:tr>
      <w:tr w:rsidR="00FA5ACF" w:rsidRPr="00C074D5" w14:paraId="6FC393E6" w14:textId="77777777" w:rsidTr="00025580">
        <w:trPr>
          <w:jc w:val="center"/>
        </w:trPr>
        <w:tc>
          <w:tcPr>
            <w:tcW w:w="3537" w:type="dxa"/>
            <w:tcBorders>
              <w:top w:val="single" w:sz="5" w:space="0" w:color="000000"/>
              <w:left w:val="single" w:sz="5" w:space="0" w:color="000000"/>
              <w:bottom w:val="single" w:sz="5" w:space="0" w:color="000000"/>
              <w:right w:val="single" w:sz="5" w:space="0" w:color="000000"/>
            </w:tcBorders>
          </w:tcPr>
          <w:p w14:paraId="73C4A8D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De un valor de 20,000.01</w:t>
            </w:r>
          </w:p>
        </w:tc>
        <w:tc>
          <w:tcPr>
            <w:tcW w:w="3664" w:type="dxa"/>
            <w:tcBorders>
              <w:top w:val="single" w:sz="5" w:space="0" w:color="000000"/>
              <w:left w:val="single" w:sz="5" w:space="0" w:color="000000"/>
              <w:bottom w:val="single" w:sz="5" w:space="0" w:color="000000"/>
              <w:right w:val="single" w:sz="5" w:space="0" w:color="000000"/>
            </w:tcBorders>
          </w:tcPr>
          <w:p w14:paraId="5A8F1361"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Hasta un valor de 40,000.00</w:t>
            </w:r>
          </w:p>
        </w:tc>
        <w:tc>
          <w:tcPr>
            <w:tcW w:w="1294" w:type="dxa"/>
            <w:tcBorders>
              <w:top w:val="single" w:sz="5" w:space="0" w:color="000000"/>
              <w:left w:val="single" w:sz="5" w:space="0" w:color="000000"/>
              <w:bottom w:val="single" w:sz="5" w:space="0" w:color="000000"/>
              <w:right w:val="single" w:sz="5" w:space="0" w:color="000000"/>
            </w:tcBorders>
          </w:tcPr>
          <w:p w14:paraId="3DE75C0F"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65.00</w:t>
            </w:r>
          </w:p>
        </w:tc>
      </w:tr>
      <w:tr w:rsidR="00FA5ACF" w:rsidRPr="00C074D5" w14:paraId="429F5CF5" w14:textId="77777777" w:rsidTr="00025580">
        <w:trPr>
          <w:jc w:val="center"/>
        </w:trPr>
        <w:tc>
          <w:tcPr>
            <w:tcW w:w="3537" w:type="dxa"/>
            <w:tcBorders>
              <w:top w:val="single" w:sz="5" w:space="0" w:color="000000"/>
              <w:left w:val="single" w:sz="5" w:space="0" w:color="000000"/>
              <w:bottom w:val="single" w:sz="5" w:space="0" w:color="000000"/>
              <w:right w:val="single" w:sz="5" w:space="0" w:color="000000"/>
            </w:tcBorders>
          </w:tcPr>
          <w:p w14:paraId="3D0DC056"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De un valor de 40,000.01</w:t>
            </w:r>
          </w:p>
        </w:tc>
        <w:tc>
          <w:tcPr>
            <w:tcW w:w="3664" w:type="dxa"/>
            <w:tcBorders>
              <w:top w:val="single" w:sz="5" w:space="0" w:color="000000"/>
              <w:left w:val="single" w:sz="5" w:space="0" w:color="000000"/>
              <w:bottom w:val="single" w:sz="5" w:space="0" w:color="000000"/>
              <w:right w:val="single" w:sz="5" w:space="0" w:color="000000"/>
            </w:tcBorders>
          </w:tcPr>
          <w:p w14:paraId="53987EBB"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Hasta un valor de 50,000.00</w:t>
            </w:r>
          </w:p>
        </w:tc>
        <w:tc>
          <w:tcPr>
            <w:tcW w:w="1294" w:type="dxa"/>
            <w:tcBorders>
              <w:top w:val="single" w:sz="5" w:space="0" w:color="000000"/>
              <w:left w:val="single" w:sz="5" w:space="0" w:color="000000"/>
              <w:bottom w:val="single" w:sz="5" w:space="0" w:color="000000"/>
              <w:right w:val="single" w:sz="5" w:space="0" w:color="000000"/>
            </w:tcBorders>
          </w:tcPr>
          <w:p w14:paraId="1C429D75"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80.00</w:t>
            </w:r>
          </w:p>
        </w:tc>
      </w:tr>
      <w:tr w:rsidR="00FA5ACF" w:rsidRPr="00C074D5" w14:paraId="070CB2A5" w14:textId="77777777" w:rsidTr="00025580">
        <w:trPr>
          <w:jc w:val="center"/>
        </w:trPr>
        <w:tc>
          <w:tcPr>
            <w:tcW w:w="3537" w:type="dxa"/>
            <w:tcBorders>
              <w:top w:val="single" w:sz="5" w:space="0" w:color="000000"/>
              <w:left w:val="single" w:sz="5" w:space="0" w:color="000000"/>
              <w:bottom w:val="single" w:sz="5" w:space="0" w:color="000000"/>
              <w:right w:val="single" w:sz="5" w:space="0" w:color="000000"/>
            </w:tcBorders>
          </w:tcPr>
          <w:p w14:paraId="76BDF97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De un valor de 50,000.01</w:t>
            </w:r>
          </w:p>
        </w:tc>
        <w:tc>
          <w:tcPr>
            <w:tcW w:w="3664" w:type="dxa"/>
            <w:tcBorders>
              <w:top w:val="single" w:sz="5" w:space="0" w:color="000000"/>
              <w:left w:val="single" w:sz="5" w:space="0" w:color="000000"/>
              <w:bottom w:val="single" w:sz="5" w:space="0" w:color="000000"/>
              <w:right w:val="single" w:sz="5" w:space="0" w:color="000000"/>
            </w:tcBorders>
          </w:tcPr>
          <w:p w14:paraId="711861F5"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Hasta un valor de 60,000.00</w:t>
            </w:r>
          </w:p>
        </w:tc>
        <w:tc>
          <w:tcPr>
            <w:tcW w:w="1294" w:type="dxa"/>
            <w:tcBorders>
              <w:top w:val="single" w:sz="5" w:space="0" w:color="000000"/>
              <w:left w:val="single" w:sz="5" w:space="0" w:color="000000"/>
              <w:bottom w:val="single" w:sz="5" w:space="0" w:color="000000"/>
              <w:right w:val="single" w:sz="5" w:space="0" w:color="000000"/>
            </w:tcBorders>
          </w:tcPr>
          <w:p w14:paraId="4F72ED76"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95.00</w:t>
            </w:r>
          </w:p>
        </w:tc>
      </w:tr>
      <w:tr w:rsidR="00FA5ACF" w:rsidRPr="00C074D5" w14:paraId="59D247DC" w14:textId="77777777" w:rsidTr="00025580">
        <w:trPr>
          <w:jc w:val="center"/>
        </w:trPr>
        <w:tc>
          <w:tcPr>
            <w:tcW w:w="3537" w:type="dxa"/>
            <w:tcBorders>
              <w:top w:val="single" w:sz="5" w:space="0" w:color="000000"/>
              <w:left w:val="single" w:sz="5" w:space="0" w:color="000000"/>
              <w:bottom w:val="single" w:sz="5" w:space="0" w:color="000000"/>
              <w:right w:val="single" w:sz="5" w:space="0" w:color="000000"/>
            </w:tcBorders>
          </w:tcPr>
          <w:p w14:paraId="0D2E1134"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De un valor de 60,000.01</w:t>
            </w:r>
          </w:p>
        </w:tc>
        <w:tc>
          <w:tcPr>
            <w:tcW w:w="3664" w:type="dxa"/>
            <w:tcBorders>
              <w:top w:val="single" w:sz="5" w:space="0" w:color="000000"/>
              <w:left w:val="single" w:sz="5" w:space="0" w:color="000000"/>
              <w:bottom w:val="single" w:sz="5" w:space="0" w:color="000000"/>
              <w:right w:val="single" w:sz="5" w:space="0" w:color="000000"/>
            </w:tcBorders>
          </w:tcPr>
          <w:p w14:paraId="3B56A047"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sz w:val="20"/>
                <w:szCs w:val="20"/>
              </w:rPr>
              <w:t>En adelante</w:t>
            </w:r>
          </w:p>
        </w:tc>
        <w:tc>
          <w:tcPr>
            <w:tcW w:w="1294" w:type="dxa"/>
            <w:tcBorders>
              <w:top w:val="single" w:sz="5" w:space="0" w:color="000000"/>
              <w:left w:val="single" w:sz="5" w:space="0" w:color="000000"/>
              <w:bottom w:val="single" w:sz="5" w:space="0" w:color="000000"/>
              <w:right w:val="single" w:sz="5" w:space="0" w:color="000000"/>
            </w:tcBorders>
          </w:tcPr>
          <w:p w14:paraId="054F99F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$ 100.00</w:t>
            </w:r>
          </w:p>
        </w:tc>
      </w:tr>
    </w:tbl>
    <w:p w14:paraId="56F3D7D7" w14:textId="77777777" w:rsidR="006F4D37" w:rsidRPr="00C074D5" w:rsidRDefault="006F4D37" w:rsidP="00C074D5">
      <w:pPr>
        <w:spacing w:after="0" w:line="360" w:lineRule="auto"/>
        <w:rPr>
          <w:rFonts w:ascii="Arial" w:eastAsia="Arial" w:hAnsi="Arial" w:cs="Arial"/>
          <w:b/>
          <w:sz w:val="20"/>
          <w:szCs w:val="20"/>
        </w:rPr>
      </w:pPr>
    </w:p>
    <w:p w14:paraId="6F36F4F2" w14:textId="2E63ACF6"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w:t>
      </w:r>
      <w:r w:rsidR="00403F98" w:rsidRPr="00C074D5">
        <w:rPr>
          <w:rFonts w:ascii="Arial" w:eastAsia="Arial" w:hAnsi="Arial" w:cs="Arial"/>
          <w:b/>
          <w:sz w:val="20"/>
          <w:szCs w:val="20"/>
        </w:rPr>
        <w:t>í</w:t>
      </w:r>
      <w:r w:rsidRPr="00C074D5">
        <w:rPr>
          <w:rFonts w:ascii="Arial" w:eastAsia="Arial" w:hAnsi="Arial" w:cs="Arial"/>
          <w:b/>
          <w:sz w:val="20"/>
          <w:szCs w:val="20"/>
        </w:rPr>
        <w:t xml:space="preserve">culo 41.- </w:t>
      </w:r>
      <w:r w:rsidRPr="00C074D5">
        <w:rPr>
          <w:rFonts w:ascii="Arial" w:eastAsia="Arial" w:hAnsi="Arial" w:cs="Arial"/>
          <w:sz w:val="20"/>
          <w:szCs w:val="20"/>
        </w:rPr>
        <w:t>No causarán derecho alguno las divisiones o fracciones de terrenos en las zonas rústicas que sean destinadas plenamente a la producción agrícola o ganadera.</w:t>
      </w:r>
    </w:p>
    <w:p w14:paraId="2A5FED70" w14:textId="77777777" w:rsidR="00FA5ACF" w:rsidRPr="00C074D5" w:rsidRDefault="00FA5ACF" w:rsidP="00C074D5">
      <w:pPr>
        <w:spacing w:after="0" w:line="360" w:lineRule="auto"/>
        <w:rPr>
          <w:rFonts w:ascii="Arial" w:eastAsia="Times New Roman" w:hAnsi="Arial" w:cs="Arial"/>
          <w:sz w:val="20"/>
          <w:szCs w:val="20"/>
        </w:rPr>
      </w:pPr>
    </w:p>
    <w:p w14:paraId="3D24AF8A"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42.- </w:t>
      </w:r>
      <w:r w:rsidRPr="00C074D5">
        <w:rPr>
          <w:rFonts w:ascii="Arial" w:eastAsia="Arial" w:hAnsi="Arial" w:cs="Arial"/>
          <w:sz w:val="20"/>
          <w:szCs w:val="20"/>
        </w:rPr>
        <w:t>Los fraccionamientos causarán derechos de deslindes, excepción hecha de lo dispuesto en el artículo anterior, de conformidad con lo siguiente:</w:t>
      </w:r>
    </w:p>
    <w:p w14:paraId="16D5465E" w14:textId="77777777" w:rsidR="00FA5ACF" w:rsidRPr="00C074D5" w:rsidRDefault="00FA5ACF" w:rsidP="00C074D5">
      <w:pPr>
        <w:spacing w:after="0" w:line="360" w:lineRule="auto"/>
        <w:rPr>
          <w:rFonts w:ascii="Arial" w:eastAsia="Times New Roman" w:hAnsi="Arial" w:cs="Arial"/>
          <w:sz w:val="20"/>
          <w:szCs w:val="20"/>
        </w:rPr>
      </w:pPr>
    </w:p>
    <w:tbl>
      <w:tblPr>
        <w:tblW w:w="7927" w:type="dxa"/>
        <w:jc w:val="center"/>
        <w:tblLayout w:type="fixed"/>
        <w:tblCellMar>
          <w:left w:w="0" w:type="dxa"/>
          <w:right w:w="0" w:type="dxa"/>
        </w:tblCellMar>
        <w:tblLook w:val="01E0" w:firstRow="1" w:lastRow="1" w:firstColumn="1" w:lastColumn="1" w:noHBand="0" w:noVBand="0"/>
      </w:tblPr>
      <w:tblGrid>
        <w:gridCol w:w="5745"/>
        <w:gridCol w:w="2182"/>
      </w:tblGrid>
      <w:tr w:rsidR="00FA5ACF" w:rsidRPr="00C074D5" w14:paraId="6EECE3F4" w14:textId="77777777" w:rsidTr="001336C7">
        <w:trPr>
          <w:trHeight w:hRule="exact" w:val="354"/>
          <w:jc w:val="center"/>
        </w:trPr>
        <w:tc>
          <w:tcPr>
            <w:tcW w:w="5745" w:type="dxa"/>
            <w:tcBorders>
              <w:top w:val="single" w:sz="5" w:space="0" w:color="000000"/>
              <w:left w:val="single" w:sz="5" w:space="0" w:color="000000"/>
              <w:bottom w:val="single" w:sz="5" w:space="0" w:color="000000"/>
              <w:right w:val="single" w:sz="5" w:space="0" w:color="000000"/>
            </w:tcBorders>
          </w:tcPr>
          <w:p w14:paraId="0EF93CCC"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Hasta 160,000 m2</w:t>
            </w:r>
          </w:p>
        </w:tc>
        <w:tc>
          <w:tcPr>
            <w:tcW w:w="2182" w:type="dxa"/>
            <w:tcBorders>
              <w:top w:val="single" w:sz="5" w:space="0" w:color="000000"/>
              <w:left w:val="single" w:sz="5" w:space="0" w:color="000000"/>
              <w:bottom w:val="single" w:sz="5" w:space="0" w:color="000000"/>
              <w:right w:val="single" w:sz="5" w:space="0" w:color="000000"/>
            </w:tcBorders>
          </w:tcPr>
          <w:p w14:paraId="0A9E1DE0"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$ 0.060 por M2</w:t>
            </w:r>
          </w:p>
        </w:tc>
      </w:tr>
      <w:tr w:rsidR="00FA5ACF" w:rsidRPr="00C074D5" w14:paraId="3140DC8C" w14:textId="77777777" w:rsidTr="001336C7">
        <w:trPr>
          <w:trHeight w:hRule="exact" w:val="355"/>
          <w:jc w:val="center"/>
        </w:trPr>
        <w:tc>
          <w:tcPr>
            <w:tcW w:w="5745" w:type="dxa"/>
            <w:tcBorders>
              <w:top w:val="single" w:sz="5" w:space="0" w:color="000000"/>
              <w:left w:val="single" w:sz="5" w:space="0" w:color="000000"/>
              <w:bottom w:val="single" w:sz="5" w:space="0" w:color="000000"/>
              <w:right w:val="single" w:sz="5" w:space="0" w:color="000000"/>
            </w:tcBorders>
          </w:tcPr>
          <w:p w14:paraId="10F1EFB8"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Más de 160,000 m2 por metros excedentes</w:t>
            </w:r>
          </w:p>
        </w:tc>
        <w:tc>
          <w:tcPr>
            <w:tcW w:w="2182" w:type="dxa"/>
            <w:tcBorders>
              <w:top w:val="single" w:sz="5" w:space="0" w:color="000000"/>
              <w:left w:val="single" w:sz="5" w:space="0" w:color="000000"/>
              <w:bottom w:val="single" w:sz="5" w:space="0" w:color="000000"/>
              <w:right w:val="single" w:sz="5" w:space="0" w:color="000000"/>
            </w:tcBorders>
          </w:tcPr>
          <w:p w14:paraId="2C8624D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$ 0.030 por M2</w:t>
            </w:r>
          </w:p>
        </w:tc>
      </w:tr>
    </w:tbl>
    <w:p w14:paraId="095547D0" w14:textId="77777777" w:rsidR="006F4D37" w:rsidRPr="00C074D5" w:rsidRDefault="006F4D37" w:rsidP="00C074D5">
      <w:pPr>
        <w:spacing w:after="0" w:line="360" w:lineRule="auto"/>
        <w:rPr>
          <w:rFonts w:ascii="Arial" w:eastAsia="Arial" w:hAnsi="Arial" w:cs="Arial"/>
          <w:b/>
          <w:sz w:val="20"/>
          <w:szCs w:val="20"/>
        </w:rPr>
      </w:pPr>
    </w:p>
    <w:p w14:paraId="0393B90B" w14:textId="4F6CC7C8"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w:t>
      </w:r>
      <w:r w:rsidR="00403F98" w:rsidRPr="00C074D5">
        <w:rPr>
          <w:rFonts w:ascii="Arial" w:eastAsia="Arial" w:hAnsi="Arial" w:cs="Arial"/>
          <w:b/>
          <w:sz w:val="20"/>
          <w:szCs w:val="20"/>
        </w:rPr>
        <w:t>í</w:t>
      </w:r>
      <w:r w:rsidRPr="00C074D5">
        <w:rPr>
          <w:rFonts w:ascii="Arial" w:eastAsia="Arial" w:hAnsi="Arial" w:cs="Arial"/>
          <w:b/>
          <w:sz w:val="20"/>
          <w:szCs w:val="20"/>
        </w:rPr>
        <w:t xml:space="preserve">culo 43.- </w:t>
      </w:r>
      <w:r w:rsidRPr="00C074D5">
        <w:rPr>
          <w:rFonts w:ascii="Arial" w:eastAsia="Arial" w:hAnsi="Arial" w:cs="Arial"/>
          <w:sz w:val="20"/>
          <w:szCs w:val="20"/>
        </w:rPr>
        <w:t>Quedan exentas del pago de los derechos que establecen esta sección las Instituciones</w:t>
      </w:r>
      <w:r w:rsidR="006F4D37" w:rsidRPr="00C074D5">
        <w:rPr>
          <w:rFonts w:ascii="Arial" w:eastAsia="Arial" w:hAnsi="Arial" w:cs="Arial"/>
          <w:sz w:val="20"/>
          <w:szCs w:val="20"/>
        </w:rPr>
        <w:t xml:space="preserve"> </w:t>
      </w:r>
      <w:r w:rsidRPr="00C074D5">
        <w:rPr>
          <w:rFonts w:ascii="Arial" w:eastAsia="Arial" w:hAnsi="Arial" w:cs="Arial"/>
          <w:sz w:val="20"/>
          <w:szCs w:val="20"/>
        </w:rPr>
        <w:t>Públicas.</w:t>
      </w:r>
    </w:p>
    <w:p w14:paraId="5E9A389D" w14:textId="77777777" w:rsidR="001336C7" w:rsidRPr="00C074D5" w:rsidRDefault="001336C7" w:rsidP="00C074D5">
      <w:pPr>
        <w:spacing w:after="0" w:line="240" w:lineRule="auto"/>
        <w:rPr>
          <w:rFonts w:ascii="Arial" w:eastAsia="Arial" w:hAnsi="Arial" w:cs="Arial"/>
          <w:sz w:val="20"/>
          <w:szCs w:val="20"/>
        </w:rPr>
      </w:pPr>
    </w:p>
    <w:p w14:paraId="25400E6B"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XIV</w:t>
      </w:r>
    </w:p>
    <w:p w14:paraId="35B15F62"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Derechos por Servicios de Depósito Municipal de Vehículos</w:t>
      </w:r>
    </w:p>
    <w:p w14:paraId="0417FC8A" w14:textId="77777777" w:rsidR="00FA5ACF" w:rsidRPr="00C074D5" w:rsidRDefault="00FA5ACF" w:rsidP="00C074D5">
      <w:pPr>
        <w:spacing w:after="0" w:line="360" w:lineRule="auto"/>
        <w:rPr>
          <w:rFonts w:ascii="Arial" w:eastAsia="Times New Roman" w:hAnsi="Arial" w:cs="Arial"/>
          <w:sz w:val="20"/>
          <w:szCs w:val="20"/>
        </w:rPr>
      </w:pPr>
    </w:p>
    <w:p w14:paraId="273FFD7F"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44.- </w:t>
      </w:r>
      <w:r w:rsidRPr="00C074D5">
        <w:rPr>
          <w:rFonts w:ascii="Arial" w:eastAsia="Arial" w:hAnsi="Arial" w:cs="Arial"/>
          <w:sz w:val="20"/>
          <w:szCs w:val="20"/>
        </w:rPr>
        <w:t>El cobro de derechos por el servicio de corralón que preste el Ayuntamiento, se realizará de conformidad con las siguientes tarifas diarias:</w:t>
      </w:r>
    </w:p>
    <w:p w14:paraId="6432AEFC" w14:textId="77777777" w:rsidR="00D87730" w:rsidRPr="00C074D5" w:rsidRDefault="00D87730" w:rsidP="00C074D5">
      <w:pPr>
        <w:spacing w:after="0" w:line="240" w:lineRule="auto"/>
        <w:rPr>
          <w:rFonts w:ascii="Arial" w:eastAsia="Arial" w:hAnsi="Arial" w:cs="Arial"/>
          <w:sz w:val="20"/>
          <w:szCs w:val="20"/>
        </w:rPr>
      </w:pPr>
    </w:p>
    <w:tbl>
      <w:tblPr>
        <w:tblW w:w="0" w:type="auto"/>
        <w:jc w:val="center"/>
        <w:tblLayout w:type="fixed"/>
        <w:tblCellMar>
          <w:left w:w="0" w:type="dxa"/>
          <w:right w:w="0" w:type="dxa"/>
        </w:tblCellMar>
        <w:tblLook w:val="01E0" w:firstRow="1" w:lastRow="1" w:firstColumn="1" w:lastColumn="1" w:noHBand="0" w:noVBand="0"/>
      </w:tblPr>
      <w:tblGrid>
        <w:gridCol w:w="7122"/>
        <w:gridCol w:w="1567"/>
      </w:tblGrid>
      <w:tr w:rsidR="00FA5ACF" w:rsidRPr="00C074D5" w14:paraId="36C0E6AB" w14:textId="77777777" w:rsidTr="00D87730">
        <w:trPr>
          <w:trHeight w:hRule="exact" w:val="355"/>
          <w:jc w:val="center"/>
        </w:trPr>
        <w:tc>
          <w:tcPr>
            <w:tcW w:w="7122" w:type="dxa"/>
            <w:tcBorders>
              <w:top w:val="single" w:sz="5" w:space="0" w:color="000000"/>
              <w:left w:val="single" w:sz="5" w:space="0" w:color="000000"/>
              <w:bottom w:val="single" w:sz="5" w:space="0" w:color="000000"/>
              <w:right w:val="single" w:sz="5" w:space="0" w:color="000000"/>
            </w:tcBorders>
          </w:tcPr>
          <w:p w14:paraId="6ED52AA2"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Vehículos pesados</w:t>
            </w:r>
          </w:p>
        </w:tc>
        <w:tc>
          <w:tcPr>
            <w:tcW w:w="1567" w:type="dxa"/>
            <w:tcBorders>
              <w:top w:val="single" w:sz="5" w:space="0" w:color="000000"/>
              <w:left w:val="single" w:sz="5" w:space="0" w:color="000000"/>
              <w:bottom w:val="single" w:sz="5" w:space="0" w:color="000000"/>
              <w:right w:val="single" w:sz="5" w:space="0" w:color="000000"/>
            </w:tcBorders>
          </w:tcPr>
          <w:p w14:paraId="02D1694A"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50.00</w:t>
            </w:r>
          </w:p>
        </w:tc>
      </w:tr>
      <w:tr w:rsidR="00FA5ACF" w:rsidRPr="00C074D5" w14:paraId="40A3E92C" w14:textId="77777777" w:rsidTr="00D87730">
        <w:trPr>
          <w:trHeight w:hRule="exact" w:val="355"/>
          <w:jc w:val="center"/>
        </w:trPr>
        <w:tc>
          <w:tcPr>
            <w:tcW w:w="7122" w:type="dxa"/>
            <w:tcBorders>
              <w:top w:val="single" w:sz="5" w:space="0" w:color="000000"/>
              <w:left w:val="single" w:sz="5" w:space="0" w:color="000000"/>
              <w:bottom w:val="single" w:sz="5" w:space="0" w:color="000000"/>
              <w:right w:val="single" w:sz="5" w:space="0" w:color="000000"/>
            </w:tcBorders>
          </w:tcPr>
          <w:p w14:paraId="215DFD1A"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Automóviles</w:t>
            </w:r>
          </w:p>
        </w:tc>
        <w:tc>
          <w:tcPr>
            <w:tcW w:w="1567" w:type="dxa"/>
            <w:tcBorders>
              <w:top w:val="single" w:sz="5" w:space="0" w:color="000000"/>
              <w:left w:val="single" w:sz="5" w:space="0" w:color="000000"/>
              <w:bottom w:val="single" w:sz="5" w:space="0" w:color="000000"/>
              <w:right w:val="single" w:sz="5" w:space="0" w:color="000000"/>
            </w:tcBorders>
          </w:tcPr>
          <w:p w14:paraId="2DC383CC"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30.00</w:t>
            </w:r>
          </w:p>
        </w:tc>
      </w:tr>
      <w:tr w:rsidR="00FA5ACF" w:rsidRPr="00C074D5" w14:paraId="1F6C5CAC" w14:textId="77777777" w:rsidTr="00D87730">
        <w:trPr>
          <w:trHeight w:hRule="exact" w:val="355"/>
          <w:jc w:val="center"/>
        </w:trPr>
        <w:tc>
          <w:tcPr>
            <w:tcW w:w="7122" w:type="dxa"/>
            <w:tcBorders>
              <w:top w:val="single" w:sz="5" w:space="0" w:color="000000"/>
              <w:left w:val="single" w:sz="5" w:space="0" w:color="000000"/>
              <w:bottom w:val="single" w:sz="5" w:space="0" w:color="000000"/>
              <w:right w:val="single" w:sz="5" w:space="0" w:color="000000"/>
            </w:tcBorders>
          </w:tcPr>
          <w:p w14:paraId="6B35226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Motocicletas y motonetas</w:t>
            </w:r>
          </w:p>
        </w:tc>
        <w:tc>
          <w:tcPr>
            <w:tcW w:w="1567" w:type="dxa"/>
            <w:tcBorders>
              <w:top w:val="single" w:sz="5" w:space="0" w:color="000000"/>
              <w:left w:val="single" w:sz="5" w:space="0" w:color="000000"/>
              <w:bottom w:val="single" w:sz="5" w:space="0" w:color="000000"/>
              <w:right w:val="single" w:sz="5" w:space="0" w:color="000000"/>
            </w:tcBorders>
          </w:tcPr>
          <w:p w14:paraId="7076FA47"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30.00</w:t>
            </w:r>
          </w:p>
        </w:tc>
      </w:tr>
      <w:tr w:rsidR="00FA5ACF" w:rsidRPr="00C074D5" w14:paraId="782C46EF" w14:textId="77777777" w:rsidTr="00D87730">
        <w:trPr>
          <w:trHeight w:hRule="exact" w:val="355"/>
          <w:jc w:val="center"/>
        </w:trPr>
        <w:tc>
          <w:tcPr>
            <w:tcW w:w="7122" w:type="dxa"/>
            <w:tcBorders>
              <w:top w:val="single" w:sz="5" w:space="0" w:color="000000"/>
              <w:left w:val="single" w:sz="5" w:space="0" w:color="000000"/>
              <w:bottom w:val="single" w:sz="5" w:space="0" w:color="000000"/>
              <w:right w:val="single" w:sz="5" w:space="0" w:color="000000"/>
            </w:tcBorders>
          </w:tcPr>
          <w:p w14:paraId="1B2BF519"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Triciclos y bicicletas</w:t>
            </w:r>
          </w:p>
        </w:tc>
        <w:tc>
          <w:tcPr>
            <w:tcW w:w="1567" w:type="dxa"/>
            <w:tcBorders>
              <w:top w:val="single" w:sz="5" w:space="0" w:color="000000"/>
              <w:left w:val="single" w:sz="5" w:space="0" w:color="000000"/>
              <w:bottom w:val="single" w:sz="5" w:space="0" w:color="000000"/>
              <w:right w:val="single" w:sz="5" w:space="0" w:color="000000"/>
            </w:tcBorders>
          </w:tcPr>
          <w:p w14:paraId="006685EB" w14:textId="77777777" w:rsidR="00FA5ACF" w:rsidRPr="00C074D5" w:rsidRDefault="00FA5ACF" w:rsidP="00C074D5">
            <w:pPr>
              <w:spacing w:after="0" w:line="360" w:lineRule="auto"/>
              <w:jc w:val="right"/>
              <w:rPr>
                <w:rFonts w:ascii="Arial" w:eastAsia="Arial" w:hAnsi="Arial" w:cs="Arial"/>
                <w:sz w:val="20"/>
                <w:szCs w:val="20"/>
              </w:rPr>
            </w:pPr>
            <w:r w:rsidRPr="00C074D5">
              <w:rPr>
                <w:rFonts w:ascii="Arial" w:eastAsia="Arial" w:hAnsi="Arial" w:cs="Arial"/>
                <w:sz w:val="20"/>
                <w:szCs w:val="20"/>
              </w:rPr>
              <w:t>$     5.00</w:t>
            </w:r>
          </w:p>
        </w:tc>
      </w:tr>
    </w:tbl>
    <w:p w14:paraId="46936C10" w14:textId="3E4CB357" w:rsidR="000466A0" w:rsidRPr="00C074D5" w:rsidRDefault="000466A0" w:rsidP="00C074D5">
      <w:pPr>
        <w:spacing w:after="0" w:line="360" w:lineRule="auto"/>
        <w:jc w:val="center"/>
        <w:rPr>
          <w:rFonts w:ascii="Arial" w:eastAsia="Arial" w:hAnsi="Arial" w:cs="Arial"/>
          <w:b/>
          <w:sz w:val="20"/>
          <w:szCs w:val="20"/>
        </w:rPr>
      </w:pPr>
    </w:p>
    <w:p w14:paraId="076FDDA8" w14:textId="77777777" w:rsidR="00D87730"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CUARTO </w:t>
      </w:r>
    </w:p>
    <w:p w14:paraId="229FF914" w14:textId="6E2329D6" w:rsidR="00D87730"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CONTRIBUCIONES ESPECIALES</w:t>
      </w:r>
    </w:p>
    <w:p w14:paraId="5608F213" w14:textId="77777777" w:rsidR="00D87730" w:rsidRPr="00C074D5" w:rsidRDefault="00D87730" w:rsidP="00C074D5">
      <w:pPr>
        <w:spacing w:after="0" w:line="240" w:lineRule="auto"/>
        <w:jc w:val="center"/>
        <w:rPr>
          <w:rFonts w:ascii="Arial" w:eastAsia="Arial" w:hAnsi="Arial" w:cs="Arial"/>
          <w:sz w:val="20"/>
          <w:szCs w:val="20"/>
        </w:rPr>
      </w:pPr>
    </w:p>
    <w:p w14:paraId="653D47A0" w14:textId="77777777" w:rsidR="00D87730"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CAPÍTULO ÚNICO </w:t>
      </w:r>
    </w:p>
    <w:p w14:paraId="351B8DFC" w14:textId="7AF1A04F"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Contribuciones Especiales por Mejoras</w:t>
      </w:r>
    </w:p>
    <w:p w14:paraId="3B4B33DD" w14:textId="77777777" w:rsidR="00FA5ACF" w:rsidRPr="00C074D5" w:rsidRDefault="00FA5ACF" w:rsidP="00C074D5">
      <w:pPr>
        <w:spacing w:after="0" w:line="360" w:lineRule="auto"/>
        <w:rPr>
          <w:rFonts w:ascii="Arial" w:eastAsia="Times New Roman" w:hAnsi="Arial" w:cs="Arial"/>
          <w:sz w:val="20"/>
          <w:szCs w:val="20"/>
        </w:rPr>
      </w:pPr>
    </w:p>
    <w:p w14:paraId="4F1177A1" w14:textId="445A154C"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45.- </w:t>
      </w:r>
      <w:r w:rsidRPr="00C074D5">
        <w:rPr>
          <w:rFonts w:ascii="Arial" w:eastAsia="Arial" w:hAnsi="Arial" w:cs="Arial"/>
          <w:sz w:val="20"/>
          <w:szCs w:val="20"/>
        </w:rPr>
        <w:t>Son contribuciones especiales por mejoras las cantidades que la Hacienda Pública Munici</w:t>
      </w:r>
      <w:r w:rsidR="00D87730" w:rsidRPr="00C074D5">
        <w:rPr>
          <w:rFonts w:ascii="Arial" w:eastAsia="Arial" w:hAnsi="Arial" w:cs="Arial"/>
          <w:sz w:val="20"/>
          <w:szCs w:val="20"/>
        </w:rPr>
        <w:t xml:space="preserve">pal </w:t>
      </w:r>
      <w:r w:rsidRPr="00C074D5">
        <w:rPr>
          <w:rFonts w:ascii="Arial" w:eastAsia="Arial" w:hAnsi="Arial" w:cs="Arial"/>
          <w:sz w:val="20"/>
          <w:szCs w:val="20"/>
        </w:rPr>
        <w:t>tie</w:t>
      </w:r>
      <w:r w:rsidR="00D87730" w:rsidRPr="00C074D5">
        <w:rPr>
          <w:rFonts w:ascii="Arial" w:eastAsia="Arial" w:hAnsi="Arial" w:cs="Arial"/>
          <w:sz w:val="20"/>
          <w:szCs w:val="20"/>
        </w:rPr>
        <w:t xml:space="preserve">ne </w:t>
      </w:r>
      <w:r w:rsidRPr="00C074D5">
        <w:rPr>
          <w:rFonts w:ascii="Arial" w:eastAsia="Arial" w:hAnsi="Arial" w:cs="Arial"/>
          <w:sz w:val="20"/>
          <w:szCs w:val="20"/>
        </w:rPr>
        <w:t xml:space="preserve">derecho </w:t>
      </w:r>
      <w:r w:rsidR="00D87730" w:rsidRPr="00C074D5">
        <w:rPr>
          <w:rFonts w:ascii="Arial" w:eastAsia="Arial" w:hAnsi="Arial" w:cs="Arial"/>
          <w:sz w:val="20"/>
          <w:szCs w:val="20"/>
        </w:rPr>
        <w:t xml:space="preserve">de </w:t>
      </w:r>
      <w:r w:rsidRPr="00C074D5">
        <w:rPr>
          <w:rFonts w:ascii="Arial" w:eastAsia="Arial" w:hAnsi="Arial" w:cs="Arial"/>
          <w:sz w:val="20"/>
          <w:szCs w:val="20"/>
        </w:rPr>
        <w:t>pe</w:t>
      </w:r>
      <w:r w:rsidR="00D87730" w:rsidRPr="00C074D5">
        <w:rPr>
          <w:rFonts w:ascii="Arial" w:eastAsia="Arial" w:hAnsi="Arial" w:cs="Arial"/>
          <w:sz w:val="20"/>
          <w:szCs w:val="20"/>
        </w:rPr>
        <w:t>rcibir como</w:t>
      </w:r>
      <w:r w:rsidRPr="00C074D5">
        <w:rPr>
          <w:rFonts w:ascii="Arial" w:eastAsia="Arial" w:hAnsi="Arial" w:cs="Arial"/>
          <w:sz w:val="20"/>
          <w:szCs w:val="20"/>
        </w:rPr>
        <w:t xml:space="preserve"> aportaci</w:t>
      </w:r>
      <w:r w:rsidR="00D87730" w:rsidRPr="00C074D5">
        <w:rPr>
          <w:rFonts w:ascii="Arial" w:eastAsia="Arial" w:hAnsi="Arial" w:cs="Arial"/>
          <w:sz w:val="20"/>
          <w:szCs w:val="20"/>
        </w:rPr>
        <w:t xml:space="preserve">ón a </w:t>
      </w:r>
      <w:r w:rsidRPr="00C074D5">
        <w:rPr>
          <w:rFonts w:ascii="Arial" w:eastAsia="Arial" w:hAnsi="Arial" w:cs="Arial"/>
          <w:sz w:val="20"/>
          <w:szCs w:val="20"/>
        </w:rPr>
        <w:t>l</w:t>
      </w:r>
      <w:r w:rsidR="00D87730" w:rsidRPr="00C074D5">
        <w:rPr>
          <w:rFonts w:ascii="Arial" w:eastAsia="Arial" w:hAnsi="Arial" w:cs="Arial"/>
          <w:sz w:val="20"/>
          <w:szCs w:val="20"/>
        </w:rPr>
        <w:t>os</w:t>
      </w:r>
      <w:r w:rsidRPr="00C074D5">
        <w:rPr>
          <w:rFonts w:ascii="Arial" w:eastAsia="Arial" w:hAnsi="Arial" w:cs="Arial"/>
          <w:sz w:val="20"/>
          <w:szCs w:val="20"/>
        </w:rPr>
        <w:t xml:space="preserve"> ga</w:t>
      </w:r>
      <w:r w:rsidR="00D87730" w:rsidRPr="00C074D5">
        <w:rPr>
          <w:rFonts w:ascii="Arial" w:eastAsia="Arial" w:hAnsi="Arial" w:cs="Arial"/>
          <w:sz w:val="20"/>
          <w:szCs w:val="20"/>
        </w:rPr>
        <w:t xml:space="preserve">stos </w:t>
      </w:r>
      <w:r w:rsidRPr="00C074D5">
        <w:rPr>
          <w:rFonts w:ascii="Arial" w:eastAsia="Arial" w:hAnsi="Arial" w:cs="Arial"/>
          <w:sz w:val="20"/>
          <w:szCs w:val="20"/>
        </w:rPr>
        <w:t>que ocasio</w:t>
      </w:r>
      <w:r w:rsidR="00D87730" w:rsidRPr="00C074D5">
        <w:rPr>
          <w:rFonts w:ascii="Arial" w:eastAsia="Arial" w:hAnsi="Arial" w:cs="Arial"/>
          <w:sz w:val="20"/>
          <w:szCs w:val="20"/>
        </w:rPr>
        <w:t>ne</w:t>
      </w:r>
      <w:r w:rsidRPr="00C074D5">
        <w:rPr>
          <w:rFonts w:ascii="Arial" w:eastAsia="Arial" w:hAnsi="Arial" w:cs="Arial"/>
          <w:sz w:val="20"/>
          <w:szCs w:val="20"/>
        </w:rPr>
        <w:t xml:space="preserve"> la realizació</w:t>
      </w:r>
      <w:r w:rsidR="00D87730" w:rsidRPr="00C074D5">
        <w:rPr>
          <w:rFonts w:ascii="Arial" w:eastAsia="Arial" w:hAnsi="Arial" w:cs="Arial"/>
          <w:sz w:val="20"/>
          <w:szCs w:val="20"/>
        </w:rPr>
        <w:t>n</w:t>
      </w:r>
      <w:r w:rsidRPr="00C074D5">
        <w:rPr>
          <w:rFonts w:ascii="Arial" w:eastAsia="Arial" w:hAnsi="Arial" w:cs="Arial"/>
          <w:sz w:val="20"/>
          <w:szCs w:val="20"/>
        </w:rPr>
        <w:t xml:space="preserve"> de obras de mejoramient</w:t>
      </w:r>
      <w:r w:rsidR="00D87730" w:rsidRPr="00C074D5">
        <w:rPr>
          <w:rFonts w:ascii="Arial" w:eastAsia="Arial" w:hAnsi="Arial" w:cs="Arial"/>
          <w:sz w:val="20"/>
          <w:szCs w:val="20"/>
        </w:rPr>
        <w:t xml:space="preserve">o </w:t>
      </w:r>
      <w:r w:rsidRPr="00C074D5">
        <w:rPr>
          <w:rFonts w:ascii="Arial" w:eastAsia="Arial" w:hAnsi="Arial" w:cs="Arial"/>
          <w:sz w:val="20"/>
          <w:szCs w:val="20"/>
        </w:rPr>
        <w:t>o la prestaci</w:t>
      </w:r>
      <w:r w:rsidR="00D87730" w:rsidRPr="00C074D5">
        <w:rPr>
          <w:rFonts w:ascii="Arial" w:eastAsia="Arial" w:hAnsi="Arial" w:cs="Arial"/>
          <w:sz w:val="20"/>
          <w:szCs w:val="20"/>
        </w:rPr>
        <w:t>ón</w:t>
      </w:r>
      <w:r w:rsidRPr="00C074D5">
        <w:rPr>
          <w:rFonts w:ascii="Arial" w:eastAsia="Arial" w:hAnsi="Arial" w:cs="Arial"/>
          <w:sz w:val="20"/>
          <w:szCs w:val="20"/>
        </w:rPr>
        <w:t xml:space="preserve"> de u</w:t>
      </w:r>
      <w:r w:rsidR="00D87730" w:rsidRPr="00C074D5">
        <w:rPr>
          <w:rFonts w:ascii="Arial" w:eastAsia="Arial" w:hAnsi="Arial" w:cs="Arial"/>
          <w:sz w:val="20"/>
          <w:szCs w:val="20"/>
        </w:rPr>
        <w:t>n</w:t>
      </w:r>
      <w:r w:rsidRPr="00C074D5">
        <w:rPr>
          <w:rFonts w:ascii="Arial" w:eastAsia="Arial" w:hAnsi="Arial" w:cs="Arial"/>
          <w:sz w:val="20"/>
          <w:szCs w:val="20"/>
        </w:rPr>
        <w:t xml:space="preserve"> </w:t>
      </w:r>
      <w:r w:rsidR="00D87730" w:rsidRPr="00C074D5">
        <w:rPr>
          <w:rFonts w:ascii="Arial" w:eastAsia="Arial" w:hAnsi="Arial" w:cs="Arial"/>
          <w:sz w:val="20"/>
          <w:szCs w:val="20"/>
        </w:rPr>
        <w:t xml:space="preserve">servicio </w:t>
      </w:r>
      <w:r w:rsidRPr="00C074D5">
        <w:rPr>
          <w:rFonts w:ascii="Arial" w:eastAsia="Arial" w:hAnsi="Arial" w:cs="Arial"/>
          <w:sz w:val="20"/>
          <w:szCs w:val="20"/>
        </w:rPr>
        <w:t>de in</w:t>
      </w:r>
      <w:r w:rsidR="00D87730" w:rsidRPr="00C074D5">
        <w:rPr>
          <w:rFonts w:ascii="Arial" w:eastAsia="Arial" w:hAnsi="Arial" w:cs="Arial"/>
          <w:sz w:val="20"/>
          <w:szCs w:val="20"/>
        </w:rPr>
        <w:t xml:space="preserve">terés </w:t>
      </w:r>
      <w:r w:rsidRPr="00C074D5">
        <w:rPr>
          <w:rFonts w:ascii="Arial" w:eastAsia="Arial" w:hAnsi="Arial" w:cs="Arial"/>
          <w:sz w:val="20"/>
          <w:szCs w:val="20"/>
        </w:rPr>
        <w:t>general, emprendid</w:t>
      </w:r>
      <w:r w:rsidR="00D87730" w:rsidRPr="00C074D5">
        <w:rPr>
          <w:rFonts w:ascii="Arial" w:eastAsia="Arial" w:hAnsi="Arial" w:cs="Arial"/>
          <w:sz w:val="20"/>
          <w:szCs w:val="20"/>
        </w:rPr>
        <w:t>os</w:t>
      </w:r>
      <w:r w:rsidRPr="00C074D5">
        <w:rPr>
          <w:rFonts w:ascii="Arial" w:eastAsia="Arial" w:hAnsi="Arial" w:cs="Arial"/>
          <w:sz w:val="20"/>
          <w:szCs w:val="20"/>
        </w:rPr>
        <w:t xml:space="preserve"> p</w:t>
      </w:r>
      <w:r w:rsidR="00D87730" w:rsidRPr="00C074D5">
        <w:rPr>
          <w:rFonts w:ascii="Arial" w:eastAsia="Arial" w:hAnsi="Arial" w:cs="Arial"/>
          <w:sz w:val="20"/>
          <w:szCs w:val="20"/>
        </w:rPr>
        <w:t>ara</w:t>
      </w:r>
      <w:r w:rsidRPr="00C074D5">
        <w:rPr>
          <w:rFonts w:ascii="Arial" w:eastAsia="Arial" w:hAnsi="Arial" w:cs="Arial"/>
          <w:sz w:val="20"/>
          <w:szCs w:val="20"/>
        </w:rPr>
        <w:t xml:space="preserve"> el beneficio común.</w:t>
      </w:r>
    </w:p>
    <w:p w14:paraId="16991528" w14:textId="14FA593B" w:rsidR="001336C7" w:rsidRPr="00C074D5" w:rsidRDefault="00FA5ACF" w:rsidP="00C074D5">
      <w:pPr>
        <w:spacing w:after="0" w:line="360" w:lineRule="auto"/>
        <w:ind w:firstLine="708"/>
        <w:jc w:val="both"/>
        <w:rPr>
          <w:rFonts w:ascii="Arial" w:eastAsia="Arial" w:hAnsi="Arial" w:cs="Arial"/>
          <w:b/>
          <w:sz w:val="20"/>
          <w:szCs w:val="20"/>
        </w:rPr>
      </w:pPr>
      <w:r w:rsidRPr="00C074D5">
        <w:rPr>
          <w:rFonts w:ascii="Arial" w:eastAsia="Arial" w:hAnsi="Arial" w:cs="Arial"/>
          <w:sz w:val="20"/>
          <w:szCs w:val="20"/>
        </w:rPr>
        <w:lastRenderedPageBreak/>
        <w:t>La cuota a pagar se determinará de conformidad con lo establecido en la Ley de Hacienda para el</w:t>
      </w:r>
      <w:r w:rsidR="00D87730" w:rsidRPr="00C074D5">
        <w:rPr>
          <w:rFonts w:ascii="Arial" w:eastAsia="Arial" w:hAnsi="Arial" w:cs="Arial"/>
          <w:sz w:val="20"/>
          <w:szCs w:val="20"/>
        </w:rPr>
        <w:t xml:space="preserve"> </w:t>
      </w:r>
      <w:r w:rsidRPr="00C074D5">
        <w:rPr>
          <w:rFonts w:ascii="Arial" w:eastAsia="Arial" w:hAnsi="Arial" w:cs="Arial"/>
          <w:sz w:val="20"/>
          <w:szCs w:val="20"/>
        </w:rPr>
        <w:t>Municipio de Sotuta, Yucatán.</w:t>
      </w:r>
      <w:r w:rsidR="00696237" w:rsidRPr="00C074D5">
        <w:rPr>
          <w:rFonts w:ascii="Arial" w:eastAsia="Arial" w:hAnsi="Arial" w:cs="Arial"/>
          <w:sz w:val="20"/>
          <w:szCs w:val="20"/>
        </w:rPr>
        <w:t xml:space="preserve"> </w:t>
      </w:r>
    </w:p>
    <w:p w14:paraId="689FB5CE" w14:textId="77777777" w:rsidR="005146A7" w:rsidRPr="00C074D5" w:rsidRDefault="005146A7" w:rsidP="00C074D5">
      <w:pPr>
        <w:spacing w:after="0" w:line="240" w:lineRule="auto"/>
        <w:jc w:val="center"/>
        <w:rPr>
          <w:rFonts w:ascii="Arial" w:eastAsia="Arial" w:hAnsi="Arial" w:cs="Arial"/>
          <w:b/>
          <w:sz w:val="20"/>
          <w:szCs w:val="20"/>
        </w:rPr>
      </w:pPr>
    </w:p>
    <w:p w14:paraId="09CD6C69" w14:textId="15AB5319" w:rsidR="00D87730"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QUINTO </w:t>
      </w:r>
    </w:p>
    <w:p w14:paraId="211BC617" w14:textId="28C4B98F"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PRODUCTOS</w:t>
      </w:r>
    </w:p>
    <w:p w14:paraId="1E0F6C62" w14:textId="77777777" w:rsidR="00D87730" w:rsidRPr="00C074D5" w:rsidRDefault="00D87730" w:rsidP="00C074D5">
      <w:pPr>
        <w:spacing w:after="0" w:line="360" w:lineRule="auto"/>
        <w:jc w:val="center"/>
        <w:rPr>
          <w:rFonts w:ascii="Arial" w:eastAsia="Arial" w:hAnsi="Arial" w:cs="Arial"/>
          <w:b/>
          <w:sz w:val="20"/>
          <w:szCs w:val="20"/>
        </w:rPr>
      </w:pPr>
    </w:p>
    <w:p w14:paraId="3C7CB745"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w:t>
      </w:r>
    </w:p>
    <w:p w14:paraId="178FB50D"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Productos Derivados de Bienes Inmuebles</w:t>
      </w:r>
    </w:p>
    <w:p w14:paraId="3F3344B1" w14:textId="77777777" w:rsidR="00FA5ACF" w:rsidRPr="00C074D5" w:rsidRDefault="00FA5ACF" w:rsidP="00C074D5">
      <w:pPr>
        <w:spacing w:after="0" w:line="360" w:lineRule="auto"/>
        <w:rPr>
          <w:rFonts w:ascii="Arial" w:eastAsia="Times New Roman" w:hAnsi="Arial" w:cs="Arial"/>
          <w:sz w:val="20"/>
          <w:szCs w:val="20"/>
        </w:rPr>
      </w:pPr>
    </w:p>
    <w:p w14:paraId="0C1AE33C" w14:textId="77777777" w:rsidR="00D87730"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46.- </w:t>
      </w:r>
      <w:r w:rsidRPr="00C074D5">
        <w:rPr>
          <w:rFonts w:ascii="Arial" w:eastAsia="Arial" w:hAnsi="Arial" w:cs="Arial"/>
          <w:sz w:val="20"/>
          <w:szCs w:val="20"/>
        </w:rPr>
        <w:t>El Municipio percibi</w:t>
      </w:r>
      <w:r w:rsidR="00D87730" w:rsidRPr="00C074D5">
        <w:rPr>
          <w:rFonts w:ascii="Arial" w:eastAsia="Arial" w:hAnsi="Arial" w:cs="Arial"/>
          <w:sz w:val="20"/>
          <w:szCs w:val="20"/>
        </w:rPr>
        <w:t>rá</w:t>
      </w:r>
      <w:r w:rsidRPr="00C074D5">
        <w:rPr>
          <w:rFonts w:ascii="Arial" w:eastAsia="Arial" w:hAnsi="Arial" w:cs="Arial"/>
          <w:sz w:val="20"/>
          <w:szCs w:val="20"/>
        </w:rPr>
        <w:t xml:space="preserve"> productos derivados d</w:t>
      </w:r>
      <w:r w:rsidR="00D87730" w:rsidRPr="00C074D5">
        <w:rPr>
          <w:rFonts w:ascii="Arial" w:eastAsia="Arial" w:hAnsi="Arial" w:cs="Arial"/>
          <w:sz w:val="20"/>
          <w:szCs w:val="20"/>
        </w:rPr>
        <w:t>e</w:t>
      </w:r>
      <w:r w:rsidRPr="00C074D5">
        <w:rPr>
          <w:rFonts w:ascii="Arial" w:eastAsia="Arial" w:hAnsi="Arial" w:cs="Arial"/>
          <w:sz w:val="20"/>
          <w:szCs w:val="20"/>
        </w:rPr>
        <w:t xml:space="preserve"> sus bienes inmueble</w:t>
      </w:r>
      <w:r w:rsidR="00D87730" w:rsidRPr="00C074D5">
        <w:rPr>
          <w:rFonts w:ascii="Arial" w:eastAsia="Arial" w:hAnsi="Arial" w:cs="Arial"/>
          <w:sz w:val="20"/>
          <w:szCs w:val="20"/>
        </w:rPr>
        <w:t>s,</w:t>
      </w:r>
      <w:r w:rsidRPr="00C074D5">
        <w:rPr>
          <w:rFonts w:ascii="Arial" w:eastAsia="Arial" w:hAnsi="Arial" w:cs="Arial"/>
          <w:sz w:val="20"/>
          <w:szCs w:val="20"/>
        </w:rPr>
        <w:t xml:space="preserve"> así como financieros, de conformidad a lo dispuesto en la Ley de Hacienda para el Municipio de Sotuta, Yucatán.</w:t>
      </w:r>
    </w:p>
    <w:p w14:paraId="6319E9C7" w14:textId="77777777" w:rsidR="00D87730" w:rsidRPr="00C074D5" w:rsidRDefault="00D87730" w:rsidP="00C074D5">
      <w:pPr>
        <w:spacing w:after="0" w:line="240" w:lineRule="auto"/>
        <w:jc w:val="both"/>
        <w:rPr>
          <w:rFonts w:ascii="Arial" w:eastAsia="Arial" w:hAnsi="Arial" w:cs="Arial"/>
          <w:sz w:val="20"/>
          <w:szCs w:val="20"/>
        </w:rPr>
      </w:pPr>
    </w:p>
    <w:p w14:paraId="0F3F34F4" w14:textId="7E8C2FFD"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II</w:t>
      </w:r>
    </w:p>
    <w:p w14:paraId="06DF1F6E" w14:textId="77777777" w:rsidR="00FA5ACF" w:rsidRPr="00C074D5" w:rsidRDefault="00FA5ACF" w:rsidP="00C074D5">
      <w:pPr>
        <w:spacing w:after="0" w:line="240" w:lineRule="auto"/>
        <w:jc w:val="center"/>
        <w:rPr>
          <w:rFonts w:ascii="Arial" w:eastAsia="Arial" w:hAnsi="Arial" w:cs="Arial"/>
          <w:sz w:val="20"/>
          <w:szCs w:val="20"/>
        </w:rPr>
      </w:pPr>
      <w:r w:rsidRPr="00C074D5">
        <w:rPr>
          <w:rFonts w:ascii="Arial" w:eastAsia="Arial" w:hAnsi="Arial" w:cs="Arial"/>
          <w:b/>
          <w:sz w:val="20"/>
          <w:szCs w:val="20"/>
        </w:rPr>
        <w:t>Productos Derivados de Bienes Muebles</w:t>
      </w:r>
    </w:p>
    <w:p w14:paraId="742A74A5" w14:textId="77777777" w:rsidR="00D87730" w:rsidRPr="00C074D5" w:rsidRDefault="00D87730" w:rsidP="00C074D5">
      <w:pPr>
        <w:spacing w:after="0" w:line="240" w:lineRule="auto"/>
        <w:jc w:val="both"/>
        <w:rPr>
          <w:rFonts w:ascii="Arial" w:eastAsia="Arial" w:hAnsi="Arial" w:cs="Arial"/>
          <w:b/>
          <w:sz w:val="20"/>
          <w:szCs w:val="20"/>
        </w:rPr>
      </w:pPr>
    </w:p>
    <w:p w14:paraId="18A5D839" w14:textId="77777777" w:rsidR="00D87730"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47.- </w:t>
      </w:r>
      <w:r w:rsidRPr="00C074D5">
        <w:rPr>
          <w:rFonts w:ascii="Arial" w:eastAsia="Arial" w:hAnsi="Arial" w:cs="Arial"/>
          <w:sz w:val="20"/>
          <w:szCs w:val="20"/>
        </w:rPr>
        <w:t>El Municipio podrá percibir productos por concepto de la enajenación de sus bienes muebles</w:t>
      </w:r>
      <w:r w:rsidR="00D87730" w:rsidRPr="00C074D5">
        <w:rPr>
          <w:rFonts w:ascii="Arial" w:eastAsia="Arial" w:hAnsi="Arial" w:cs="Arial"/>
          <w:sz w:val="20"/>
          <w:szCs w:val="20"/>
        </w:rPr>
        <w:t>,</w:t>
      </w:r>
      <w:r w:rsidRPr="00C074D5">
        <w:rPr>
          <w:rFonts w:ascii="Arial" w:eastAsia="Arial" w:hAnsi="Arial" w:cs="Arial"/>
          <w:sz w:val="20"/>
          <w:szCs w:val="20"/>
        </w:rPr>
        <w:t xml:space="preserve"> sie</w:t>
      </w:r>
      <w:r w:rsidR="00D87730" w:rsidRPr="00C074D5">
        <w:rPr>
          <w:rFonts w:ascii="Arial" w:eastAsia="Arial" w:hAnsi="Arial" w:cs="Arial"/>
          <w:sz w:val="20"/>
          <w:szCs w:val="20"/>
        </w:rPr>
        <w:t xml:space="preserve">mpre </w:t>
      </w:r>
      <w:r w:rsidRPr="00C074D5">
        <w:rPr>
          <w:rFonts w:ascii="Arial" w:eastAsia="Arial" w:hAnsi="Arial" w:cs="Arial"/>
          <w:sz w:val="20"/>
          <w:szCs w:val="20"/>
        </w:rPr>
        <w:t>y cua</w:t>
      </w:r>
      <w:r w:rsidR="00D87730" w:rsidRPr="00C074D5">
        <w:rPr>
          <w:rFonts w:ascii="Arial" w:eastAsia="Arial" w:hAnsi="Arial" w:cs="Arial"/>
          <w:sz w:val="20"/>
          <w:szCs w:val="20"/>
        </w:rPr>
        <w:t xml:space="preserve">ndo </w:t>
      </w:r>
      <w:r w:rsidRPr="00C074D5">
        <w:rPr>
          <w:rFonts w:ascii="Arial" w:eastAsia="Arial" w:hAnsi="Arial" w:cs="Arial"/>
          <w:sz w:val="20"/>
          <w:szCs w:val="20"/>
        </w:rPr>
        <w:t xml:space="preserve">éstos resulten innecesarios para la administración municipal, o bien que resulte incosteable su mantenimiento y conservación, debiendo sujetarse las enajenaciones a las reglas establecidas en la Ley de Hacienda para el Municipio de </w:t>
      </w:r>
      <w:r w:rsidR="00D87730" w:rsidRPr="00C074D5">
        <w:rPr>
          <w:rFonts w:ascii="Arial" w:eastAsia="Arial" w:hAnsi="Arial" w:cs="Arial"/>
          <w:sz w:val="20"/>
          <w:szCs w:val="20"/>
        </w:rPr>
        <w:t>Sotuta, Yucatán.</w:t>
      </w:r>
    </w:p>
    <w:p w14:paraId="0FD86AC5" w14:textId="13E211AB" w:rsidR="000466A0" w:rsidRPr="00C074D5" w:rsidRDefault="000466A0" w:rsidP="00C074D5">
      <w:pPr>
        <w:spacing w:after="0" w:line="240" w:lineRule="auto"/>
        <w:rPr>
          <w:rFonts w:ascii="Arial" w:eastAsia="Arial" w:hAnsi="Arial" w:cs="Arial"/>
          <w:sz w:val="20"/>
          <w:szCs w:val="20"/>
        </w:rPr>
      </w:pPr>
    </w:p>
    <w:p w14:paraId="7C84C035" w14:textId="1552120B" w:rsidR="00D87730"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CAPÍTULO III</w:t>
      </w:r>
    </w:p>
    <w:p w14:paraId="14922EBF" w14:textId="5672E607" w:rsidR="00FA5ACF" w:rsidRPr="00C074D5" w:rsidRDefault="00FA5ACF" w:rsidP="00C074D5">
      <w:pPr>
        <w:spacing w:after="0" w:line="240" w:lineRule="auto"/>
        <w:jc w:val="center"/>
        <w:rPr>
          <w:rFonts w:ascii="Arial" w:eastAsia="Arial" w:hAnsi="Arial" w:cs="Arial"/>
          <w:b/>
          <w:sz w:val="20"/>
          <w:szCs w:val="20"/>
        </w:rPr>
      </w:pPr>
      <w:r w:rsidRPr="00C074D5">
        <w:rPr>
          <w:rFonts w:ascii="Arial" w:eastAsia="Arial" w:hAnsi="Arial" w:cs="Arial"/>
          <w:b/>
          <w:sz w:val="20"/>
          <w:szCs w:val="20"/>
        </w:rPr>
        <w:t>Productos Financieros</w:t>
      </w:r>
    </w:p>
    <w:p w14:paraId="10EF8AF0" w14:textId="77777777" w:rsidR="00D87730" w:rsidRPr="00C074D5" w:rsidRDefault="00D87730" w:rsidP="00C074D5">
      <w:pPr>
        <w:spacing w:after="0" w:line="360" w:lineRule="auto"/>
        <w:jc w:val="center"/>
        <w:rPr>
          <w:rFonts w:ascii="Arial" w:eastAsia="Times New Roman" w:hAnsi="Arial" w:cs="Arial"/>
          <w:sz w:val="20"/>
          <w:szCs w:val="20"/>
        </w:rPr>
      </w:pPr>
    </w:p>
    <w:p w14:paraId="01CAE46F" w14:textId="2BD1588A"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48.- </w:t>
      </w:r>
      <w:r w:rsidRPr="00C074D5">
        <w:rPr>
          <w:rFonts w:ascii="Arial" w:eastAsia="Arial" w:hAnsi="Arial" w:cs="Arial"/>
          <w:sz w:val="20"/>
          <w:szCs w:val="20"/>
        </w:rPr>
        <w:t>El Municipio percibirá productos derivados de las inversiones financieras que realice transitoriamente con motivo de la percepción de ingresos extraordinarios o períodos de alta recaudación. Dich</w:t>
      </w:r>
      <w:r w:rsidR="00D87730" w:rsidRPr="00C074D5">
        <w:rPr>
          <w:rFonts w:ascii="Arial" w:eastAsia="Arial" w:hAnsi="Arial" w:cs="Arial"/>
          <w:sz w:val="20"/>
          <w:szCs w:val="20"/>
        </w:rPr>
        <w:t>os</w:t>
      </w:r>
      <w:r w:rsidRPr="00C074D5">
        <w:rPr>
          <w:rFonts w:ascii="Arial" w:eastAsia="Arial" w:hAnsi="Arial" w:cs="Arial"/>
          <w:sz w:val="20"/>
          <w:szCs w:val="20"/>
        </w:rPr>
        <w:t xml:space="preserve"> depósitos deberán hacerse eligien</w:t>
      </w:r>
      <w:r w:rsidR="00D87730" w:rsidRPr="00C074D5">
        <w:rPr>
          <w:rFonts w:ascii="Arial" w:eastAsia="Arial" w:hAnsi="Arial" w:cs="Arial"/>
          <w:sz w:val="20"/>
          <w:szCs w:val="20"/>
        </w:rPr>
        <w:t>do</w:t>
      </w:r>
      <w:r w:rsidRPr="00C074D5">
        <w:rPr>
          <w:rFonts w:ascii="Arial" w:eastAsia="Arial" w:hAnsi="Arial" w:cs="Arial"/>
          <w:sz w:val="20"/>
          <w:szCs w:val="20"/>
        </w:rPr>
        <w:t xml:space="preserve"> la alternativa </w:t>
      </w:r>
      <w:r w:rsidR="00D87730" w:rsidRPr="00C074D5">
        <w:rPr>
          <w:rFonts w:ascii="Arial" w:eastAsia="Arial" w:hAnsi="Arial" w:cs="Arial"/>
          <w:sz w:val="20"/>
          <w:szCs w:val="20"/>
        </w:rPr>
        <w:t>de</w:t>
      </w:r>
      <w:r w:rsidRPr="00C074D5">
        <w:rPr>
          <w:rFonts w:ascii="Arial" w:eastAsia="Arial" w:hAnsi="Arial" w:cs="Arial"/>
          <w:sz w:val="20"/>
          <w:szCs w:val="20"/>
        </w:rPr>
        <w:t xml:space="preserve"> mayor rendimiento</w:t>
      </w:r>
      <w:r w:rsidR="00D87730" w:rsidRPr="00C074D5">
        <w:rPr>
          <w:rFonts w:ascii="Arial" w:eastAsia="Arial" w:hAnsi="Arial" w:cs="Arial"/>
          <w:sz w:val="20"/>
          <w:szCs w:val="20"/>
        </w:rPr>
        <w:t xml:space="preserve"> </w:t>
      </w:r>
      <w:r w:rsidRPr="00C074D5">
        <w:rPr>
          <w:rFonts w:ascii="Arial" w:eastAsia="Arial" w:hAnsi="Arial" w:cs="Arial"/>
          <w:sz w:val="20"/>
          <w:szCs w:val="20"/>
        </w:rPr>
        <w:t>financiero siempre y cuando, no se límite la disponibilidad inmediata de los recursos conforme las fechas en que éstos serán requeridos por la administración.</w:t>
      </w:r>
    </w:p>
    <w:p w14:paraId="55644AF4" w14:textId="2201EF56" w:rsidR="00D87730" w:rsidRPr="00C074D5" w:rsidRDefault="00D87730" w:rsidP="00C074D5">
      <w:pPr>
        <w:spacing w:after="0" w:line="240" w:lineRule="auto"/>
        <w:rPr>
          <w:rFonts w:ascii="Arial" w:eastAsia="Arial" w:hAnsi="Arial" w:cs="Arial"/>
          <w:b/>
          <w:sz w:val="20"/>
          <w:szCs w:val="20"/>
        </w:rPr>
      </w:pPr>
    </w:p>
    <w:p w14:paraId="193E6407" w14:textId="3A3D1BE7" w:rsidR="00D87730"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CAPÍTULO IV </w:t>
      </w:r>
    </w:p>
    <w:p w14:paraId="5974AE4B" w14:textId="77777777" w:rsidR="00D87730" w:rsidRPr="00C074D5" w:rsidRDefault="00FA5ACF" w:rsidP="00C074D5">
      <w:pPr>
        <w:spacing w:after="0" w:line="240" w:lineRule="auto"/>
        <w:jc w:val="center"/>
        <w:rPr>
          <w:rFonts w:ascii="Arial" w:eastAsia="Arial" w:hAnsi="Arial" w:cs="Arial"/>
          <w:b/>
          <w:sz w:val="20"/>
          <w:szCs w:val="20"/>
        </w:rPr>
      </w:pPr>
      <w:r w:rsidRPr="00C074D5">
        <w:rPr>
          <w:rFonts w:ascii="Arial" w:eastAsia="Arial" w:hAnsi="Arial" w:cs="Arial"/>
          <w:b/>
          <w:sz w:val="20"/>
          <w:szCs w:val="20"/>
        </w:rPr>
        <w:t>Otros Productos</w:t>
      </w:r>
    </w:p>
    <w:p w14:paraId="039C4AE9" w14:textId="77777777" w:rsidR="00D87730" w:rsidRPr="00C074D5" w:rsidRDefault="00D87730" w:rsidP="00C074D5">
      <w:pPr>
        <w:spacing w:after="0" w:line="240" w:lineRule="auto"/>
        <w:jc w:val="both"/>
        <w:rPr>
          <w:rFonts w:ascii="Arial" w:eastAsia="Arial" w:hAnsi="Arial" w:cs="Arial"/>
          <w:b/>
          <w:sz w:val="20"/>
          <w:szCs w:val="20"/>
        </w:rPr>
      </w:pPr>
    </w:p>
    <w:p w14:paraId="32DEC996" w14:textId="12A2D86C"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49.- </w:t>
      </w:r>
      <w:r w:rsidRPr="00C074D5">
        <w:rPr>
          <w:rFonts w:ascii="Arial" w:eastAsia="Arial" w:hAnsi="Arial" w:cs="Arial"/>
          <w:sz w:val="20"/>
          <w:szCs w:val="20"/>
        </w:rPr>
        <w:t>El Municipio percibirá productos derivados de sus funciones de derecho privado, po</w:t>
      </w:r>
      <w:r w:rsidR="00D87730" w:rsidRPr="00C074D5">
        <w:rPr>
          <w:rFonts w:ascii="Arial" w:eastAsia="Arial" w:hAnsi="Arial" w:cs="Arial"/>
          <w:sz w:val="20"/>
          <w:szCs w:val="20"/>
        </w:rPr>
        <w:t xml:space="preserve">r el </w:t>
      </w:r>
      <w:r w:rsidRPr="00C074D5">
        <w:rPr>
          <w:rFonts w:ascii="Arial" w:eastAsia="Arial" w:hAnsi="Arial" w:cs="Arial"/>
          <w:sz w:val="20"/>
          <w:szCs w:val="20"/>
        </w:rPr>
        <w:t>ejercici</w:t>
      </w:r>
      <w:r w:rsidR="00D87730" w:rsidRPr="00C074D5">
        <w:rPr>
          <w:rFonts w:ascii="Arial" w:eastAsia="Arial" w:hAnsi="Arial" w:cs="Arial"/>
          <w:sz w:val="20"/>
          <w:szCs w:val="20"/>
        </w:rPr>
        <w:t>o de</w:t>
      </w:r>
      <w:r w:rsidRPr="00C074D5">
        <w:rPr>
          <w:rFonts w:ascii="Arial" w:eastAsia="Arial" w:hAnsi="Arial" w:cs="Arial"/>
          <w:sz w:val="20"/>
          <w:szCs w:val="20"/>
        </w:rPr>
        <w:t xml:space="preserve"> su</w:t>
      </w:r>
      <w:r w:rsidR="00D87730" w:rsidRPr="00C074D5">
        <w:rPr>
          <w:rFonts w:ascii="Arial" w:eastAsia="Arial" w:hAnsi="Arial" w:cs="Arial"/>
          <w:sz w:val="20"/>
          <w:szCs w:val="20"/>
        </w:rPr>
        <w:t xml:space="preserve">s </w:t>
      </w:r>
      <w:r w:rsidRPr="00C074D5">
        <w:rPr>
          <w:rFonts w:ascii="Arial" w:eastAsia="Arial" w:hAnsi="Arial" w:cs="Arial"/>
          <w:sz w:val="20"/>
          <w:szCs w:val="20"/>
        </w:rPr>
        <w:t>derecho</w:t>
      </w:r>
      <w:r w:rsidR="00D87730" w:rsidRPr="00C074D5">
        <w:rPr>
          <w:rFonts w:ascii="Arial" w:eastAsia="Arial" w:hAnsi="Arial" w:cs="Arial"/>
          <w:sz w:val="20"/>
          <w:szCs w:val="20"/>
        </w:rPr>
        <w:t>s</w:t>
      </w:r>
      <w:r w:rsidRPr="00C074D5">
        <w:rPr>
          <w:rFonts w:ascii="Arial" w:eastAsia="Arial" w:hAnsi="Arial" w:cs="Arial"/>
          <w:sz w:val="20"/>
          <w:szCs w:val="20"/>
        </w:rPr>
        <w:t xml:space="preserve"> sob</w:t>
      </w:r>
      <w:r w:rsidR="00D87730" w:rsidRPr="00C074D5">
        <w:rPr>
          <w:rFonts w:ascii="Arial" w:eastAsia="Arial" w:hAnsi="Arial" w:cs="Arial"/>
          <w:sz w:val="20"/>
          <w:szCs w:val="20"/>
        </w:rPr>
        <w:t xml:space="preserve">re </w:t>
      </w:r>
      <w:r w:rsidRPr="00C074D5">
        <w:rPr>
          <w:rFonts w:ascii="Arial" w:eastAsia="Arial" w:hAnsi="Arial" w:cs="Arial"/>
          <w:sz w:val="20"/>
          <w:szCs w:val="20"/>
        </w:rPr>
        <w:t>bien</w:t>
      </w:r>
      <w:r w:rsidR="00D87730" w:rsidRPr="00C074D5">
        <w:rPr>
          <w:rFonts w:ascii="Arial" w:eastAsia="Arial" w:hAnsi="Arial" w:cs="Arial"/>
          <w:sz w:val="20"/>
          <w:szCs w:val="20"/>
        </w:rPr>
        <w:t xml:space="preserve">es </w:t>
      </w:r>
      <w:r w:rsidRPr="00C074D5">
        <w:rPr>
          <w:rFonts w:ascii="Arial" w:eastAsia="Arial" w:hAnsi="Arial" w:cs="Arial"/>
          <w:sz w:val="20"/>
          <w:szCs w:val="20"/>
        </w:rPr>
        <w:t>ajeno</w:t>
      </w:r>
      <w:r w:rsidR="00D87730" w:rsidRPr="00C074D5">
        <w:rPr>
          <w:rFonts w:ascii="Arial" w:eastAsia="Arial" w:hAnsi="Arial" w:cs="Arial"/>
          <w:sz w:val="20"/>
          <w:szCs w:val="20"/>
        </w:rPr>
        <w:t xml:space="preserve">s y </w:t>
      </w:r>
      <w:r w:rsidRPr="00C074D5">
        <w:rPr>
          <w:rFonts w:ascii="Arial" w:eastAsia="Arial" w:hAnsi="Arial" w:cs="Arial"/>
          <w:sz w:val="20"/>
          <w:szCs w:val="20"/>
        </w:rPr>
        <w:t>cualqui</w:t>
      </w:r>
      <w:r w:rsidR="00D87730" w:rsidRPr="00C074D5">
        <w:rPr>
          <w:rFonts w:ascii="Arial" w:eastAsia="Arial" w:hAnsi="Arial" w:cs="Arial"/>
          <w:sz w:val="20"/>
          <w:szCs w:val="20"/>
        </w:rPr>
        <w:t>er</w:t>
      </w:r>
      <w:r w:rsidRPr="00C074D5">
        <w:rPr>
          <w:rFonts w:ascii="Arial" w:eastAsia="Arial" w:hAnsi="Arial" w:cs="Arial"/>
          <w:sz w:val="20"/>
          <w:szCs w:val="20"/>
        </w:rPr>
        <w:t xml:space="preserve"> otro tipo de productos no comprendidos en los tres capítulos anteriores.</w:t>
      </w:r>
    </w:p>
    <w:p w14:paraId="5303960A" w14:textId="77777777" w:rsidR="000466A0" w:rsidRPr="00C074D5" w:rsidRDefault="000466A0" w:rsidP="00C074D5">
      <w:pPr>
        <w:spacing w:after="0" w:line="360" w:lineRule="auto"/>
        <w:jc w:val="center"/>
        <w:rPr>
          <w:rFonts w:ascii="Arial" w:eastAsia="Arial" w:hAnsi="Arial" w:cs="Arial"/>
          <w:b/>
          <w:sz w:val="20"/>
          <w:szCs w:val="20"/>
        </w:rPr>
      </w:pPr>
    </w:p>
    <w:p w14:paraId="0C55619B" w14:textId="3F477675" w:rsidR="00D87730"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SEXTO </w:t>
      </w:r>
    </w:p>
    <w:p w14:paraId="7EDD36DD" w14:textId="428E3DE4"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APROVECHAMIENTOS</w:t>
      </w:r>
    </w:p>
    <w:p w14:paraId="078EBAF5" w14:textId="77777777" w:rsidR="00FA5ACF" w:rsidRPr="00C074D5" w:rsidRDefault="00FA5ACF" w:rsidP="00C074D5">
      <w:pPr>
        <w:spacing w:after="0" w:line="360" w:lineRule="auto"/>
        <w:rPr>
          <w:rFonts w:ascii="Arial" w:eastAsia="Times New Roman" w:hAnsi="Arial" w:cs="Arial"/>
          <w:sz w:val="20"/>
          <w:szCs w:val="20"/>
        </w:rPr>
      </w:pPr>
    </w:p>
    <w:p w14:paraId="09A6EBD9"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w:t>
      </w:r>
    </w:p>
    <w:p w14:paraId="580CC4B8"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Aprovechamientos Derivados por Sanciones Municipales</w:t>
      </w:r>
    </w:p>
    <w:p w14:paraId="46A32833" w14:textId="77777777" w:rsidR="00FA5ACF" w:rsidRPr="00C074D5" w:rsidRDefault="00FA5ACF" w:rsidP="00C074D5">
      <w:pPr>
        <w:spacing w:after="0" w:line="360" w:lineRule="auto"/>
        <w:rPr>
          <w:rFonts w:ascii="Arial" w:eastAsia="Times New Roman" w:hAnsi="Arial" w:cs="Arial"/>
          <w:sz w:val="20"/>
          <w:szCs w:val="20"/>
        </w:rPr>
      </w:pPr>
    </w:p>
    <w:p w14:paraId="7C4A01B8" w14:textId="25E3569E"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50.- </w:t>
      </w:r>
      <w:r w:rsidRPr="00C074D5">
        <w:rPr>
          <w:rFonts w:ascii="Arial" w:eastAsia="Arial" w:hAnsi="Arial" w:cs="Arial"/>
          <w:sz w:val="20"/>
          <w:szCs w:val="20"/>
        </w:rPr>
        <w:t>Son aprovechamientos los ingresos que percibe el Estado por funciones de derecho públic</w:t>
      </w:r>
      <w:r w:rsidR="00D87730" w:rsidRPr="00C074D5">
        <w:rPr>
          <w:rFonts w:ascii="Arial" w:eastAsia="Arial" w:hAnsi="Arial" w:cs="Arial"/>
          <w:sz w:val="20"/>
          <w:szCs w:val="20"/>
        </w:rPr>
        <w:t xml:space="preserve">o </w:t>
      </w:r>
      <w:r w:rsidRPr="00C074D5">
        <w:rPr>
          <w:rFonts w:ascii="Arial" w:eastAsia="Arial" w:hAnsi="Arial" w:cs="Arial"/>
          <w:sz w:val="20"/>
          <w:szCs w:val="20"/>
        </w:rPr>
        <w:t>distintos de l</w:t>
      </w:r>
      <w:r w:rsidR="00D87730" w:rsidRPr="00C074D5">
        <w:rPr>
          <w:rFonts w:ascii="Arial" w:eastAsia="Arial" w:hAnsi="Arial" w:cs="Arial"/>
          <w:sz w:val="20"/>
          <w:szCs w:val="20"/>
        </w:rPr>
        <w:t>as</w:t>
      </w:r>
      <w:r w:rsidRPr="00C074D5">
        <w:rPr>
          <w:rFonts w:ascii="Arial" w:eastAsia="Arial" w:hAnsi="Arial" w:cs="Arial"/>
          <w:sz w:val="20"/>
          <w:szCs w:val="20"/>
        </w:rPr>
        <w:t xml:space="preserve"> contribuciones. L</w:t>
      </w:r>
      <w:r w:rsidR="00D87730" w:rsidRPr="00C074D5">
        <w:rPr>
          <w:rFonts w:ascii="Arial" w:eastAsia="Arial" w:hAnsi="Arial" w:cs="Arial"/>
          <w:sz w:val="20"/>
          <w:szCs w:val="20"/>
        </w:rPr>
        <w:t>os</w:t>
      </w:r>
      <w:r w:rsidRPr="00C074D5">
        <w:rPr>
          <w:rFonts w:ascii="Arial" w:eastAsia="Arial" w:hAnsi="Arial" w:cs="Arial"/>
          <w:sz w:val="20"/>
          <w:szCs w:val="20"/>
        </w:rPr>
        <w:t xml:space="preserve"> ingresos derivad</w:t>
      </w:r>
      <w:r w:rsidR="00D87730" w:rsidRPr="00C074D5">
        <w:rPr>
          <w:rFonts w:ascii="Arial" w:eastAsia="Arial" w:hAnsi="Arial" w:cs="Arial"/>
          <w:sz w:val="20"/>
          <w:szCs w:val="20"/>
        </w:rPr>
        <w:t>os de</w:t>
      </w:r>
      <w:r w:rsidRPr="00C074D5">
        <w:rPr>
          <w:rFonts w:ascii="Arial" w:eastAsia="Arial" w:hAnsi="Arial" w:cs="Arial"/>
          <w:sz w:val="20"/>
          <w:szCs w:val="20"/>
        </w:rPr>
        <w:t xml:space="preserve"> financiamiento </w:t>
      </w:r>
      <w:r w:rsidR="00D87730" w:rsidRPr="00C074D5">
        <w:rPr>
          <w:rFonts w:ascii="Arial" w:eastAsia="Arial" w:hAnsi="Arial" w:cs="Arial"/>
          <w:sz w:val="20"/>
          <w:szCs w:val="20"/>
        </w:rPr>
        <w:t>y de</w:t>
      </w:r>
      <w:r w:rsidRPr="00C074D5">
        <w:rPr>
          <w:rFonts w:ascii="Arial" w:eastAsia="Arial" w:hAnsi="Arial" w:cs="Arial"/>
          <w:sz w:val="20"/>
          <w:szCs w:val="20"/>
        </w:rPr>
        <w:t xml:space="preserve"> lo</w:t>
      </w:r>
      <w:r w:rsidR="00D87730" w:rsidRPr="00C074D5">
        <w:rPr>
          <w:rFonts w:ascii="Arial" w:eastAsia="Arial" w:hAnsi="Arial" w:cs="Arial"/>
          <w:sz w:val="20"/>
          <w:szCs w:val="20"/>
        </w:rPr>
        <w:t>s</w:t>
      </w:r>
      <w:r w:rsidRPr="00C074D5">
        <w:rPr>
          <w:rFonts w:ascii="Arial" w:eastAsia="Arial" w:hAnsi="Arial" w:cs="Arial"/>
          <w:sz w:val="20"/>
          <w:szCs w:val="20"/>
        </w:rPr>
        <w:t xml:space="preserve"> que obtengan los organismos descentralizados y las empresas de participación estatal.</w:t>
      </w:r>
    </w:p>
    <w:p w14:paraId="3E30DDD7" w14:textId="77777777" w:rsidR="00FA5ACF" w:rsidRPr="00C074D5" w:rsidRDefault="00FA5ACF" w:rsidP="00C074D5">
      <w:pPr>
        <w:spacing w:after="0" w:line="360" w:lineRule="auto"/>
        <w:rPr>
          <w:rFonts w:ascii="Arial" w:eastAsia="Times New Roman" w:hAnsi="Arial" w:cs="Arial"/>
          <w:sz w:val="20"/>
          <w:szCs w:val="20"/>
        </w:rPr>
      </w:pPr>
    </w:p>
    <w:p w14:paraId="278C7D19" w14:textId="69E0EBA5" w:rsidR="00D87730" w:rsidRPr="00C074D5" w:rsidRDefault="00D87730"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El</w:t>
      </w:r>
      <w:r w:rsidR="00FA5ACF" w:rsidRPr="00C074D5">
        <w:rPr>
          <w:rFonts w:ascii="Arial" w:eastAsia="Arial" w:hAnsi="Arial" w:cs="Arial"/>
          <w:sz w:val="20"/>
          <w:szCs w:val="20"/>
        </w:rPr>
        <w:t xml:space="preserve"> Municipio percibirá aprovechamientos derivados del cobro de multas administrativas, impuestas por autoridades federales no fiscales, multas impuestas por el Ayuntamiento por infracciones a la Ley de Hacienda del Municipio de Sotuta, Yucatán o a los reglamentos administ</w:t>
      </w:r>
      <w:r w:rsidRPr="00C074D5">
        <w:rPr>
          <w:rFonts w:ascii="Arial" w:eastAsia="Arial" w:hAnsi="Arial" w:cs="Arial"/>
          <w:sz w:val="20"/>
          <w:szCs w:val="20"/>
        </w:rPr>
        <w:t>rativos.</w:t>
      </w:r>
    </w:p>
    <w:p w14:paraId="74BD06A2" w14:textId="77777777" w:rsidR="00D87730" w:rsidRPr="00C074D5" w:rsidRDefault="00D87730" w:rsidP="00C074D5">
      <w:pPr>
        <w:spacing w:after="0" w:line="360" w:lineRule="auto"/>
        <w:jc w:val="both"/>
        <w:rPr>
          <w:rFonts w:ascii="Arial" w:eastAsia="Arial" w:hAnsi="Arial" w:cs="Arial"/>
          <w:sz w:val="20"/>
          <w:szCs w:val="20"/>
        </w:rPr>
      </w:pPr>
    </w:p>
    <w:p w14:paraId="50BA2CC2" w14:textId="5D8C7659" w:rsidR="00FA5ACF" w:rsidRPr="00C074D5" w:rsidRDefault="00D87730"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w:t>
      </w:r>
      <w:r w:rsidR="00FA5ACF" w:rsidRPr="00C074D5">
        <w:rPr>
          <w:rFonts w:ascii="Arial" w:eastAsia="Arial" w:hAnsi="Arial" w:cs="Arial"/>
          <w:b/>
          <w:sz w:val="20"/>
          <w:szCs w:val="20"/>
        </w:rPr>
        <w:t xml:space="preserve"> 51.- </w:t>
      </w:r>
      <w:r w:rsidR="00FA5ACF" w:rsidRPr="00C074D5">
        <w:rPr>
          <w:rFonts w:ascii="Arial" w:eastAsia="Arial" w:hAnsi="Arial" w:cs="Arial"/>
          <w:sz w:val="20"/>
          <w:szCs w:val="20"/>
        </w:rPr>
        <w:t>Las personas que cometan infracciones señaladas en el artículo 152 de la Ley de</w:t>
      </w:r>
      <w:r w:rsidRPr="00C074D5">
        <w:rPr>
          <w:rFonts w:ascii="Arial" w:eastAsia="Arial" w:hAnsi="Arial" w:cs="Arial"/>
          <w:sz w:val="20"/>
          <w:szCs w:val="20"/>
        </w:rPr>
        <w:t xml:space="preserve"> </w:t>
      </w:r>
      <w:r w:rsidR="00FA5ACF" w:rsidRPr="00C074D5">
        <w:rPr>
          <w:rFonts w:ascii="Arial" w:eastAsia="Arial" w:hAnsi="Arial" w:cs="Arial"/>
          <w:sz w:val="20"/>
          <w:szCs w:val="20"/>
        </w:rPr>
        <w:t>Hacienda del Municipio de Sotuta, Yucatán se harán acreedoras a las siguientes sancione</w:t>
      </w:r>
      <w:r w:rsidRPr="00C074D5">
        <w:rPr>
          <w:rFonts w:ascii="Arial" w:eastAsia="Arial" w:hAnsi="Arial" w:cs="Arial"/>
          <w:sz w:val="20"/>
          <w:szCs w:val="20"/>
        </w:rPr>
        <w:t>s:</w:t>
      </w:r>
    </w:p>
    <w:p w14:paraId="1153EC11" w14:textId="77777777" w:rsidR="00FA5ACF" w:rsidRPr="00C074D5" w:rsidRDefault="00FA5ACF" w:rsidP="00C074D5">
      <w:pPr>
        <w:spacing w:after="0" w:line="360" w:lineRule="auto"/>
        <w:rPr>
          <w:rFonts w:ascii="Arial" w:eastAsia="Times New Roman" w:hAnsi="Arial" w:cs="Arial"/>
          <w:sz w:val="20"/>
          <w:szCs w:val="20"/>
        </w:rPr>
      </w:pPr>
    </w:p>
    <w:p w14:paraId="5B93F6A1"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Serán sancionadas con multa de 1 a 2.5 veces la unidad de medida y actualización (UMA), las personas que cometan las infracciones contenidas en las fracciones I, III, IV y V</w:t>
      </w:r>
    </w:p>
    <w:p w14:paraId="56697001"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Serán sancionadas con multa de 1 a 5 veces la unidad de medida y actualización (UMA), las personas que cometan las infracciones contenidas en las fracciones VI</w:t>
      </w:r>
    </w:p>
    <w:p w14:paraId="25FAB753"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III.</w:t>
      </w:r>
      <w:r w:rsidRPr="00C074D5">
        <w:rPr>
          <w:rFonts w:ascii="Arial" w:eastAsia="Arial" w:hAnsi="Arial" w:cs="Arial"/>
          <w:sz w:val="20"/>
          <w:szCs w:val="20"/>
        </w:rPr>
        <w:t>- Serán sancionadas con multa de 1 a 25 veces la unidad de medida y actualización (UMA), las personas que cometan las infracciones contenidas en las fracciones II</w:t>
      </w:r>
    </w:p>
    <w:p w14:paraId="1E57A047"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IV.</w:t>
      </w:r>
      <w:r w:rsidRPr="00C074D5">
        <w:rPr>
          <w:rFonts w:ascii="Arial" w:eastAsia="Arial" w:hAnsi="Arial" w:cs="Arial"/>
          <w:sz w:val="20"/>
          <w:szCs w:val="20"/>
        </w:rPr>
        <w:t>- Serán sancionadas con multa de 1 a 7.5 veces la unidad de medida y actualización (UMA), las personas que cometan las infracciones contenidas en las fracciones VII</w:t>
      </w:r>
    </w:p>
    <w:p w14:paraId="3BACE6B2" w14:textId="77777777" w:rsidR="00D87730" w:rsidRPr="00C074D5" w:rsidRDefault="00D87730" w:rsidP="00C074D5">
      <w:pPr>
        <w:spacing w:after="0" w:line="360" w:lineRule="auto"/>
        <w:jc w:val="both"/>
        <w:rPr>
          <w:rFonts w:ascii="Arial" w:eastAsia="Arial" w:hAnsi="Arial" w:cs="Arial"/>
          <w:sz w:val="20"/>
          <w:szCs w:val="20"/>
        </w:rPr>
      </w:pPr>
    </w:p>
    <w:p w14:paraId="51E90FE1"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Si el infractor fuese jornalero, obrero o trabajador, no podrá ser sancionado con multa mayor del importe de su jornal o unidad de medida y actualización de un día.</w:t>
      </w:r>
    </w:p>
    <w:p w14:paraId="75130134" w14:textId="77777777" w:rsidR="00FA5ACF" w:rsidRPr="00C074D5" w:rsidRDefault="00FA5ACF" w:rsidP="00C074D5">
      <w:pPr>
        <w:spacing w:after="0" w:line="360" w:lineRule="auto"/>
        <w:rPr>
          <w:rFonts w:ascii="Arial" w:eastAsia="Times New Roman" w:hAnsi="Arial" w:cs="Arial"/>
          <w:sz w:val="20"/>
          <w:szCs w:val="20"/>
        </w:rPr>
      </w:pPr>
    </w:p>
    <w:p w14:paraId="1CB4B950" w14:textId="563A5AF9"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sz w:val="20"/>
          <w:szCs w:val="20"/>
        </w:rPr>
        <w:t>Tratándose de trabajadores no asalariados, la multa no excederá del equivalente de un día de su ingres</w:t>
      </w:r>
      <w:r w:rsidR="009B7139" w:rsidRPr="00C074D5">
        <w:rPr>
          <w:rFonts w:ascii="Arial" w:eastAsia="Arial" w:hAnsi="Arial" w:cs="Arial"/>
          <w:sz w:val="20"/>
          <w:szCs w:val="20"/>
        </w:rPr>
        <w:t>o.</w:t>
      </w:r>
    </w:p>
    <w:p w14:paraId="17C0F7B9" w14:textId="77777777" w:rsidR="009B7139" w:rsidRPr="00C074D5" w:rsidRDefault="009B7139" w:rsidP="00C074D5">
      <w:pPr>
        <w:spacing w:after="0" w:line="360" w:lineRule="auto"/>
        <w:rPr>
          <w:rFonts w:ascii="Arial" w:eastAsia="Arial" w:hAnsi="Arial" w:cs="Arial"/>
          <w:sz w:val="20"/>
          <w:szCs w:val="20"/>
        </w:rPr>
      </w:pPr>
    </w:p>
    <w:p w14:paraId="46921B52" w14:textId="6045048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lastRenderedPageBreak/>
        <w:t>Cuando se aplique una sanción la autoridad deberá fundar y motivar su resolución. Se considerará agravante el hecho de que el infractor sea reincidente. Habrá reincidencia cuan</w:t>
      </w:r>
      <w:r w:rsidR="009B7139" w:rsidRPr="00C074D5">
        <w:rPr>
          <w:rFonts w:ascii="Arial" w:eastAsia="Arial" w:hAnsi="Arial" w:cs="Arial"/>
          <w:sz w:val="20"/>
          <w:szCs w:val="20"/>
        </w:rPr>
        <w:t>do:</w:t>
      </w:r>
    </w:p>
    <w:p w14:paraId="52CB934C" w14:textId="77777777" w:rsidR="009B7139" w:rsidRPr="00C074D5" w:rsidRDefault="009B7139" w:rsidP="00C074D5">
      <w:pPr>
        <w:spacing w:after="0" w:line="360" w:lineRule="auto"/>
        <w:rPr>
          <w:rFonts w:ascii="Arial" w:eastAsia="Arial" w:hAnsi="Arial" w:cs="Arial"/>
          <w:sz w:val="20"/>
          <w:szCs w:val="20"/>
        </w:rPr>
      </w:pPr>
    </w:p>
    <w:p w14:paraId="6E2EEE48" w14:textId="03145294"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 xml:space="preserve">a)   Tratándose de infracciones que </w:t>
      </w:r>
      <w:r w:rsidR="009B7139" w:rsidRPr="00C074D5">
        <w:rPr>
          <w:rFonts w:ascii="Arial" w:eastAsia="Arial" w:hAnsi="Arial" w:cs="Arial"/>
          <w:sz w:val="20"/>
          <w:szCs w:val="20"/>
        </w:rPr>
        <w:t xml:space="preserve">tengan </w:t>
      </w:r>
      <w:r w:rsidRPr="00C074D5">
        <w:rPr>
          <w:rFonts w:ascii="Arial" w:eastAsia="Arial" w:hAnsi="Arial" w:cs="Arial"/>
          <w:sz w:val="20"/>
          <w:szCs w:val="20"/>
        </w:rPr>
        <w:t>como consecuencia la omisión en el pago de contribuciones, la segunda o posteriores veces que se sancione el infractor por este motivo</w:t>
      </w:r>
    </w:p>
    <w:p w14:paraId="197823AA" w14:textId="0C65BFA6"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b)   Tratándose de infracciones qu</w:t>
      </w:r>
      <w:r w:rsidR="009B7139" w:rsidRPr="00C074D5">
        <w:rPr>
          <w:rFonts w:ascii="Arial" w:eastAsia="Arial" w:hAnsi="Arial" w:cs="Arial"/>
          <w:sz w:val="20"/>
          <w:szCs w:val="20"/>
        </w:rPr>
        <w:t xml:space="preserve">e </w:t>
      </w:r>
      <w:r w:rsidRPr="00C074D5">
        <w:rPr>
          <w:rFonts w:ascii="Arial" w:eastAsia="Arial" w:hAnsi="Arial" w:cs="Arial"/>
          <w:sz w:val="20"/>
          <w:szCs w:val="20"/>
        </w:rPr>
        <w:t xml:space="preserve">impliquen la </w:t>
      </w:r>
      <w:r w:rsidR="009B7139" w:rsidRPr="00C074D5">
        <w:rPr>
          <w:rFonts w:ascii="Arial" w:eastAsia="Arial" w:hAnsi="Arial" w:cs="Arial"/>
          <w:sz w:val="20"/>
          <w:szCs w:val="20"/>
        </w:rPr>
        <w:t xml:space="preserve">falta </w:t>
      </w:r>
      <w:r w:rsidRPr="00C074D5">
        <w:rPr>
          <w:rFonts w:ascii="Arial" w:eastAsia="Arial" w:hAnsi="Arial" w:cs="Arial"/>
          <w:sz w:val="20"/>
          <w:szCs w:val="20"/>
        </w:rPr>
        <w:t>de cumplimiento de obligaciones administrativas y/o fiscales distintas del pago de contribuciones, la segunda o posteriores veces que se sancione el infractor por este motivo.</w:t>
      </w:r>
    </w:p>
    <w:p w14:paraId="30FCECA0" w14:textId="77777777" w:rsidR="00FA5ACF" w:rsidRPr="00C074D5" w:rsidRDefault="00FA5ACF" w:rsidP="00C074D5">
      <w:pPr>
        <w:spacing w:after="0" w:line="360" w:lineRule="auto"/>
        <w:rPr>
          <w:rFonts w:ascii="Arial" w:eastAsia="Times New Roman" w:hAnsi="Arial" w:cs="Arial"/>
          <w:sz w:val="20"/>
          <w:szCs w:val="20"/>
        </w:rPr>
      </w:pPr>
    </w:p>
    <w:p w14:paraId="720E94FB"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52.- </w:t>
      </w:r>
      <w:r w:rsidRPr="00C074D5">
        <w:rPr>
          <w:rFonts w:ascii="Arial" w:eastAsia="Arial" w:hAnsi="Arial" w:cs="Arial"/>
          <w:sz w:val="20"/>
          <w:szCs w:val="20"/>
        </w:rPr>
        <w:t>Para el cobro de las multas por infracciones a los reglamentos municipales, se estará a lo dispuesto en cada una de ellos.</w:t>
      </w:r>
    </w:p>
    <w:p w14:paraId="3C43A78F" w14:textId="77777777" w:rsidR="00FA5ACF" w:rsidRPr="00C074D5" w:rsidRDefault="00FA5ACF" w:rsidP="00C074D5">
      <w:pPr>
        <w:spacing w:after="0" w:line="360" w:lineRule="auto"/>
        <w:rPr>
          <w:rFonts w:ascii="Arial" w:eastAsia="Times New Roman" w:hAnsi="Arial" w:cs="Arial"/>
          <w:sz w:val="20"/>
          <w:szCs w:val="20"/>
        </w:rPr>
      </w:pPr>
    </w:p>
    <w:p w14:paraId="0A7FE0E2"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II</w:t>
      </w:r>
    </w:p>
    <w:p w14:paraId="2B8FBA6C" w14:textId="3675EDDD" w:rsidR="00FA5ACF"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Aprovechamientos Derivados de Recursos Transferidos al Municipio</w:t>
      </w:r>
    </w:p>
    <w:p w14:paraId="75292324" w14:textId="77777777" w:rsidR="009B7139" w:rsidRPr="00C074D5" w:rsidRDefault="009B7139" w:rsidP="00C074D5">
      <w:pPr>
        <w:spacing w:after="0" w:line="360" w:lineRule="auto"/>
        <w:jc w:val="center"/>
        <w:rPr>
          <w:rFonts w:ascii="Arial" w:eastAsia="Arial" w:hAnsi="Arial" w:cs="Arial"/>
          <w:sz w:val="20"/>
          <w:szCs w:val="20"/>
        </w:rPr>
      </w:pPr>
    </w:p>
    <w:p w14:paraId="43EF9B60"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Artículo 53.- </w:t>
      </w:r>
      <w:r w:rsidRPr="00C074D5">
        <w:rPr>
          <w:rFonts w:ascii="Arial" w:eastAsia="Arial" w:hAnsi="Arial" w:cs="Arial"/>
          <w:sz w:val="20"/>
          <w:szCs w:val="20"/>
        </w:rPr>
        <w:t>Corresponderán a este capítulo de ingresos, los que perciba el municipio por cuenta de:</w:t>
      </w:r>
    </w:p>
    <w:p w14:paraId="4636122A" w14:textId="77777777" w:rsidR="009B7139" w:rsidRPr="00C074D5" w:rsidRDefault="009B7139" w:rsidP="00C074D5">
      <w:pPr>
        <w:spacing w:after="0" w:line="360" w:lineRule="auto"/>
        <w:rPr>
          <w:rFonts w:ascii="Arial" w:eastAsia="Arial" w:hAnsi="Arial" w:cs="Arial"/>
          <w:sz w:val="20"/>
          <w:szCs w:val="20"/>
        </w:rPr>
      </w:pPr>
    </w:p>
    <w:p w14:paraId="2610CAAB" w14:textId="77777777" w:rsidR="009B7139"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 </w:t>
      </w:r>
      <w:r w:rsidRPr="00C074D5">
        <w:rPr>
          <w:rFonts w:ascii="Arial" w:eastAsia="Arial" w:hAnsi="Arial" w:cs="Arial"/>
          <w:sz w:val="20"/>
          <w:szCs w:val="20"/>
        </w:rPr>
        <w:t xml:space="preserve">Cesiones; </w:t>
      </w:r>
    </w:p>
    <w:p w14:paraId="278CF66D" w14:textId="77777777" w:rsidR="009B7139"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 </w:t>
      </w:r>
      <w:r w:rsidRPr="00C074D5">
        <w:rPr>
          <w:rFonts w:ascii="Arial" w:eastAsia="Arial" w:hAnsi="Arial" w:cs="Arial"/>
          <w:sz w:val="20"/>
          <w:szCs w:val="20"/>
        </w:rPr>
        <w:t xml:space="preserve">Herencias; </w:t>
      </w:r>
    </w:p>
    <w:p w14:paraId="5A28848F" w14:textId="65D686D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III.- </w:t>
      </w:r>
      <w:r w:rsidRPr="00C074D5">
        <w:rPr>
          <w:rFonts w:ascii="Arial" w:eastAsia="Arial" w:hAnsi="Arial" w:cs="Arial"/>
          <w:sz w:val="20"/>
          <w:szCs w:val="20"/>
        </w:rPr>
        <w:t>Legados;</w:t>
      </w:r>
    </w:p>
    <w:p w14:paraId="5F723977"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IV.- </w:t>
      </w:r>
      <w:r w:rsidRPr="00C074D5">
        <w:rPr>
          <w:rFonts w:ascii="Arial" w:eastAsia="Arial" w:hAnsi="Arial" w:cs="Arial"/>
          <w:sz w:val="20"/>
          <w:szCs w:val="20"/>
        </w:rPr>
        <w:t>Donaciones;</w:t>
      </w:r>
    </w:p>
    <w:p w14:paraId="4FD8CDD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 </w:t>
      </w:r>
      <w:r w:rsidRPr="00C074D5">
        <w:rPr>
          <w:rFonts w:ascii="Arial" w:eastAsia="Arial" w:hAnsi="Arial" w:cs="Arial"/>
          <w:sz w:val="20"/>
          <w:szCs w:val="20"/>
        </w:rPr>
        <w:t>Adjudicaciones judiciales;</w:t>
      </w:r>
    </w:p>
    <w:p w14:paraId="036B502D"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 </w:t>
      </w:r>
      <w:r w:rsidRPr="00C074D5">
        <w:rPr>
          <w:rFonts w:ascii="Arial" w:eastAsia="Arial" w:hAnsi="Arial" w:cs="Arial"/>
          <w:sz w:val="20"/>
          <w:szCs w:val="20"/>
        </w:rPr>
        <w:t>Adjudicaciones administrativas;</w:t>
      </w:r>
    </w:p>
    <w:p w14:paraId="6EFDBA2E"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 </w:t>
      </w:r>
      <w:r w:rsidRPr="00C074D5">
        <w:rPr>
          <w:rFonts w:ascii="Arial" w:eastAsia="Arial" w:hAnsi="Arial" w:cs="Arial"/>
          <w:sz w:val="20"/>
          <w:szCs w:val="20"/>
        </w:rPr>
        <w:t>Subsidios de otro nivel de gobierno;</w:t>
      </w:r>
    </w:p>
    <w:p w14:paraId="234EFACF" w14:textId="77777777" w:rsidR="00FA5ACF"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VIII.- </w:t>
      </w:r>
      <w:r w:rsidRPr="00C074D5">
        <w:rPr>
          <w:rFonts w:ascii="Arial" w:eastAsia="Arial" w:hAnsi="Arial" w:cs="Arial"/>
          <w:sz w:val="20"/>
          <w:szCs w:val="20"/>
        </w:rPr>
        <w:t>Subsidios de organismos públicos y privados, y</w:t>
      </w:r>
    </w:p>
    <w:p w14:paraId="65C9EAA8" w14:textId="340E9C9E" w:rsidR="001336C7" w:rsidRPr="00C074D5" w:rsidRDefault="00FA5ACF" w:rsidP="00C074D5">
      <w:pPr>
        <w:spacing w:after="0" w:line="360" w:lineRule="auto"/>
        <w:rPr>
          <w:rFonts w:ascii="Arial" w:eastAsia="Arial" w:hAnsi="Arial" w:cs="Arial"/>
          <w:sz w:val="20"/>
          <w:szCs w:val="20"/>
        </w:rPr>
      </w:pPr>
      <w:r w:rsidRPr="00C074D5">
        <w:rPr>
          <w:rFonts w:ascii="Arial" w:eastAsia="Arial" w:hAnsi="Arial" w:cs="Arial"/>
          <w:b/>
          <w:sz w:val="20"/>
          <w:szCs w:val="20"/>
        </w:rPr>
        <w:t xml:space="preserve">IX.- </w:t>
      </w:r>
      <w:r w:rsidRPr="00C074D5">
        <w:rPr>
          <w:rFonts w:ascii="Arial" w:eastAsia="Arial" w:hAnsi="Arial" w:cs="Arial"/>
          <w:sz w:val="20"/>
          <w:szCs w:val="20"/>
        </w:rPr>
        <w:t>Multas impuestas por autoridades admi</w:t>
      </w:r>
      <w:r w:rsidR="00702CD3" w:rsidRPr="00C074D5">
        <w:rPr>
          <w:rFonts w:ascii="Arial" w:eastAsia="Arial" w:hAnsi="Arial" w:cs="Arial"/>
          <w:sz w:val="20"/>
          <w:szCs w:val="20"/>
        </w:rPr>
        <w:t>nistrativas fe</w:t>
      </w:r>
      <w:r w:rsidR="00850437" w:rsidRPr="00C074D5">
        <w:rPr>
          <w:rFonts w:ascii="Arial" w:eastAsia="Arial" w:hAnsi="Arial" w:cs="Arial"/>
          <w:sz w:val="20"/>
          <w:szCs w:val="20"/>
        </w:rPr>
        <w:t>d</w:t>
      </w:r>
      <w:r w:rsidR="00702CD3" w:rsidRPr="00C074D5">
        <w:rPr>
          <w:rFonts w:ascii="Arial" w:eastAsia="Arial" w:hAnsi="Arial" w:cs="Arial"/>
          <w:sz w:val="20"/>
          <w:szCs w:val="20"/>
        </w:rPr>
        <w:t>e</w:t>
      </w:r>
      <w:r w:rsidRPr="00C074D5">
        <w:rPr>
          <w:rFonts w:ascii="Arial" w:eastAsia="Arial" w:hAnsi="Arial" w:cs="Arial"/>
          <w:sz w:val="20"/>
          <w:szCs w:val="20"/>
        </w:rPr>
        <w:t>rales no fiscales</w:t>
      </w:r>
      <w:r w:rsidR="00696237" w:rsidRPr="00C074D5">
        <w:rPr>
          <w:rFonts w:ascii="Arial" w:eastAsia="Arial" w:hAnsi="Arial" w:cs="Arial"/>
          <w:sz w:val="20"/>
          <w:szCs w:val="20"/>
        </w:rPr>
        <w:t>.</w:t>
      </w:r>
    </w:p>
    <w:p w14:paraId="2F9B20F5" w14:textId="77777777" w:rsidR="005146A7" w:rsidRPr="00C074D5" w:rsidRDefault="005146A7" w:rsidP="00C074D5">
      <w:pPr>
        <w:spacing w:after="0" w:line="360" w:lineRule="auto"/>
        <w:rPr>
          <w:rFonts w:ascii="Arial" w:eastAsia="Arial" w:hAnsi="Arial" w:cs="Arial"/>
          <w:b/>
          <w:sz w:val="20"/>
          <w:szCs w:val="20"/>
        </w:rPr>
      </w:pPr>
    </w:p>
    <w:p w14:paraId="521A9D74" w14:textId="286C8227" w:rsidR="009B7139"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CAPÍTULO III</w:t>
      </w:r>
    </w:p>
    <w:p w14:paraId="749C8CE9" w14:textId="62174341"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Aprovechamientos Diversos</w:t>
      </w:r>
    </w:p>
    <w:p w14:paraId="34D6C0B4" w14:textId="77777777" w:rsidR="00FA5ACF" w:rsidRPr="00C074D5" w:rsidRDefault="00FA5ACF" w:rsidP="00C074D5">
      <w:pPr>
        <w:spacing w:after="0" w:line="360" w:lineRule="auto"/>
        <w:rPr>
          <w:rFonts w:ascii="Arial" w:eastAsia="Times New Roman" w:hAnsi="Arial" w:cs="Arial"/>
          <w:sz w:val="20"/>
          <w:szCs w:val="20"/>
        </w:rPr>
      </w:pPr>
    </w:p>
    <w:p w14:paraId="2DAB8F2F" w14:textId="009B06A2" w:rsidR="00FA5ACF" w:rsidRPr="00C074D5" w:rsidRDefault="009B7139"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w:t>
      </w:r>
      <w:r w:rsidR="00FA5ACF" w:rsidRPr="00C074D5">
        <w:rPr>
          <w:rFonts w:ascii="Arial" w:eastAsia="Arial" w:hAnsi="Arial" w:cs="Arial"/>
          <w:b/>
          <w:sz w:val="20"/>
          <w:szCs w:val="20"/>
        </w:rPr>
        <w:t xml:space="preserve"> 54.- </w:t>
      </w:r>
      <w:r w:rsidR="00FA5ACF" w:rsidRPr="00C074D5">
        <w:rPr>
          <w:rFonts w:ascii="Arial" w:eastAsia="Arial" w:hAnsi="Arial" w:cs="Arial"/>
          <w:sz w:val="20"/>
          <w:szCs w:val="20"/>
        </w:rPr>
        <w:t>El Municipi</w:t>
      </w:r>
      <w:r w:rsidRPr="00C074D5">
        <w:rPr>
          <w:rFonts w:ascii="Arial" w:eastAsia="Arial" w:hAnsi="Arial" w:cs="Arial"/>
          <w:sz w:val="20"/>
          <w:szCs w:val="20"/>
        </w:rPr>
        <w:t>o</w:t>
      </w:r>
      <w:r w:rsidR="00FA5ACF" w:rsidRPr="00C074D5">
        <w:rPr>
          <w:rFonts w:ascii="Arial" w:eastAsia="Arial" w:hAnsi="Arial" w:cs="Arial"/>
          <w:sz w:val="20"/>
          <w:szCs w:val="20"/>
        </w:rPr>
        <w:t xml:space="preserve"> percibi</w:t>
      </w:r>
      <w:r w:rsidRPr="00C074D5">
        <w:rPr>
          <w:rFonts w:ascii="Arial" w:eastAsia="Arial" w:hAnsi="Arial" w:cs="Arial"/>
          <w:sz w:val="20"/>
          <w:szCs w:val="20"/>
        </w:rPr>
        <w:t>rá</w:t>
      </w:r>
      <w:r w:rsidR="00FA5ACF" w:rsidRPr="00C074D5">
        <w:rPr>
          <w:rFonts w:ascii="Arial" w:eastAsia="Arial" w:hAnsi="Arial" w:cs="Arial"/>
          <w:sz w:val="20"/>
          <w:szCs w:val="20"/>
        </w:rPr>
        <w:t xml:space="preserve"> aprovechamientos derivad</w:t>
      </w:r>
      <w:r w:rsidRPr="00C074D5">
        <w:rPr>
          <w:rFonts w:ascii="Arial" w:eastAsia="Arial" w:hAnsi="Arial" w:cs="Arial"/>
          <w:sz w:val="20"/>
          <w:szCs w:val="20"/>
        </w:rPr>
        <w:t>os</w:t>
      </w:r>
      <w:r w:rsidR="00FA5ACF" w:rsidRPr="00C074D5">
        <w:rPr>
          <w:rFonts w:ascii="Arial" w:eastAsia="Arial" w:hAnsi="Arial" w:cs="Arial"/>
          <w:sz w:val="20"/>
          <w:szCs w:val="20"/>
        </w:rPr>
        <w:t xml:space="preserve"> de </w:t>
      </w:r>
      <w:r w:rsidRPr="00C074D5">
        <w:rPr>
          <w:rFonts w:ascii="Arial" w:eastAsia="Arial" w:hAnsi="Arial" w:cs="Arial"/>
          <w:sz w:val="20"/>
          <w:szCs w:val="20"/>
        </w:rPr>
        <w:t>otros</w:t>
      </w:r>
      <w:r w:rsidR="00FA5ACF" w:rsidRPr="00C074D5">
        <w:rPr>
          <w:rFonts w:ascii="Arial" w:eastAsia="Arial" w:hAnsi="Arial" w:cs="Arial"/>
          <w:sz w:val="20"/>
          <w:szCs w:val="20"/>
        </w:rPr>
        <w:t xml:space="preserve"> conce</w:t>
      </w:r>
      <w:r w:rsidRPr="00C074D5">
        <w:rPr>
          <w:rFonts w:ascii="Arial" w:eastAsia="Arial" w:hAnsi="Arial" w:cs="Arial"/>
          <w:sz w:val="20"/>
          <w:szCs w:val="20"/>
        </w:rPr>
        <w:t>ptos no</w:t>
      </w:r>
      <w:r w:rsidR="00FA5ACF" w:rsidRPr="00C074D5">
        <w:rPr>
          <w:rFonts w:ascii="Arial" w:eastAsia="Arial" w:hAnsi="Arial" w:cs="Arial"/>
          <w:sz w:val="20"/>
          <w:szCs w:val="20"/>
        </w:rPr>
        <w:t xml:space="preserve"> previsto</w:t>
      </w:r>
      <w:r w:rsidRPr="00C074D5">
        <w:rPr>
          <w:rFonts w:ascii="Arial" w:eastAsia="Arial" w:hAnsi="Arial" w:cs="Arial"/>
          <w:sz w:val="20"/>
          <w:szCs w:val="20"/>
        </w:rPr>
        <w:t>s en</w:t>
      </w:r>
      <w:r w:rsidR="00FA5ACF" w:rsidRPr="00C074D5">
        <w:rPr>
          <w:rFonts w:ascii="Arial" w:eastAsia="Arial" w:hAnsi="Arial" w:cs="Arial"/>
          <w:sz w:val="20"/>
          <w:szCs w:val="20"/>
        </w:rPr>
        <w:t xml:space="preserve"> los capít</w:t>
      </w:r>
      <w:r w:rsidRPr="00C074D5">
        <w:rPr>
          <w:rFonts w:ascii="Arial" w:eastAsia="Arial" w:hAnsi="Arial" w:cs="Arial"/>
          <w:sz w:val="20"/>
          <w:szCs w:val="20"/>
        </w:rPr>
        <w:t>ulos</w:t>
      </w:r>
      <w:r w:rsidR="00FA5ACF" w:rsidRPr="00C074D5">
        <w:rPr>
          <w:rFonts w:ascii="Arial" w:eastAsia="Arial" w:hAnsi="Arial" w:cs="Arial"/>
          <w:sz w:val="20"/>
          <w:szCs w:val="20"/>
        </w:rPr>
        <w:t xml:space="preserve"> anteriores, </w:t>
      </w:r>
      <w:r w:rsidRPr="00C074D5">
        <w:rPr>
          <w:rFonts w:ascii="Arial" w:eastAsia="Arial" w:hAnsi="Arial" w:cs="Arial"/>
          <w:sz w:val="20"/>
          <w:szCs w:val="20"/>
        </w:rPr>
        <w:t>cuyo</w:t>
      </w:r>
      <w:r w:rsidR="00FA5ACF" w:rsidRPr="00C074D5">
        <w:rPr>
          <w:rFonts w:ascii="Arial" w:eastAsia="Arial" w:hAnsi="Arial" w:cs="Arial"/>
          <w:sz w:val="20"/>
          <w:szCs w:val="20"/>
        </w:rPr>
        <w:t xml:space="preserve"> rendimiento, ya sea en efectivo o en especie, deberá ser ingresado al erario municipal, expidiendo de inmediato el recibo oficial respectivo.</w:t>
      </w:r>
    </w:p>
    <w:p w14:paraId="0E3C1CBB" w14:textId="77777777" w:rsidR="00025580" w:rsidRPr="00C074D5" w:rsidRDefault="00025580" w:rsidP="00C074D5">
      <w:pPr>
        <w:spacing w:after="0" w:line="360" w:lineRule="auto"/>
        <w:jc w:val="both"/>
        <w:rPr>
          <w:rFonts w:ascii="Arial" w:eastAsia="Arial" w:hAnsi="Arial" w:cs="Arial"/>
          <w:sz w:val="20"/>
          <w:szCs w:val="20"/>
        </w:rPr>
      </w:pPr>
    </w:p>
    <w:p w14:paraId="565A287A" w14:textId="77777777" w:rsidR="009B7139"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SÉPTIMO </w:t>
      </w:r>
    </w:p>
    <w:p w14:paraId="1896D0F1" w14:textId="499D1A12"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PARTICIPACIONES Y APORTACIONES</w:t>
      </w:r>
    </w:p>
    <w:p w14:paraId="2AFE11DC" w14:textId="77777777" w:rsidR="009B7139" w:rsidRPr="00C074D5" w:rsidRDefault="009B7139" w:rsidP="00C074D5">
      <w:pPr>
        <w:spacing w:after="0" w:line="360" w:lineRule="auto"/>
        <w:jc w:val="center"/>
        <w:rPr>
          <w:rFonts w:ascii="Arial" w:eastAsia="Arial" w:hAnsi="Arial" w:cs="Arial"/>
          <w:sz w:val="20"/>
          <w:szCs w:val="20"/>
        </w:rPr>
      </w:pPr>
    </w:p>
    <w:p w14:paraId="6CDA79AD"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ÚNICO</w:t>
      </w:r>
    </w:p>
    <w:p w14:paraId="46A3FC79"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Participaciones Federales, Estatales y Aportaciones</w:t>
      </w:r>
    </w:p>
    <w:p w14:paraId="1B0288B5" w14:textId="77777777" w:rsidR="00FA5ACF" w:rsidRPr="00C074D5" w:rsidRDefault="00FA5ACF" w:rsidP="00C074D5">
      <w:pPr>
        <w:spacing w:after="0" w:line="360" w:lineRule="auto"/>
        <w:rPr>
          <w:rFonts w:ascii="Arial" w:eastAsia="Times New Roman" w:hAnsi="Arial" w:cs="Arial"/>
          <w:sz w:val="20"/>
          <w:szCs w:val="20"/>
        </w:rPr>
      </w:pPr>
    </w:p>
    <w:p w14:paraId="4B4338E8" w14:textId="6B0D847D"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Artículo 55.</w:t>
      </w:r>
      <w:r w:rsidRPr="00C074D5">
        <w:rPr>
          <w:rFonts w:ascii="Arial" w:eastAsia="Arial" w:hAnsi="Arial" w:cs="Arial"/>
          <w:sz w:val="20"/>
          <w:szCs w:val="20"/>
        </w:rPr>
        <w:t>- Son participaciones y aportaciones, los ingresos provenientes de contribuciones y aprovechamientos federales, estatales y municipales que tienen derecho a percibir el Estado y sus Municipios</w:t>
      </w:r>
      <w:r w:rsidR="009B7139" w:rsidRPr="00C074D5">
        <w:rPr>
          <w:rFonts w:ascii="Arial" w:eastAsia="Arial" w:hAnsi="Arial" w:cs="Arial"/>
          <w:sz w:val="20"/>
          <w:szCs w:val="20"/>
        </w:rPr>
        <w:t>,</w:t>
      </w:r>
      <w:r w:rsidRPr="00C074D5">
        <w:rPr>
          <w:rFonts w:ascii="Arial" w:eastAsia="Arial" w:hAnsi="Arial" w:cs="Arial"/>
          <w:sz w:val="20"/>
          <w:szCs w:val="20"/>
        </w:rPr>
        <w:t xml:space="preserve"> en virtud </w:t>
      </w:r>
      <w:r w:rsidR="009B7139" w:rsidRPr="00C074D5">
        <w:rPr>
          <w:rFonts w:ascii="Arial" w:eastAsia="Arial" w:hAnsi="Arial" w:cs="Arial"/>
          <w:sz w:val="20"/>
          <w:szCs w:val="20"/>
        </w:rPr>
        <w:t>de</w:t>
      </w:r>
      <w:r w:rsidRPr="00C074D5">
        <w:rPr>
          <w:rFonts w:ascii="Arial" w:eastAsia="Arial" w:hAnsi="Arial" w:cs="Arial"/>
          <w:sz w:val="20"/>
          <w:szCs w:val="20"/>
        </w:rPr>
        <w:t xml:space="preserve"> su adhe</w:t>
      </w:r>
      <w:r w:rsidR="009B7139" w:rsidRPr="00C074D5">
        <w:rPr>
          <w:rFonts w:ascii="Arial" w:eastAsia="Arial" w:hAnsi="Arial" w:cs="Arial"/>
          <w:sz w:val="20"/>
          <w:szCs w:val="20"/>
        </w:rPr>
        <w:t>sión</w:t>
      </w:r>
      <w:r w:rsidRPr="00C074D5">
        <w:rPr>
          <w:rFonts w:ascii="Arial" w:eastAsia="Arial" w:hAnsi="Arial" w:cs="Arial"/>
          <w:sz w:val="20"/>
          <w:szCs w:val="20"/>
        </w:rPr>
        <w:t xml:space="preserve"> al </w:t>
      </w:r>
      <w:r w:rsidR="009B7139" w:rsidRPr="00C074D5">
        <w:rPr>
          <w:rFonts w:ascii="Arial" w:eastAsia="Arial" w:hAnsi="Arial" w:cs="Arial"/>
          <w:sz w:val="20"/>
          <w:szCs w:val="20"/>
        </w:rPr>
        <w:t>Sistema</w:t>
      </w:r>
      <w:r w:rsidRPr="00C074D5">
        <w:rPr>
          <w:rFonts w:ascii="Arial" w:eastAsia="Arial" w:hAnsi="Arial" w:cs="Arial"/>
          <w:sz w:val="20"/>
          <w:szCs w:val="20"/>
        </w:rPr>
        <w:t xml:space="preserve"> Nacion</w:t>
      </w:r>
      <w:r w:rsidR="009B7139" w:rsidRPr="00C074D5">
        <w:rPr>
          <w:rFonts w:ascii="Arial" w:eastAsia="Arial" w:hAnsi="Arial" w:cs="Arial"/>
          <w:sz w:val="20"/>
          <w:szCs w:val="20"/>
        </w:rPr>
        <w:t>al</w:t>
      </w:r>
      <w:r w:rsidRPr="00C074D5">
        <w:rPr>
          <w:rFonts w:ascii="Arial" w:eastAsia="Arial" w:hAnsi="Arial" w:cs="Arial"/>
          <w:sz w:val="20"/>
          <w:szCs w:val="20"/>
        </w:rPr>
        <w:t xml:space="preserve"> </w:t>
      </w:r>
      <w:r w:rsidR="009B7139" w:rsidRPr="00C074D5">
        <w:rPr>
          <w:rFonts w:ascii="Arial" w:eastAsia="Arial" w:hAnsi="Arial" w:cs="Arial"/>
          <w:sz w:val="20"/>
          <w:szCs w:val="20"/>
        </w:rPr>
        <w:t>de</w:t>
      </w:r>
      <w:r w:rsidRPr="00C074D5">
        <w:rPr>
          <w:rFonts w:ascii="Arial" w:eastAsia="Arial" w:hAnsi="Arial" w:cs="Arial"/>
          <w:sz w:val="20"/>
          <w:szCs w:val="20"/>
        </w:rPr>
        <w:t xml:space="preserve"> Coordinación Fiscal </w:t>
      </w:r>
      <w:r w:rsidR="009B7139" w:rsidRPr="00C074D5">
        <w:rPr>
          <w:rFonts w:ascii="Arial" w:eastAsia="Arial" w:hAnsi="Arial" w:cs="Arial"/>
          <w:sz w:val="20"/>
          <w:szCs w:val="20"/>
        </w:rPr>
        <w:t>o</w:t>
      </w:r>
      <w:r w:rsidRPr="00C074D5">
        <w:rPr>
          <w:rFonts w:ascii="Arial" w:eastAsia="Arial" w:hAnsi="Arial" w:cs="Arial"/>
          <w:sz w:val="20"/>
          <w:szCs w:val="20"/>
        </w:rPr>
        <w:t xml:space="preserve"> de las leyes fiscales relativas y conforme a las normas que establezcan y regulen su distribución.</w:t>
      </w:r>
    </w:p>
    <w:p w14:paraId="6CEAFC1D" w14:textId="77777777" w:rsidR="00FA5ACF" w:rsidRPr="00C074D5" w:rsidRDefault="00FA5ACF" w:rsidP="00C074D5">
      <w:pPr>
        <w:spacing w:after="0" w:line="360" w:lineRule="auto"/>
        <w:rPr>
          <w:rFonts w:ascii="Arial" w:eastAsia="Times New Roman" w:hAnsi="Arial" w:cs="Arial"/>
          <w:sz w:val="20"/>
          <w:szCs w:val="20"/>
        </w:rPr>
      </w:pPr>
    </w:p>
    <w:p w14:paraId="0DD6CA97" w14:textId="77777777" w:rsidR="00FA5ACF"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sz w:val="20"/>
          <w:szCs w:val="20"/>
        </w:rPr>
        <w:t>La Hacienda Pública Municipal percibirá las participaciones estatales y federales determinadas en los convenios relativos y en la Ley de Coordinación Fiscal del Estado de Yucatán.</w:t>
      </w:r>
    </w:p>
    <w:p w14:paraId="4D898205" w14:textId="77777777" w:rsidR="009B7139" w:rsidRPr="00C074D5" w:rsidRDefault="009B7139" w:rsidP="00C074D5">
      <w:pPr>
        <w:spacing w:after="0" w:line="360" w:lineRule="auto"/>
        <w:rPr>
          <w:rFonts w:ascii="Arial" w:eastAsia="Arial" w:hAnsi="Arial" w:cs="Arial"/>
          <w:sz w:val="20"/>
          <w:szCs w:val="20"/>
        </w:rPr>
      </w:pPr>
    </w:p>
    <w:p w14:paraId="5787EABF" w14:textId="77777777" w:rsidR="009B7139"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TÍTULO OCTAVO </w:t>
      </w:r>
    </w:p>
    <w:p w14:paraId="3F5DD84F" w14:textId="144588A4"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INGRESOS EXTRAORDINARIOS</w:t>
      </w:r>
    </w:p>
    <w:p w14:paraId="0E401CA1" w14:textId="77777777" w:rsidR="00FA5ACF" w:rsidRPr="00C074D5" w:rsidRDefault="00FA5ACF" w:rsidP="00C074D5">
      <w:pPr>
        <w:spacing w:after="0" w:line="360" w:lineRule="auto"/>
        <w:rPr>
          <w:rFonts w:ascii="Arial" w:eastAsia="Times New Roman" w:hAnsi="Arial" w:cs="Arial"/>
          <w:sz w:val="20"/>
          <w:szCs w:val="20"/>
        </w:rPr>
      </w:pPr>
    </w:p>
    <w:p w14:paraId="4C96FC5E"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CAPÍTULO ÚNICO</w:t>
      </w:r>
    </w:p>
    <w:p w14:paraId="1272060F" w14:textId="77777777" w:rsidR="00FA5ACF" w:rsidRPr="00C074D5" w:rsidRDefault="00FA5ACF" w:rsidP="00C074D5">
      <w:pPr>
        <w:spacing w:after="0" w:line="360" w:lineRule="auto"/>
        <w:jc w:val="center"/>
        <w:rPr>
          <w:rFonts w:ascii="Arial" w:eastAsia="Arial" w:hAnsi="Arial" w:cs="Arial"/>
          <w:sz w:val="20"/>
          <w:szCs w:val="20"/>
        </w:rPr>
      </w:pPr>
      <w:r w:rsidRPr="00C074D5">
        <w:rPr>
          <w:rFonts w:ascii="Arial" w:eastAsia="Arial" w:hAnsi="Arial" w:cs="Arial"/>
          <w:b/>
          <w:sz w:val="20"/>
          <w:szCs w:val="20"/>
        </w:rPr>
        <w:t>De los Empréstitos, Subsidios y los Provenientes del Estado o la Federación</w:t>
      </w:r>
    </w:p>
    <w:p w14:paraId="3B5F29B1" w14:textId="77777777" w:rsidR="00FA5ACF" w:rsidRPr="00C074D5" w:rsidRDefault="00FA5ACF" w:rsidP="00C074D5">
      <w:pPr>
        <w:spacing w:after="0" w:line="360" w:lineRule="auto"/>
        <w:rPr>
          <w:rFonts w:ascii="Arial" w:eastAsia="Times New Roman" w:hAnsi="Arial" w:cs="Arial"/>
          <w:sz w:val="20"/>
          <w:szCs w:val="20"/>
        </w:rPr>
      </w:pPr>
    </w:p>
    <w:p w14:paraId="1FA7CFAC" w14:textId="6D42E18B" w:rsidR="009B7139" w:rsidRPr="00C074D5"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56.- </w:t>
      </w:r>
      <w:r w:rsidRPr="00C074D5">
        <w:rPr>
          <w:rFonts w:ascii="Arial" w:eastAsia="Arial" w:hAnsi="Arial" w:cs="Arial"/>
          <w:sz w:val="20"/>
          <w:szCs w:val="20"/>
        </w:rPr>
        <w:t>Son ingresos extraordinarios los empréstitos, los subsidios o aquellos que el Municipio reciba de la Federación o del Estado, por conceptos diferentes a participaciones o aportaciones y los decretados excepcionalmente.</w:t>
      </w:r>
      <w:r w:rsidR="00696237" w:rsidRPr="00C074D5">
        <w:rPr>
          <w:rFonts w:ascii="Arial" w:eastAsia="Arial" w:hAnsi="Arial" w:cs="Arial"/>
          <w:sz w:val="20"/>
          <w:szCs w:val="20"/>
        </w:rPr>
        <w:t xml:space="preserve"> </w:t>
      </w:r>
    </w:p>
    <w:p w14:paraId="01611B3A" w14:textId="77777777" w:rsidR="00696237" w:rsidRPr="00C074D5" w:rsidRDefault="00696237" w:rsidP="00C074D5">
      <w:pPr>
        <w:spacing w:after="0" w:line="360" w:lineRule="auto"/>
        <w:jc w:val="both"/>
        <w:rPr>
          <w:rFonts w:ascii="Arial" w:eastAsia="Arial" w:hAnsi="Arial" w:cs="Arial"/>
          <w:sz w:val="20"/>
          <w:szCs w:val="20"/>
        </w:rPr>
      </w:pPr>
    </w:p>
    <w:p w14:paraId="4D910BDA" w14:textId="5BA43CFD" w:rsidR="00FA5ACF" w:rsidRPr="00C074D5" w:rsidRDefault="00FA5ACF" w:rsidP="00C074D5">
      <w:pPr>
        <w:spacing w:after="0" w:line="360" w:lineRule="auto"/>
        <w:jc w:val="center"/>
        <w:rPr>
          <w:rFonts w:ascii="Arial" w:eastAsia="Arial" w:hAnsi="Arial" w:cs="Arial"/>
          <w:b/>
          <w:sz w:val="20"/>
          <w:szCs w:val="20"/>
        </w:rPr>
      </w:pPr>
      <w:r w:rsidRPr="00C074D5">
        <w:rPr>
          <w:rFonts w:ascii="Arial" w:eastAsia="Arial" w:hAnsi="Arial" w:cs="Arial"/>
          <w:b/>
          <w:sz w:val="20"/>
          <w:szCs w:val="20"/>
        </w:rPr>
        <w:t xml:space="preserve">T r a n s i t o r i </w:t>
      </w:r>
      <w:r w:rsidR="00403F98" w:rsidRPr="00C074D5">
        <w:rPr>
          <w:rFonts w:ascii="Arial" w:eastAsia="Arial" w:hAnsi="Arial" w:cs="Arial"/>
          <w:b/>
          <w:sz w:val="20"/>
          <w:szCs w:val="20"/>
        </w:rPr>
        <w:t>o</w:t>
      </w:r>
    </w:p>
    <w:p w14:paraId="42CEBEFF" w14:textId="77777777" w:rsidR="009B7139" w:rsidRPr="00C074D5" w:rsidRDefault="009B7139" w:rsidP="00C074D5">
      <w:pPr>
        <w:spacing w:after="0" w:line="360" w:lineRule="auto"/>
        <w:jc w:val="center"/>
        <w:rPr>
          <w:rFonts w:ascii="Arial" w:eastAsia="Arial" w:hAnsi="Arial" w:cs="Arial"/>
          <w:sz w:val="20"/>
          <w:szCs w:val="20"/>
        </w:rPr>
      </w:pPr>
    </w:p>
    <w:p w14:paraId="508077E5" w14:textId="365BC8EF" w:rsidR="00FA5ACF" w:rsidRDefault="00FA5ACF" w:rsidP="00C074D5">
      <w:pPr>
        <w:spacing w:after="0" w:line="360" w:lineRule="auto"/>
        <w:jc w:val="both"/>
        <w:rPr>
          <w:rFonts w:ascii="Arial" w:eastAsia="Arial" w:hAnsi="Arial" w:cs="Arial"/>
          <w:sz w:val="20"/>
          <w:szCs w:val="20"/>
        </w:rPr>
      </w:pPr>
      <w:r w:rsidRPr="00C074D5">
        <w:rPr>
          <w:rFonts w:ascii="Arial" w:eastAsia="Arial" w:hAnsi="Arial" w:cs="Arial"/>
          <w:b/>
          <w:sz w:val="20"/>
          <w:szCs w:val="20"/>
        </w:rPr>
        <w:t xml:space="preserve">Artículo </w:t>
      </w:r>
      <w:r w:rsidR="00403F98" w:rsidRPr="00C074D5">
        <w:rPr>
          <w:rFonts w:ascii="Arial" w:eastAsia="Arial" w:hAnsi="Arial" w:cs="Arial"/>
          <w:b/>
          <w:sz w:val="20"/>
          <w:szCs w:val="20"/>
        </w:rPr>
        <w:t>Ú</w:t>
      </w:r>
      <w:r w:rsidR="00696237" w:rsidRPr="00C074D5">
        <w:rPr>
          <w:rFonts w:ascii="Arial" w:eastAsia="Arial" w:hAnsi="Arial" w:cs="Arial"/>
          <w:b/>
          <w:sz w:val="20"/>
          <w:szCs w:val="20"/>
        </w:rPr>
        <w:t>nico</w:t>
      </w:r>
      <w:r w:rsidRPr="00C074D5">
        <w:rPr>
          <w:rFonts w:ascii="Arial" w:eastAsia="Arial" w:hAnsi="Arial" w:cs="Arial"/>
          <w:b/>
          <w:sz w:val="20"/>
          <w:szCs w:val="20"/>
        </w:rPr>
        <w:t xml:space="preserve">.- </w:t>
      </w:r>
      <w:r w:rsidRPr="00C074D5">
        <w:rPr>
          <w:rFonts w:ascii="Arial" w:eastAsia="Arial" w:hAnsi="Arial" w:cs="Arial"/>
          <w:sz w:val="20"/>
          <w:szCs w:val="20"/>
        </w:rPr>
        <w:t>Para po</w:t>
      </w:r>
      <w:r w:rsidR="009B7139" w:rsidRPr="00C074D5">
        <w:rPr>
          <w:rFonts w:ascii="Arial" w:eastAsia="Arial" w:hAnsi="Arial" w:cs="Arial"/>
          <w:sz w:val="20"/>
          <w:szCs w:val="20"/>
        </w:rPr>
        <w:t xml:space="preserve">der </w:t>
      </w:r>
      <w:r w:rsidRPr="00C074D5">
        <w:rPr>
          <w:rFonts w:ascii="Arial" w:eastAsia="Arial" w:hAnsi="Arial" w:cs="Arial"/>
          <w:sz w:val="20"/>
          <w:szCs w:val="20"/>
        </w:rPr>
        <w:t>percibir aprovechamientos vía infracciones por faltas administrativas, el Ayuntamiento deberá contar con los reglamentos municipales respectivos, los que establecerán los montos de las sanciones correspondientes.</w:t>
      </w:r>
    </w:p>
    <w:p w14:paraId="740A9E80" w14:textId="77777777" w:rsidR="00EE7A04" w:rsidRPr="00C074D5" w:rsidRDefault="00EE7A04" w:rsidP="00C074D5">
      <w:pPr>
        <w:spacing w:after="0" w:line="360" w:lineRule="auto"/>
        <w:jc w:val="both"/>
        <w:rPr>
          <w:rFonts w:ascii="Arial" w:eastAsia="Arial" w:hAnsi="Arial" w:cs="Arial"/>
          <w:sz w:val="20"/>
          <w:szCs w:val="20"/>
        </w:rPr>
      </w:pPr>
    </w:p>
    <w:p w14:paraId="7367DC49" w14:textId="77777777" w:rsidR="00EE7A04" w:rsidRDefault="00EE7A04" w:rsidP="00EE7A04">
      <w:pPr>
        <w:spacing w:after="0" w:line="360" w:lineRule="auto"/>
        <w:jc w:val="center"/>
        <w:rPr>
          <w:rFonts w:ascii="Arial" w:eastAsia="Calibri" w:hAnsi="Arial" w:cs="Arial"/>
          <w:b/>
          <w:color w:val="000000"/>
          <w:sz w:val="20"/>
          <w:szCs w:val="20"/>
          <w:lang w:val="pt-BR" w:eastAsia="es-MX"/>
        </w:rPr>
      </w:pPr>
    </w:p>
    <w:p w14:paraId="727AC0D9" w14:textId="77777777" w:rsidR="00EE7A04" w:rsidRDefault="00EE7A04" w:rsidP="00EE7A04">
      <w:pPr>
        <w:spacing w:after="0" w:line="360" w:lineRule="auto"/>
        <w:jc w:val="center"/>
        <w:rPr>
          <w:rFonts w:ascii="Arial" w:eastAsia="Calibri" w:hAnsi="Arial" w:cs="Arial"/>
          <w:b/>
          <w:color w:val="000000"/>
          <w:sz w:val="20"/>
          <w:szCs w:val="20"/>
          <w:lang w:val="pt-BR" w:eastAsia="es-MX"/>
        </w:rPr>
      </w:pPr>
    </w:p>
    <w:p w14:paraId="1113AA25" w14:textId="77777777" w:rsidR="00EE7A04" w:rsidRPr="00EE7A04" w:rsidRDefault="00EE7A04" w:rsidP="00EE7A04">
      <w:pPr>
        <w:spacing w:after="0" w:line="360" w:lineRule="auto"/>
        <w:jc w:val="center"/>
        <w:rPr>
          <w:rFonts w:ascii="Arial" w:eastAsia="Calibri" w:hAnsi="Arial" w:cs="Arial"/>
          <w:b/>
          <w:color w:val="000000"/>
          <w:sz w:val="20"/>
          <w:szCs w:val="20"/>
          <w:lang w:val="pt-BR" w:eastAsia="es-MX"/>
        </w:rPr>
      </w:pPr>
      <w:r w:rsidRPr="00EE7A04">
        <w:rPr>
          <w:rFonts w:ascii="Arial" w:eastAsia="Calibri" w:hAnsi="Arial" w:cs="Arial"/>
          <w:b/>
          <w:color w:val="000000"/>
          <w:sz w:val="20"/>
          <w:szCs w:val="20"/>
          <w:lang w:val="pt-BR" w:eastAsia="es-MX"/>
        </w:rPr>
        <w:lastRenderedPageBreak/>
        <w:t>T r a n s i t o r i o s</w:t>
      </w:r>
    </w:p>
    <w:p w14:paraId="3A730CC2" w14:textId="77777777" w:rsidR="00EE7A04" w:rsidRPr="00EE7A04" w:rsidRDefault="00EE7A04" w:rsidP="00EE7A04">
      <w:pPr>
        <w:adjustRightInd w:val="0"/>
        <w:spacing w:after="0" w:line="240" w:lineRule="auto"/>
        <w:jc w:val="center"/>
        <w:rPr>
          <w:rFonts w:ascii="Arial" w:eastAsia="Calibri" w:hAnsi="Arial" w:cs="Arial"/>
          <w:b/>
          <w:color w:val="000000"/>
          <w:sz w:val="20"/>
          <w:szCs w:val="20"/>
          <w:lang w:val="pt-BR" w:eastAsia="es-MX"/>
        </w:rPr>
      </w:pPr>
    </w:p>
    <w:p w14:paraId="6ABD349B" w14:textId="77777777" w:rsidR="00EE7A04" w:rsidRPr="00EE7A04" w:rsidRDefault="00EE7A04" w:rsidP="00EE7A04">
      <w:pPr>
        <w:spacing w:after="0" w:line="360" w:lineRule="auto"/>
        <w:jc w:val="both"/>
        <w:rPr>
          <w:rFonts w:ascii="Arial" w:eastAsia="Calibri" w:hAnsi="Arial" w:cs="Arial"/>
          <w:color w:val="000000"/>
          <w:sz w:val="20"/>
          <w:szCs w:val="20"/>
          <w:lang w:eastAsia="es-MX"/>
        </w:rPr>
      </w:pPr>
      <w:r w:rsidRPr="00EE7A04">
        <w:rPr>
          <w:rFonts w:ascii="Arial" w:eastAsia="Calibri" w:hAnsi="Arial" w:cs="Arial"/>
          <w:b/>
          <w:color w:val="000000"/>
          <w:sz w:val="20"/>
          <w:szCs w:val="20"/>
          <w:lang w:eastAsia="es-MX"/>
        </w:rPr>
        <w:t xml:space="preserve">Artículo primero. </w:t>
      </w:r>
      <w:r w:rsidRPr="00EE7A04">
        <w:rPr>
          <w:rFonts w:ascii="Arial" w:eastAsia="Calibri" w:hAnsi="Arial" w:cs="Arial"/>
          <w:color w:val="000000"/>
          <w:sz w:val="20"/>
          <w:szCs w:val="20"/>
          <w:lang w:eastAsia="es-MX"/>
        </w:rPr>
        <w:t>El presente Decreto y las leyes contenidas en él, entrarán en vigor el día primero de enero del año dos mil veintidós, previa su publicación en el Diario Oficial del Gobierno del Estado de Yucatán, y tendrán vigencia hasta el treinta y uno de diciembre del mismo año.</w:t>
      </w:r>
    </w:p>
    <w:p w14:paraId="77981F1B" w14:textId="77777777" w:rsidR="00EE7A04" w:rsidRPr="00EE7A04" w:rsidRDefault="00EE7A04" w:rsidP="00EE7A04">
      <w:pPr>
        <w:spacing w:after="0" w:line="360" w:lineRule="auto"/>
        <w:jc w:val="both"/>
        <w:rPr>
          <w:rFonts w:ascii="Arial" w:eastAsia="Calibri" w:hAnsi="Arial" w:cs="Arial"/>
          <w:color w:val="000000"/>
          <w:sz w:val="20"/>
          <w:szCs w:val="20"/>
          <w:lang w:eastAsia="es-MX"/>
        </w:rPr>
      </w:pPr>
    </w:p>
    <w:p w14:paraId="21EE583B" w14:textId="77777777" w:rsidR="00EE7A04" w:rsidRPr="00EE7A04" w:rsidRDefault="00EE7A04" w:rsidP="00EE7A04">
      <w:pPr>
        <w:spacing w:after="0" w:line="360" w:lineRule="auto"/>
        <w:jc w:val="both"/>
        <w:rPr>
          <w:rFonts w:ascii="Arial" w:eastAsia="Calibri" w:hAnsi="Arial" w:cs="Arial"/>
          <w:color w:val="000000"/>
          <w:sz w:val="20"/>
          <w:szCs w:val="20"/>
          <w:shd w:val="clear" w:color="auto" w:fill="FFFFFF"/>
          <w:lang w:eastAsia="es-MX"/>
        </w:rPr>
      </w:pPr>
      <w:r w:rsidRPr="00EE7A04">
        <w:rPr>
          <w:rFonts w:ascii="Arial" w:eastAsia="Calibri" w:hAnsi="Arial" w:cs="Arial"/>
          <w:b/>
          <w:color w:val="000000"/>
          <w:sz w:val="20"/>
          <w:szCs w:val="20"/>
          <w:lang w:eastAsia="es-MX"/>
        </w:rPr>
        <w:t xml:space="preserve">Artículo segundo. </w:t>
      </w:r>
      <w:r w:rsidRPr="00EE7A04">
        <w:rPr>
          <w:rFonts w:ascii="Arial" w:eastAsia="Calibri" w:hAnsi="Arial" w:cs="Arial"/>
          <w:color w:val="000000"/>
          <w:sz w:val="20"/>
          <w:szCs w:val="20"/>
          <w:shd w:val="clear" w:color="auto" w:fill="FFFFFF"/>
          <w:lang w:eastAsia="es-MX"/>
        </w:rPr>
        <w:t xml:space="preserve">El monto de las aportaciones establecidas en las leyes de Ingresos contenidas en este Decreto, será ajustado de conformidad con el Acuerdo que publique el Poder Ejecutivo del Estado en el Diario Oficial del Gobierno del Estado, por el que se </w:t>
      </w:r>
      <w:r w:rsidRPr="00EE7A04">
        <w:rPr>
          <w:rFonts w:ascii="Arial" w:eastAsia="Calibri" w:hAnsi="Arial" w:cs="Arial"/>
          <w:bCs/>
          <w:iCs/>
          <w:color w:val="000000"/>
          <w:sz w:val="20"/>
          <w:szCs w:val="20"/>
          <w:shd w:val="clear" w:color="auto" w:fill="FFFFFF"/>
          <w:lang w:eastAsia="es-MX"/>
        </w:rPr>
        <w:t xml:space="preserve">dará </w:t>
      </w:r>
      <w:r w:rsidRPr="00EE7A04">
        <w:rPr>
          <w:rFonts w:ascii="Arial" w:eastAsia="Calibri" w:hAnsi="Arial" w:cs="Arial"/>
          <w:color w:val="000000"/>
          <w:sz w:val="20"/>
          <w:szCs w:val="20"/>
          <w:shd w:val="clear" w:color="auto" w:fill="FFFFFF"/>
          <w:lang w:eastAsia="es-MX"/>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2022.</w:t>
      </w:r>
    </w:p>
    <w:p w14:paraId="4FBB8801" w14:textId="77777777" w:rsidR="00EE7A04" w:rsidRPr="00EE7A04" w:rsidRDefault="00EE7A04" w:rsidP="00EE7A04">
      <w:pPr>
        <w:spacing w:after="0" w:line="256" w:lineRule="auto"/>
        <w:jc w:val="both"/>
        <w:rPr>
          <w:rFonts w:ascii="Arial" w:eastAsia="Calibri" w:hAnsi="Arial" w:cs="Arial"/>
          <w:b/>
          <w:color w:val="000000"/>
          <w:sz w:val="20"/>
          <w:szCs w:val="20"/>
          <w:shd w:val="clear" w:color="auto" w:fill="FFFFFF"/>
          <w:lang w:eastAsia="es-MX"/>
        </w:rPr>
      </w:pPr>
    </w:p>
    <w:p w14:paraId="685D6D85" w14:textId="77777777" w:rsidR="00EE7A04" w:rsidRPr="00EE7A04" w:rsidRDefault="00EE7A04" w:rsidP="00EE7A04">
      <w:pPr>
        <w:spacing w:after="0" w:line="360" w:lineRule="auto"/>
        <w:jc w:val="both"/>
        <w:rPr>
          <w:rFonts w:ascii="Arial" w:eastAsia="Calibri" w:hAnsi="Arial" w:cs="Arial"/>
          <w:color w:val="000000"/>
          <w:sz w:val="20"/>
          <w:szCs w:val="20"/>
          <w:lang w:eastAsia="es-MX"/>
        </w:rPr>
      </w:pPr>
      <w:r w:rsidRPr="00EE7A04">
        <w:rPr>
          <w:rFonts w:ascii="Arial" w:eastAsia="Calibri" w:hAnsi="Arial" w:cs="Arial"/>
          <w:b/>
          <w:color w:val="000000"/>
          <w:sz w:val="20"/>
          <w:szCs w:val="20"/>
          <w:shd w:val="clear" w:color="auto" w:fill="FFFFFF"/>
          <w:lang w:eastAsia="es-MX"/>
        </w:rPr>
        <w:t xml:space="preserve">Artículo tercero. </w:t>
      </w:r>
      <w:r w:rsidRPr="00EE7A04">
        <w:rPr>
          <w:rFonts w:ascii="Arial" w:eastAsia="Calibri" w:hAnsi="Arial" w:cs="Arial"/>
          <w:color w:val="000000"/>
          <w:sz w:val="20"/>
          <w:szCs w:val="20"/>
          <w:lang w:eastAsia="es-MX"/>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p>
    <w:p w14:paraId="633F7B61" w14:textId="77777777" w:rsidR="00EE7A04" w:rsidRPr="00EE7A04" w:rsidRDefault="00EE7A04" w:rsidP="00EE7A04">
      <w:pPr>
        <w:spacing w:after="0" w:line="360" w:lineRule="auto"/>
        <w:jc w:val="both"/>
        <w:rPr>
          <w:rFonts w:ascii="Arial" w:eastAsia="Arial" w:hAnsi="Arial" w:cs="Arial"/>
          <w:b/>
          <w:color w:val="000000"/>
          <w:sz w:val="20"/>
          <w:szCs w:val="20"/>
          <w:lang w:eastAsia="es-MX"/>
        </w:rPr>
      </w:pPr>
    </w:p>
    <w:p w14:paraId="156D1FF1" w14:textId="77777777" w:rsidR="00EE7A04" w:rsidRPr="00EE7A04" w:rsidRDefault="00EE7A04" w:rsidP="00EE7A04">
      <w:pPr>
        <w:spacing w:after="0" w:line="240" w:lineRule="auto"/>
        <w:jc w:val="both"/>
        <w:rPr>
          <w:rFonts w:ascii="Arial" w:eastAsia="Calibri" w:hAnsi="Arial" w:cs="Arial"/>
          <w:b/>
          <w:color w:val="000000"/>
          <w:sz w:val="20"/>
          <w:szCs w:val="20"/>
          <w:lang w:eastAsia="es-MX"/>
        </w:rPr>
      </w:pPr>
      <w:r w:rsidRPr="00EE7A04">
        <w:rPr>
          <w:rFonts w:ascii="Arial" w:eastAsia="Calibri" w:hAnsi="Arial" w:cs="Arial"/>
          <w:b/>
          <w:color w:val="000000"/>
          <w:sz w:val="20"/>
          <w:szCs w:val="20"/>
          <w:lang w:eastAsia="es-MX"/>
        </w:rPr>
        <w:t xml:space="preserve">DADO EN LA SEDE DEL RECINTO DEL PODER LEGISLATIVO EN LA CIUDAD DE MÉRIDA, YUCATÁN, ESTADOS UNIDOS MEXICANOS A LOS CATORCE DÍAS DEL MES DE DICIEMBRE DEL AÑO DOS MIL VEINTIUNO.- PRESIDENTA DIPUTADA INGRID DEL PILAR SANTOS DÍAZ.- SECRETARIO DIPUTADO RAÚL ANTONIO ROMERO CHEL.- SECRETARIO DIPUTADO RAFAEL ALEJANDRO ECHAZARRETA TORRES.- RÚBRICAS.” </w:t>
      </w:r>
    </w:p>
    <w:p w14:paraId="166F2304" w14:textId="77777777" w:rsidR="00EE7A04" w:rsidRPr="00EE7A04" w:rsidRDefault="00EE7A04" w:rsidP="00EE7A04">
      <w:pPr>
        <w:spacing w:after="0" w:line="240" w:lineRule="auto"/>
        <w:jc w:val="both"/>
        <w:rPr>
          <w:rFonts w:ascii="Arial" w:eastAsia="Calibri" w:hAnsi="Arial" w:cs="Arial"/>
          <w:color w:val="000000"/>
          <w:sz w:val="20"/>
          <w:szCs w:val="20"/>
          <w:lang w:eastAsia="es-MX"/>
        </w:rPr>
      </w:pPr>
    </w:p>
    <w:p w14:paraId="409F085A" w14:textId="77777777" w:rsidR="00EE7A04" w:rsidRPr="00EE7A04" w:rsidRDefault="00EE7A04" w:rsidP="00EE7A04">
      <w:pPr>
        <w:spacing w:after="0" w:line="240" w:lineRule="auto"/>
        <w:jc w:val="both"/>
        <w:rPr>
          <w:rFonts w:ascii="Arial" w:eastAsia="Calibri" w:hAnsi="Arial" w:cs="Arial"/>
          <w:color w:val="000000"/>
          <w:sz w:val="20"/>
          <w:szCs w:val="20"/>
          <w:lang w:eastAsia="es-MX"/>
        </w:rPr>
      </w:pPr>
      <w:r w:rsidRPr="00EE7A04">
        <w:rPr>
          <w:rFonts w:ascii="Arial" w:eastAsia="Calibri" w:hAnsi="Arial" w:cs="Arial"/>
          <w:color w:val="000000"/>
          <w:sz w:val="20"/>
          <w:szCs w:val="20"/>
          <w:lang w:eastAsia="es-MX"/>
        </w:rPr>
        <w:t xml:space="preserve">Y, por tanto, mando se imprima, publique y circule para su conocimiento y debido cumplimiento. </w:t>
      </w:r>
    </w:p>
    <w:p w14:paraId="30102B81" w14:textId="77777777" w:rsidR="00EE7A04" w:rsidRPr="00EE7A04" w:rsidRDefault="00EE7A04" w:rsidP="00EE7A04">
      <w:pPr>
        <w:spacing w:after="0" w:line="240" w:lineRule="auto"/>
        <w:jc w:val="both"/>
        <w:rPr>
          <w:rFonts w:ascii="Arial" w:eastAsia="Calibri" w:hAnsi="Arial" w:cs="Arial"/>
          <w:color w:val="000000"/>
          <w:sz w:val="20"/>
          <w:szCs w:val="20"/>
          <w:lang w:eastAsia="es-MX"/>
        </w:rPr>
      </w:pPr>
    </w:p>
    <w:p w14:paraId="7761C049" w14:textId="77777777" w:rsidR="00EE7A04" w:rsidRPr="00EE7A04" w:rsidRDefault="00EE7A04" w:rsidP="00EE7A04">
      <w:pPr>
        <w:spacing w:after="0" w:line="240" w:lineRule="auto"/>
        <w:jc w:val="both"/>
        <w:rPr>
          <w:rFonts w:ascii="Arial" w:eastAsia="Calibri" w:hAnsi="Arial" w:cs="Arial"/>
          <w:color w:val="000000"/>
          <w:sz w:val="20"/>
          <w:szCs w:val="20"/>
          <w:lang w:eastAsia="es-MX"/>
        </w:rPr>
      </w:pPr>
      <w:r w:rsidRPr="00EE7A04">
        <w:rPr>
          <w:rFonts w:ascii="Arial" w:eastAsia="Calibri" w:hAnsi="Arial" w:cs="Arial"/>
          <w:color w:val="000000"/>
          <w:sz w:val="20"/>
          <w:szCs w:val="20"/>
          <w:lang w:eastAsia="es-MX"/>
        </w:rPr>
        <w:t xml:space="preserve">Se expide este decreto en la sede del Poder Ejecutivo, en Mérida, Yucatán, a 22 de diciembre de 2021. </w:t>
      </w:r>
    </w:p>
    <w:p w14:paraId="7C1ABB35" w14:textId="77777777" w:rsidR="00EE7A04" w:rsidRPr="00EE7A04" w:rsidRDefault="00EE7A04" w:rsidP="00EE7A04">
      <w:pPr>
        <w:spacing w:after="0" w:line="240" w:lineRule="auto"/>
        <w:jc w:val="both"/>
        <w:rPr>
          <w:rFonts w:ascii="Arial" w:eastAsia="Calibri" w:hAnsi="Arial" w:cs="Arial"/>
          <w:color w:val="000000"/>
          <w:sz w:val="20"/>
          <w:szCs w:val="20"/>
          <w:lang w:eastAsia="es-MX"/>
        </w:rPr>
      </w:pPr>
    </w:p>
    <w:p w14:paraId="288CE8DA" w14:textId="77777777" w:rsidR="00EE7A04" w:rsidRPr="00EE7A04" w:rsidRDefault="00EE7A04" w:rsidP="00EE7A04">
      <w:pPr>
        <w:spacing w:after="0" w:line="240" w:lineRule="auto"/>
        <w:jc w:val="center"/>
        <w:rPr>
          <w:rFonts w:ascii="Arial" w:eastAsia="Calibri" w:hAnsi="Arial" w:cs="Arial"/>
          <w:b/>
          <w:color w:val="000000"/>
          <w:sz w:val="20"/>
          <w:szCs w:val="20"/>
          <w:lang w:eastAsia="es-MX"/>
        </w:rPr>
      </w:pPr>
      <w:r w:rsidRPr="00EE7A04">
        <w:rPr>
          <w:rFonts w:ascii="Arial" w:eastAsia="Calibri" w:hAnsi="Arial" w:cs="Arial"/>
          <w:b/>
          <w:color w:val="000000"/>
          <w:sz w:val="20"/>
          <w:szCs w:val="20"/>
          <w:lang w:eastAsia="es-MX"/>
        </w:rPr>
        <w:t>( RÚBRICA )</w:t>
      </w:r>
    </w:p>
    <w:p w14:paraId="40CDABC4" w14:textId="77777777" w:rsidR="00EE7A04" w:rsidRPr="00EE7A04" w:rsidRDefault="00EE7A04" w:rsidP="00EE7A04">
      <w:pPr>
        <w:spacing w:after="0" w:line="240" w:lineRule="auto"/>
        <w:jc w:val="center"/>
        <w:rPr>
          <w:rFonts w:ascii="Arial" w:eastAsia="Calibri" w:hAnsi="Arial" w:cs="Arial"/>
          <w:b/>
          <w:color w:val="000000"/>
          <w:sz w:val="20"/>
          <w:szCs w:val="20"/>
          <w:lang w:eastAsia="es-MX"/>
        </w:rPr>
      </w:pPr>
      <w:r w:rsidRPr="00EE7A04">
        <w:rPr>
          <w:rFonts w:ascii="Arial" w:eastAsia="Calibri" w:hAnsi="Arial" w:cs="Arial"/>
          <w:b/>
          <w:color w:val="000000"/>
          <w:sz w:val="20"/>
          <w:szCs w:val="20"/>
          <w:lang w:eastAsia="es-MX"/>
        </w:rPr>
        <w:t>Lic. Mauricio Vila Dosal</w:t>
      </w:r>
    </w:p>
    <w:p w14:paraId="2D435D5D" w14:textId="77777777" w:rsidR="00EE7A04" w:rsidRPr="00EE7A04" w:rsidRDefault="00EE7A04" w:rsidP="00EE7A04">
      <w:pPr>
        <w:spacing w:after="0" w:line="240" w:lineRule="auto"/>
        <w:jc w:val="center"/>
        <w:rPr>
          <w:rFonts w:ascii="Arial" w:eastAsia="Calibri" w:hAnsi="Arial" w:cs="Arial"/>
          <w:b/>
          <w:color w:val="000000"/>
          <w:sz w:val="20"/>
          <w:szCs w:val="20"/>
          <w:lang w:eastAsia="es-MX"/>
        </w:rPr>
      </w:pPr>
      <w:r w:rsidRPr="00EE7A04">
        <w:rPr>
          <w:rFonts w:ascii="Arial" w:eastAsia="Calibri" w:hAnsi="Arial" w:cs="Arial"/>
          <w:b/>
          <w:color w:val="000000"/>
          <w:sz w:val="20"/>
          <w:szCs w:val="20"/>
          <w:lang w:eastAsia="es-MX"/>
        </w:rPr>
        <w:t>Gobernador del Estado de Yucatán</w:t>
      </w:r>
    </w:p>
    <w:p w14:paraId="0C61867D" w14:textId="77777777" w:rsidR="00EE7A04" w:rsidRPr="00EE7A04" w:rsidRDefault="00EE7A04" w:rsidP="00EE7A04">
      <w:pPr>
        <w:spacing w:after="0" w:line="240" w:lineRule="auto"/>
        <w:jc w:val="both"/>
        <w:rPr>
          <w:rFonts w:ascii="Arial" w:eastAsia="Calibri" w:hAnsi="Arial" w:cs="Arial"/>
          <w:b/>
          <w:color w:val="000000"/>
          <w:sz w:val="20"/>
          <w:szCs w:val="20"/>
          <w:lang w:eastAsia="es-MX"/>
        </w:rPr>
      </w:pPr>
    </w:p>
    <w:p w14:paraId="14712AC0" w14:textId="77777777" w:rsidR="00EE7A04" w:rsidRPr="00EE7A04" w:rsidRDefault="00EE7A04" w:rsidP="00EE7A04">
      <w:pPr>
        <w:spacing w:after="0" w:line="240" w:lineRule="auto"/>
        <w:jc w:val="both"/>
        <w:rPr>
          <w:rFonts w:ascii="Arial" w:eastAsia="Calibri" w:hAnsi="Arial" w:cs="Arial"/>
          <w:b/>
          <w:color w:val="000000"/>
          <w:sz w:val="20"/>
          <w:szCs w:val="20"/>
          <w:lang w:eastAsia="es-MX"/>
        </w:rPr>
      </w:pPr>
      <w:r w:rsidRPr="00EE7A04">
        <w:rPr>
          <w:rFonts w:ascii="Arial" w:eastAsia="Calibri" w:hAnsi="Arial" w:cs="Arial"/>
          <w:b/>
          <w:color w:val="000000"/>
          <w:sz w:val="20"/>
          <w:szCs w:val="20"/>
          <w:lang w:eastAsia="es-MX"/>
        </w:rPr>
        <w:t xml:space="preserve">( RÚBRICA ) </w:t>
      </w:r>
    </w:p>
    <w:p w14:paraId="5481CA36" w14:textId="77777777" w:rsidR="00EE7A04" w:rsidRPr="00EE7A04" w:rsidRDefault="00EE7A04" w:rsidP="00EE7A04">
      <w:pPr>
        <w:spacing w:after="0" w:line="240" w:lineRule="auto"/>
        <w:jc w:val="both"/>
        <w:rPr>
          <w:rFonts w:ascii="Arial" w:eastAsia="Calibri" w:hAnsi="Arial" w:cs="Arial"/>
          <w:b/>
          <w:color w:val="000000"/>
          <w:sz w:val="20"/>
          <w:szCs w:val="20"/>
          <w:lang w:eastAsia="es-MX"/>
        </w:rPr>
      </w:pPr>
      <w:r w:rsidRPr="00EE7A04">
        <w:rPr>
          <w:rFonts w:ascii="Arial" w:eastAsia="Calibri" w:hAnsi="Arial" w:cs="Arial"/>
          <w:b/>
          <w:color w:val="000000"/>
          <w:sz w:val="20"/>
          <w:szCs w:val="20"/>
          <w:lang w:eastAsia="es-MX"/>
        </w:rPr>
        <w:t xml:space="preserve">Abog. María Dolores Fritz Sierra </w:t>
      </w:r>
    </w:p>
    <w:p w14:paraId="123757E1" w14:textId="77777777" w:rsidR="00EE7A04" w:rsidRPr="00EE7A04" w:rsidRDefault="00EE7A04" w:rsidP="00EE7A04">
      <w:pPr>
        <w:spacing w:after="0" w:line="240" w:lineRule="auto"/>
        <w:jc w:val="both"/>
        <w:rPr>
          <w:rFonts w:ascii="Arial" w:eastAsia="Arial" w:hAnsi="Arial" w:cs="Arial"/>
          <w:b/>
          <w:color w:val="000000"/>
          <w:sz w:val="20"/>
          <w:szCs w:val="20"/>
          <w:lang w:eastAsia="es-MX"/>
        </w:rPr>
      </w:pPr>
      <w:r w:rsidRPr="00EE7A04">
        <w:rPr>
          <w:rFonts w:ascii="Arial" w:eastAsia="Calibri" w:hAnsi="Arial" w:cs="Arial"/>
          <w:b/>
          <w:color w:val="000000"/>
          <w:sz w:val="20"/>
          <w:szCs w:val="20"/>
          <w:lang w:eastAsia="es-MX"/>
        </w:rPr>
        <w:t>Secretaria general de Gobierno</w:t>
      </w:r>
    </w:p>
    <w:p w14:paraId="7033198B" w14:textId="77777777" w:rsidR="00EE7A04" w:rsidRPr="00EE7A04" w:rsidRDefault="00EE7A04" w:rsidP="00EE7A04">
      <w:pPr>
        <w:spacing w:after="0" w:line="256" w:lineRule="auto"/>
        <w:rPr>
          <w:rFonts w:ascii="Calibri" w:eastAsia="Calibri" w:hAnsi="Calibri" w:cs="Calibri"/>
          <w:color w:val="000000"/>
          <w:lang w:eastAsia="es-MX"/>
        </w:rPr>
      </w:pPr>
    </w:p>
    <w:p w14:paraId="7CF8E524" w14:textId="10F58B85" w:rsidR="00046044" w:rsidRPr="00C074D5" w:rsidRDefault="00046044" w:rsidP="00C074D5">
      <w:pPr>
        <w:spacing w:after="0" w:line="360" w:lineRule="auto"/>
        <w:jc w:val="both"/>
        <w:rPr>
          <w:rFonts w:ascii="Arial" w:eastAsia="Times New Roman" w:hAnsi="Arial" w:cs="Arial"/>
          <w:sz w:val="20"/>
          <w:szCs w:val="20"/>
        </w:rPr>
      </w:pPr>
    </w:p>
    <w:sectPr w:rsidR="00046044" w:rsidRPr="00C074D5" w:rsidSect="00C074D5">
      <w:footerReference w:type="default" r:id="rId14"/>
      <w:pgSz w:w="12240" w:h="15840" w:code="1"/>
      <w:pgMar w:top="2835" w:right="1418" w:bottom="1559"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2F94C" w14:textId="77777777" w:rsidR="00C20C52" w:rsidRDefault="00C20C52" w:rsidP="00FA5ACF">
      <w:pPr>
        <w:spacing w:after="0" w:line="240" w:lineRule="auto"/>
      </w:pPr>
      <w:r>
        <w:separator/>
      </w:r>
    </w:p>
  </w:endnote>
  <w:endnote w:type="continuationSeparator" w:id="0">
    <w:p w14:paraId="07AC7D84" w14:textId="77777777" w:rsidR="00C20C52" w:rsidRDefault="00C20C52" w:rsidP="00FA5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ED53D" w14:textId="77777777" w:rsidR="00EE7A04" w:rsidRDefault="00EE7A04" w:rsidP="00D847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A777A46" w14:textId="77777777" w:rsidR="00EE7A04" w:rsidRDefault="00EE7A04">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FB414" w14:textId="77777777" w:rsidR="00EE7A04" w:rsidRDefault="00EE7A04" w:rsidP="00D847AE">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A3C2068" w14:textId="77777777" w:rsidR="00EE7A04" w:rsidRDefault="00EE7A04">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973831"/>
      <w:docPartObj>
        <w:docPartGallery w:val="Page Numbers (Bottom of Page)"/>
        <w:docPartUnique/>
      </w:docPartObj>
    </w:sdtPr>
    <w:sdtEndPr>
      <w:rPr>
        <w:rFonts w:ascii="Arial" w:hAnsi="Arial" w:cs="Arial"/>
        <w:sz w:val="20"/>
        <w:szCs w:val="20"/>
      </w:rPr>
    </w:sdtEndPr>
    <w:sdtContent>
      <w:p w14:paraId="2231EBCD" w14:textId="1BB6C440" w:rsidR="002D0F40" w:rsidRPr="009B7139" w:rsidRDefault="002D0F40" w:rsidP="009B7139">
        <w:pPr>
          <w:pStyle w:val="Piedepgina"/>
          <w:jc w:val="center"/>
          <w:rPr>
            <w:rFonts w:ascii="Arial" w:hAnsi="Arial" w:cs="Arial"/>
            <w:sz w:val="20"/>
            <w:szCs w:val="20"/>
          </w:rPr>
        </w:pPr>
        <w:r w:rsidRPr="009B7139">
          <w:rPr>
            <w:rFonts w:ascii="Arial" w:hAnsi="Arial" w:cs="Arial"/>
            <w:sz w:val="20"/>
            <w:szCs w:val="20"/>
          </w:rPr>
          <w:fldChar w:fldCharType="begin"/>
        </w:r>
        <w:r w:rsidRPr="009B7139">
          <w:rPr>
            <w:rFonts w:ascii="Arial" w:hAnsi="Arial" w:cs="Arial"/>
            <w:sz w:val="20"/>
            <w:szCs w:val="20"/>
          </w:rPr>
          <w:instrText>PAGE   \* MERGEFORMAT</w:instrText>
        </w:r>
        <w:r w:rsidRPr="009B7139">
          <w:rPr>
            <w:rFonts w:ascii="Arial" w:hAnsi="Arial" w:cs="Arial"/>
            <w:sz w:val="20"/>
            <w:szCs w:val="20"/>
          </w:rPr>
          <w:fldChar w:fldCharType="separate"/>
        </w:r>
        <w:r w:rsidR="00D50F8F" w:rsidRPr="00D50F8F">
          <w:rPr>
            <w:rFonts w:ascii="Arial" w:hAnsi="Arial" w:cs="Arial"/>
            <w:noProof/>
            <w:sz w:val="20"/>
            <w:szCs w:val="20"/>
            <w:lang w:val="es-ES"/>
          </w:rPr>
          <w:t>3</w:t>
        </w:r>
        <w:r w:rsidRPr="009B713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42881" w14:textId="77777777" w:rsidR="00C20C52" w:rsidRDefault="00C20C52" w:rsidP="00FA5ACF">
      <w:pPr>
        <w:spacing w:after="0" w:line="240" w:lineRule="auto"/>
      </w:pPr>
      <w:r>
        <w:separator/>
      </w:r>
    </w:p>
  </w:footnote>
  <w:footnote w:type="continuationSeparator" w:id="0">
    <w:p w14:paraId="30777716" w14:textId="77777777" w:rsidR="00C20C52" w:rsidRDefault="00C20C52" w:rsidP="00FA5ACF">
      <w:pPr>
        <w:spacing w:after="0" w:line="240" w:lineRule="auto"/>
      </w:pPr>
      <w:r>
        <w:continuationSeparator/>
      </w:r>
    </w:p>
  </w:footnote>
  <w:footnote w:id="1">
    <w:p w14:paraId="057D8A51" w14:textId="77777777" w:rsidR="00EE7A04" w:rsidRPr="00BA3B35" w:rsidRDefault="00EE7A04" w:rsidP="00EE7A0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14:paraId="3C2FE63F" w14:textId="77777777" w:rsidR="00EE7A04" w:rsidRDefault="00EE7A04" w:rsidP="00EE7A04"/>
    <w:p w14:paraId="14A0C7CB" w14:textId="77777777" w:rsidR="00EE7A04" w:rsidRPr="00BA3B35" w:rsidRDefault="00EE7A04" w:rsidP="00EE7A04">
      <w:pPr>
        <w:pStyle w:val="Textonotapie"/>
      </w:pPr>
    </w:p>
  </w:footnote>
  <w:footnote w:id="2">
    <w:p w14:paraId="771D8677" w14:textId="77777777" w:rsidR="00EE7A04" w:rsidRPr="0055215F" w:rsidRDefault="00EE7A04" w:rsidP="00EE7A04">
      <w:pPr>
        <w:pStyle w:val="Textonotapie"/>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footnote>
  <w:footnote w:id="3">
    <w:p w14:paraId="42BC8DA0" w14:textId="77777777" w:rsidR="00EE7A04" w:rsidRPr="00A33CFF" w:rsidRDefault="00EE7A04" w:rsidP="00EE7A0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14:paraId="5691F97B" w14:textId="77777777" w:rsidR="00EE7A04" w:rsidRPr="00713177" w:rsidRDefault="00EE7A04" w:rsidP="00EE7A0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14:paraId="391CD307" w14:textId="77777777" w:rsidR="00EE7A04" w:rsidRPr="00713177" w:rsidRDefault="00EE7A04" w:rsidP="00EE7A0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14:paraId="21D88A3D" w14:textId="77777777" w:rsidR="00EE7A04" w:rsidRPr="00327C30" w:rsidRDefault="00EE7A04" w:rsidP="00EE7A04">
      <w:pPr>
        <w:pStyle w:val="Textonotapie"/>
        <w:jc w:val="both"/>
        <w:rPr>
          <w:rFonts w:ascii="Arial" w:hAnsi="Arial" w:cs="Arial"/>
          <w:sz w:val="16"/>
          <w:szCs w:val="16"/>
        </w:rPr>
      </w:pPr>
      <w:r>
        <w:rPr>
          <w:rStyle w:val="Refdenotaalpie"/>
        </w:rPr>
        <w:footnoteRef/>
      </w:r>
      <w:r>
        <w:t xml:space="preserve"> </w:t>
      </w:r>
      <w:r w:rsidRPr="00327C30">
        <w:rPr>
          <w:rFonts w:ascii="Arial" w:hAnsi="Arial" w:cs="Arial"/>
          <w:sz w:val="16"/>
          <w:szCs w:val="16"/>
        </w:rPr>
        <w:t>Carbonell, Miguel y Bustillos, Roqueñi, (Coordinadores), Hacia una democracia de contenidos: La reforma constitucional en materia de transparencia, Universidad Nacional Autónoma de México, Instituto Federal de Acceso a la Información e Instituto de Acceso a la Información Pública del Distrito Federa, México, 2008, Páginas 11 y 12</w:t>
      </w:r>
      <w:r>
        <w:rPr>
          <w:rFonts w:ascii="Arial" w:hAnsi="Arial" w:cs="Arial"/>
          <w:sz w:val="16"/>
          <w:szCs w:val="16"/>
        </w:rPr>
        <w:t>.</w:t>
      </w:r>
    </w:p>
  </w:footnote>
  <w:footnote w:id="7">
    <w:p w14:paraId="0B3BFFB5" w14:textId="77777777" w:rsidR="00EE7A04" w:rsidRPr="00327C30" w:rsidRDefault="00EE7A04" w:rsidP="00EE7A04">
      <w:pPr>
        <w:pStyle w:val="Textonotapie"/>
        <w:jc w:val="both"/>
        <w:rPr>
          <w:rFonts w:ascii="Arial" w:hAnsi="Arial" w:cs="Arial"/>
          <w:sz w:val="16"/>
          <w:szCs w:val="16"/>
        </w:rPr>
      </w:pPr>
      <w:r w:rsidRPr="00327C30">
        <w:rPr>
          <w:rStyle w:val="Refdenotaalpie"/>
          <w:rFonts w:ascii="Arial" w:hAnsi="Arial" w:cs="Arial"/>
          <w:sz w:val="16"/>
          <w:szCs w:val="16"/>
        </w:rPr>
        <w:footnoteRef/>
      </w:r>
      <w:r w:rsidRPr="00327C30">
        <w:rPr>
          <w:rFonts w:ascii="Arial" w:hAnsi="Arial" w:cs="Arial"/>
          <w:sz w:val="16"/>
          <w:szCs w:val="16"/>
        </w:rPr>
        <w:t xml:space="preserve"> Salazar Ugarte, Pedro, (Coordinador) El derecho de acceso a la información en la constitución mexicana: razones, significados y consecuencias. Instituto Federal de Acceso a al Información, Universidad Nacional Autónoma de México. México, 2008 Páginas 58 y 59.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EE7A04" w:rsidRPr="00EE7A04" w14:paraId="2AD2E7C6" w14:textId="77777777" w:rsidTr="00673CEC">
      <w:trPr>
        <w:cantSplit/>
        <w:trHeight w:val="329"/>
      </w:trPr>
      <w:tc>
        <w:tcPr>
          <w:tcW w:w="1260" w:type="dxa"/>
          <w:vMerge w:val="restart"/>
          <w:vAlign w:val="center"/>
        </w:tcPr>
        <w:p w14:paraId="7E1A9464" w14:textId="54CAC8D8" w:rsidR="00EE7A04" w:rsidRPr="00EE7A04" w:rsidRDefault="00EE7A04" w:rsidP="00EE7A04">
          <w:pPr>
            <w:tabs>
              <w:tab w:val="center" w:pos="4419"/>
              <w:tab w:val="right" w:pos="8838"/>
            </w:tabs>
            <w:spacing w:after="0" w:line="240" w:lineRule="auto"/>
            <w:rPr>
              <w:rFonts w:ascii="CG Omega" w:eastAsia="Calibri" w:hAnsi="CG Omega" w:cs="CG Omega"/>
              <w:color w:val="000000"/>
              <w:sz w:val="16"/>
              <w:szCs w:val="16"/>
              <w:lang w:eastAsia="es-MX"/>
            </w:rPr>
          </w:pPr>
          <w:r w:rsidRPr="00EE7A04">
            <w:rPr>
              <w:rFonts w:ascii="CG Omega" w:eastAsia="Calibri" w:hAnsi="CG Omega" w:cs="CG Omega"/>
              <w:color w:val="000000"/>
              <w:sz w:val="16"/>
              <w:szCs w:val="16"/>
              <w:lang w:eastAsia="es-MX"/>
            </w:rPr>
            <w:object w:dxaOrig="1125" w:dyaOrig="990" w14:anchorId="6FF0A5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pt;height:49.55pt">
                <v:imagedata r:id="rId1" o:title=""/>
              </v:shape>
              <o:OLEObject Type="Embed" ProgID="Word.Picture.8" ShapeID="_x0000_i1025" DrawAspect="Content" ObjectID="_1706940954" r:id="rId2"/>
            </w:object>
          </w:r>
        </w:p>
      </w:tc>
      <w:tc>
        <w:tcPr>
          <w:tcW w:w="9000" w:type="dxa"/>
          <w:gridSpan w:val="2"/>
          <w:tcBorders>
            <w:bottom w:val="double" w:sz="4" w:space="0" w:color="auto"/>
          </w:tcBorders>
          <w:vAlign w:val="bottom"/>
        </w:tcPr>
        <w:p w14:paraId="5CBBC71F" w14:textId="4A46E051" w:rsidR="00EE7A04" w:rsidRPr="00EE7A04" w:rsidRDefault="00EE7A04" w:rsidP="00EE7A04">
          <w:pPr>
            <w:tabs>
              <w:tab w:val="center" w:pos="4419"/>
              <w:tab w:val="right" w:pos="8838"/>
            </w:tabs>
            <w:spacing w:after="0" w:line="240" w:lineRule="auto"/>
            <w:jc w:val="right"/>
            <w:rPr>
              <w:rFonts w:ascii="Franklin Gothic Medium" w:eastAsia="Calibri" w:hAnsi="Franklin Gothic Medium" w:cs="Franklin Gothic Medium"/>
              <w:b/>
              <w:bCs/>
              <w:color w:val="000000"/>
              <w:sz w:val="18"/>
              <w:szCs w:val="18"/>
              <w:lang w:eastAsia="es-MX"/>
            </w:rPr>
          </w:pPr>
          <w:r w:rsidRPr="00EE7A04">
            <w:rPr>
              <w:rFonts w:ascii="Franklin Gothic Medium" w:eastAsia="Calibri" w:hAnsi="Franklin Gothic Medium" w:cs="Franklin Gothic Medium"/>
              <w:b/>
              <w:bCs/>
              <w:color w:val="000000"/>
              <w:sz w:val="18"/>
              <w:szCs w:val="18"/>
              <w:lang w:eastAsia="es-MX"/>
            </w:rPr>
            <w:t xml:space="preserve">LEY DE INGRESOS DEL MUNICIPIO DE </w:t>
          </w:r>
          <w:r>
            <w:rPr>
              <w:rFonts w:ascii="Franklin Gothic Medium" w:eastAsia="Calibri" w:hAnsi="Franklin Gothic Medium" w:cs="Franklin Gothic Medium"/>
              <w:b/>
              <w:bCs/>
              <w:color w:val="000000"/>
              <w:sz w:val="18"/>
              <w:szCs w:val="18"/>
              <w:lang w:eastAsia="es-MX"/>
            </w:rPr>
            <w:t>SOTUTA</w:t>
          </w:r>
          <w:r w:rsidRPr="00EE7A04">
            <w:rPr>
              <w:rFonts w:ascii="Franklin Gothic Medium" w:eastAsia="Calibri" w:hAnsi="Franklin Gothic Medium" w:cs="Franklin Gothic Medium"/>
              <w:b/>
              <w:bCs/>
              <w:color w:val="000000"/>
              <w:sz w:val="18"/>
              <w:szCs w:val="18"/>
              <w:lang w:eastAsia="es-MX"/>
            </w:rPr>
            <w:t>, YUCATÁN</w:t>
          </w:r>
          <w:r w:rsidR="00D50F8F">
            <w:rPr>
              <w:rFonts w:ascii="Franklin Gothic Medium" w:eastAsia="Calibri" w:hAnsi="Franklin Gothic Medium" w:cs="Franklin Gothic Medium"/>
              <w:b/>
              <w:bCs/>
              <w:color w:val="000000"/>
              <w:sz w:val="18"/>
              <w:szCs w:val="18"/>
              <w:lang w:eastAsia="es-MX"/>
            </w:rPr>
            <w:t>, PARA EL EJERCICIO FISCAL 2022</w:t>
          </w:r>
          <w:r w:rsidRPr="00EE7A04">
            <w:rPr>
              <w:rFonts w:ascii="Franklin Gothic Medium" w:eastAsia="Calibri" w:hAnsi="Franklin Gothic Medium" w:cs="Franklin Gothic Medium"/>
              <w:b/>
              <w:bCs/>
              <w:color w:val="000000"/>
              <w:sz w:val="18"/>
              <w:szCs w:val="18"/>
              <w:lang w:eastAsia="es-MX"/>
            </w:rPr>
            <w:t>.</w:t>
          </w:r>
        </w:p>
      </w:tc>
    </w:tr>
    <w:tr w:rsidR="00EE7A04" w:rsidRPr="00EE7A04" w14:paraId="3FA98E7B" w14:textId="77777777" w:rsidTr="00673CEC">
      <w:trPr>
        <w:cantSplit/>
        <w:trHeight w:val="49"/>
      </w:trPr>
      <w:tc>
        <w:tcPr>
          <w:tcW w:w="1260" w:type="dxa"/>
          <w:vMerge/>
        </w:tcPr>
        <w:p w14:paraId="781265E7" w14:textId="77777777" w:rsidR="00EE7A04" w:rsidRPr="00EE7A04" w:rsidRDefault="00EE7A04" w:rsidP="00EE7A04">
          <w:pPr>
            <w:tabs>
              <w:tab w:val="center" w:pos="4419"/>
              <w:tab w:val="right" w:pos="8838"/>
            </w:tabs>
            <w:spacing w:after="0" w:line="240" w:lineRule="auto"/>
            <w:rPr>
              <w:rFonts w:ascii="CG Omega" w:eastAsia="Calibri" w:hAnsi="CG Omega" w:cs="CG Omega"/>
              <w:color w:val="000000"/>
              <w:sz w:val="16"/>
              <w:szCs w:val="16"/>
              <w:lang w:eastAsia="es-MX"/>
            </w:rPr>
          </w:pPr>
        </w:p>
      </w:tc>
      <w:tc>
        <w:tcPr>
          <w:tcW w:w="9000" w:type="dxa"/>
          <w:gridSpan w:val="2"/>
          <w:tcBorders>
            <w:top w:val="double" w:sz="4" w:space="0" w:color="auto"/>
          </w:tcBorders>
        </w:tcPr>
        <w:p w14:paraId="74DC39FD" w14:textId="77777777" w:rsidR="00EE7A04" w:rsidRPr="00EE7A04" w:rsidRDefault="00EE7A04" w:rsidP="00EE7A04">
          <w:pPr>
            <w:tabs>
              <w:tab w:val="center" w:pos="4419"/>
              <w:tab w:val="right" w:pos="8838"/>
            </w:tabs>
            <w:spacing w:after="0" w:line="240" w:lineRule="auto"/>
            <w:ind w:left="-70"/>
            <w:jc w:val="right"/>
            <w:rPr>
              <w:rFonts w:ascii="Arial Narrow" w:eastAsia="Calibri" w:hAnsi="Arial Narrow" w:cs="Arial Narrow"/>
              <w:color w:val="000000"/>
              <w:sz w:val="4"/>
              <w:szCs w:val="4"/>
              <w:lang w:eastAsia="es-MX"/>
            </w:rPr>
          </w:pPr>
        </w:p>
      </w:tc>
    </w:tr>
    <w:tr w:rsidR="00EE7A04" w:rsidRPr="00EE7A04" w14:paraId="148DB378" w14:textId="77777777" w:rsidTr="00673CEC">
      <w:trPr>
        <w:cantSplit/>
        <w:trHeight w:val="291"/>
      </w:trPr>
      <w:tc>
        <w:tcPr>
          <w:tcW w:w="1260" w:type="dxa"/>
          <w:vMerge/>
        </w:tcPr>
        <w:p w14:paraId="66CBC9FD" w14:textId="77777777" w:rsidR="00EE7A04" w:rsidRPr="00EE7A04" w:rsidRDefault="00EE7A04" w:rsidP="00EE7A04">
          <w:pPr>
            <w:tabs>
              <w:tab w:val="center" w:pos="4419"/>
              <w:tab w:val="right" w:pos="8838"/>
            </w:tabs>
            <w:spacing w:after="0" w:line="240" w:lineRule="auto"/>
            <w:rPr>
              <w:rFonts w:ascii="CG Omega" w:eastAsia="Calibri" w:hAnsi="CG Omega" w:cs="CG Omega"/>
              <w:color w:val="000000"/>
              <w:sz w:val="16"/>
              <w:szCs w:val="16"/>
              <w:lang w:eastAsia="es-MX"/>
            </w:rPr>
          </w:pPr>
        </w:p>
      </w:tc>
      <w:tc>
        <w:tcPr>
          <w:tcW w:w="4212" w:type="dxa"/>
        </w:tcPr>
        <w:p w14:paraId="3310EFCA" w14:textId="77777777" w:rsidR="00EE7A04" w:rsidRPr="00EE7A04" w:rsidRDefault="00EE7A04" w:rsidP="00EE7A04">
          <w:pPr>
            <w:tabs>
              <w:tab w:val="center" w:pos="4419"/>
              <w:tab w:val="right" w:pos="8838"/>
            </w:tabs>
            <w:spacing w:after="0" w:line="240" w:lineRule="auto"/>
            <w:ind w:left="110"/>
            <w:rPr>
              <w:rFonts w:ascii="Arial" w:eastAsia="Calibri" w:hAnsi="Arial" w:cs="Arial"/>
              <w:b/>
              <w:bCs/>
              <w:color w:val="000000"/>
              <w:sz w:val="17"/>
              <w:szCs w:val="17"/>
              <w:lang w:eastAsia="es-MX"/>
            </w:rPr>
          </w:pPr>
          <w:r w:rsidRPr="00EE7A04">
            <w:rPr>
              <w:rFonts w:ascii="Arial" w:eastAsia="Calibri" w:hAnsi="Arial" w:cs="Arial"/>
              <w:b/>
              <w:bCs/>
              <w:color w:val="000000"/>
              <w:sz w:val="17"/>
              <w:szCs w:val="17"/>
              <w:lang w:eastAsia="es-MX"/>
            </w:rPr>
            <w:t>H. Congreso del Estado de Yucatán</w:t>
          </w:r>
        </w:p>
        <w:p w14:paraId="2BCBDC0B" w14:textId="77777777" w:rsidR="00EE7A04" w:rsidRPr="00EE7A04" w:rsidRDefault="00EE7A04" w:rsidP="00EE7A04">
          <w:pPr>
            <w:tabs>
              <w:tab w:val="center" w:pos="4419"/>
              <w:tab w:val="right" w:pos="8838"/>
            </w:tabs>
            <w:spacing w:after="0" w:line="240" w:lineRule="auto"/>
            <w:ind w:left="110"/>
            <w:rPr>
              <w:rFonts w:ascii="Arial" w:eastAsia="Calibri" w:hAnsi="Arial" w:cs="Arial"/>
              <w:color w:val="000000"/>
              <w:sz w:val="17"/>
              <w:szCs w:val="17"/>
              <w:lang w:eastAsia="es-MX"/>
            </w:rPr>
          </w:pPr>
          <w:r w:rsidRPr="00EE7A04">
            <w:rPr>
              <w:rFonts w:ascii="Arial" w:eastAsia="Calibri" w:hAnsi="Arial" w:cs="Arial"/>
              <w:color w:val="000000"/>
              <w:sz w:val="17"/>
              <w:szCs w:val="17"/>
              <w:lang w:eastAsia="es-MX"/>
            </w:rPr>
            <w:t>Secretaría General del Poder Legislativo</w:t>
          </w:r>
        </w:p>
        <w:p w14:paraId="46C56CA9" w14:textId="77777777" w:rsidR="00EE7A04" w:rsidRPr="00EE7A04" w:rsidRDefault="00EE7A04" w:rsidP="00EE7A04">
          <w:pPr>
            <w:tabs>
              <w:tab w:val="center" w:pos="4419"/>
              <w:tab w:val="right" w:pos="8838"/>
            </w:tabs>
            <w:spacing w:after="0" w:line="240" w:lineRule="auto"/>
            <w:ind w:left="110"/>
            <w:rPr>
              <w:rFonts w:ascii="Arial" w:eastAsia="Calibri" w:hAnsi="Arial" w:cs="Arial"/>
              <w:color w:val="000000"/>
              <w:sz w:val="17"/>
              <w:szCs w:val="17"/>
              <w:lang w:eastAsia="es-MX"/>
            </w:rPr>
          </w:pPr>
          <w:r w:rsidRPr="00EE7A04">
            <w:rPr>
              <w:rFonts w:ascii="Arial" w:eastAsia="Calibri" w:hAnsi="Arial" w:cs="Arial"/>
              <w:color w:val="000000"/>
              <w:sz w:val="17"/>
              <w:szCs w:val="17"/>
              <w:lang w:eastAsia="es-MX"/>
            </w:rPr>
            <w:t>Unidad de Servicios Técnico-Legislativos</w:t>
          </w:r>
        </w:p>
        <w:p w14:paraId="1EE660FE" w14:textId="77777777" w:rsidR="00EE7A04" w:rsidRPr="00EE7A04" w:rsidRDefault="00EE7A04" w:rsidP="00EE7A04">
          <w:pPr>
            <w:tabs>
              <w:tab w:val="center" w:pos="4419"/>
              <w:tab w:val="right" w:pos="8838"/>
            </w:tabs>
            <w:spacing w:after="0" w:line="240" w:lineRule="auto"/>
            <w:ind w:left="-70"/>
            <w:rPr>
              <w:rFonts w:ascii="Arial Narrow" w:eastAsia="Calibri" w:hAnsi="Arial Narrow" w:cs="Arial Narrow"/>
              <w:color w:val="000000"/>
              <w:sz w:val="4"/>
              <w:szCs w:val="4"/>
              <w:lang w:eastAsia="es-MX"/>
            </w:rPr>
          </w:pPr>
        </w:p>
      </w:tc>
      <w:tc>
        <w:tcPr>
          <w:tcW w:w="4788" w:type="dxa"/>
        </w:tcPr>
        <w:p w14:paraId="0723C2B3" w14:textId="77777777" w:rsidR="00EE7A04" w:rsidRPr="00EE7A04" w:rsidRDefault="00EE7A04" w:rsidP="00EE7A04">
          <w:pPr>
            <w:tabs>
              <w:tab w:val="center" w:pos="4419"/>
              <w:tab w:val="right" w:pos="8838"/>
            </w:tabs>
            <w:spacing w:after="0" w:line="240" w:lineRule="auto"/>
            <w:ind w:left="-70"/>
            <w:jc w:val="right"/>
            <w:rPr>
              <w:rFonts w:ascii="Arial" w:eastAsia="Calibri" w:hAnsi="Arial" w:cs="Arial"/>
              <w:i/>
              <w:iCs/>
              <w:color w:val="000000"/>
              <w:sz w:val="18"/>
              <w:szCs w:val="18"/>
              <w:lang w:eastAsia="es-MX"/>
            </w:rPr>
          </w:pPr>
          <w:r w:rsidRPr="00EE7A04">
            <w:rPr>
              <w:rFonts w:ascii="Arial" w:eastAsia="Calibri" w:hAnsi="Arial" w:cs="Arial"/>
              <w:i/>
              <w:iCs/>
              <w:color w:val="000000"/>
              <w:sz w:val="18"/>
              <w:szCs w:val="18"/>
              <w:lang w:eastAsia="es-MX"/>
            </w:rPr>
            <w:t>Nueva Publicación D.O. 31-diciembre-2021</w:t>
          </w:r>
        </w:p>
        <w:p w14:paraId="01F0F904" w14:textId="77777777" w:rsidR="00EE7A04" w:rsidRPr="00EE7A04" w:rsidRDefault="00EE7A04" w:rsidP="00EE7A04">
          <w:pPr>
            <w:tabs>
              <w:tab w:val="center" w:pos="4419"/>
              <w:tab w:val="right" w:pos="8838"/>
            </w:tabs>
            <w:spacing w:after="0" w:line="240" w:lineRule="auto"/>
            <w:ind w:left="-70"/>
            <w:jc w:val="right"/>
            <w:rPr>
              <w:rFonts w:ascii="Arial" w:eastAsia="Calibri" w:hAnsi="Arial" w:cs="Arial"/>
              <w:i/>
              <w:iCs/>
              <w:color w:val="000000"/>
              <w:sz w:val="18"/>
              <w:szCs w:val="18"/>
              <w:lang w:eastAsia="es-MX"/>
            </w:rPr>
          </w:pPr>
        </w:p>
      </w:tc>
    </w:tr>
  </w:tbl>
  <w:p w14:paraId="26F28F11" w14:textId="77777777" w:rsidR="00EE7A04" w:rsidRDefault="00EE7A0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CA679C5"/>
    <w:multiLevelType w:val="hybridMultilevel"/>
    <w:tmpl w:val="7C2C455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D3039E8"/>
    <w:multiLevelType w:val="hybridMultilevel"/>
    <w:tmpl w:val="5E80D740"/>
    <w:lvl w:ilvl="0" w:tplc="74B6D05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8A05E7"/>
    <w:multiLevelType w:val="multilevel"/>
    <w:tmpl w:val="35E84B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1"/>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ACF"/>
    <w:rsid w:val="00025580"/>
    <w:rsid w:val="000428C3"/>
    <w:rsid w:val="00046044"/>
    <w:rsid w:val="000466A0"/>
    <w:rsid w:val="0005077B"/>
    <w:rsid w:val="00083B1E"/>
    <w:rsid w:val="000A0BC2"/>
    <w:rsid w:val="000D33AD"/>
    <w:rsid w:val="00107D47"/>
    <w:rsid w:val="001336C7"/>
    <w:rsid w:val="00176EB3"/>
    <w:rsid w:val="00193FE7"/>
    <w:rsid w:val="001D03B5"/>
    <w:rsid w:val="002853A1"/>
    <w:rsid w:val="002919CD"/>
    <w:rsid w:val="002A15E8"/>
    <w:rsid w:val="002C66DB"/>
    <w:rsid w:val="002D0F40"/>
    <w:rsid w:val="002D15C1"/>
    <w:rsid w:val="00336508"/>
    <w:rsid w:val="0037064D"/>
    <w:rsid w:val="0038774A"/>
    <w:rsid w:val="003923B2"/>
    <w:rsid w:val="00394BF2"/>
    <w:rsid w:val="003B4FC8"/>
    <w:rsid w:val="003D745A"/>
    <w:rsid w:val="00403F98"/>
    <w:rsid w:val="00412296"/>
    <w:rsid w:val="00425D18"/>
    <w:rsid w:val="00426A28"/>
    <w:rsid w:val="0043492D"/>
    <w:rsid w:val="00470476"/>
    <w:rsid w:val="00477FBF"/>
    <w:rsid w:val="00495713"/>
    <w:rsid w:val="004E2C89"/>
    <w:rsid w:val="005146A7"/>
    <w:rsid w:val="005372EB"/>
    <w:rsid w:val="00554761"/>
    <w:rsid w:val="005657AF"/>
    <w:rsid w:val="005A3BBA"/>
    <w:rsid w:val="005C51CD"/>
    <w:rsid w:val="00640E61"/>
    <w:rsid w:val="0066403A"/>
    <w:rsid w:val="00696237"/>
    <w:rsid w:val="006F4D37"/>
    <w:rsid w:val="00702CD3"/>
    <w:rsid w:val="00707BBF"/>
    <w:rsid w:val="00744290"/>
    <w:rsid w:val="00785866"/>
    <w:rsid w:val="00795265"/>
    <w:rsid w:val="007B1FC1"/>
    <w:rsid w:val="00821035"/>
    <w:rsid w:val="00850437"/>
    <w:rsid w:val="00851A8B"/>
    <w:rsid w:val="008648FE"/>
    <w:rsid w:val="008658AE"/>
    <w:rsid w:val="0086784E"/>
    <w:rsid w:val="00884E3C"/>
    <w:rsid w:val="008D192B"/>
    <w:rsid w:val="008D4E0D"/>
    <w:rsid w:val="009044CD"/>
    <w:rsid w:val="00914700"/>
    <w:rsid w:val="00915700"/>
    <w:rsid w:val="009979A5"/>
    <w:rsid w:val="009B3CDE"/>
    <w:rsid w:val="009B7139"/>
    <w:rsid w:val="00A820FB"/>
    <w:rsid w:val="00AA31CC"/>
    <w:rsid w:val="00AB0266"/>
    <w:rsid w:val="00AE27DF"/>
    <w:rsid w:val="00AE46F1"/>
    <w:rsid w:val="00B07927"/>
    <w:rsid w:val="00B27908"/>
    <w:rsid w:val="00B51C72"/>
    <w:rsid w:val="00B87EC3"/>
    <w:rsid w:val="00BC5077"/>
    <w:rsid w:val="00C074D5"/>
    <w:rsid w:val="00C15F2D"/>
    <w:rsid w:val="00C20C52"/>
    <w:rsid w:val="00C41FCC"/>
    <w:rsid w:val="00C61254"/>
    <w:rsid w:val="00C61308"/>
    <w:rsid w:val="00CC1C80"/>
    <w:rsid w:val="00CE3217"/>
    <w:rsid w:val="00D14659"/>
    <w:rsid w:val="00D16602"/>
    <w:rsid w:val="00D50F8F"/>
    <w:rsid w:val="00D535C1"/>
    <w:rsid w:val="00D722EF"/>
    <w:rsid w:val="00D73481"/>
    <w:rsid w:val="00D75493"/>
    <w:rsid w:val="00D8054A"/>
    <w:rsid w:val="00D87730"/>
    <w:rsid w:val="00D907E5"/>
    <w:rsid w:val="00D96315"/>
    <w:rsid w:val="00DC29B5"/>
    <w:rsid w:val="00DF200D"/>
    <w:rsid w:val="00DF3139"/>
    <w:rsid w:val="00E06226"/>
    <w:rsid w:val="00E11FDE"/>
    <w:rsid w:val="00E41747"/>
    <w:rsid w:val="00EE4F87"/>
    <w:rsid w:val="00EE7A04"/>
    <w:rsid w:val="00F43B6E"/>
    <w:rsid w:val="00F50F53"/>
    <w:rsid w:val="00F53B27"/>
    <w:rsid w:val="00FA5A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14:docId w14:val="040D139C"/>
  <w15:docId w15:val="{84D7184C-7678-49E8-BAFD-C8A81661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FA5ACF"/>
    <w:pPr>
      <w:keepNext/>
      <w:keepLines/>
      <w:spacing w:before="480" w:after="0"/>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semiHidden/>
    <w:unhideWhenUsed/>
    <w:qFormat/>
    <w:rsid w:val="00FA5ACF"/>
    <w:pPr>
      <w:keepNext/>
      <w:keepLines/>
      <w:spacing w:before="200" w:after="0"/>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FA5ACF"/>
    <w:pPr>
      <w:keepNext/>
      <w:keepLines/>
      <w:spacing w:before="200" w:after="0"/>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FA5ACF"/>
    <w:pPr>
      <w:keepNext/>
      <w:keepLines/>
      <w:spacing w:before="200" w:after="0"/>
      <w:outlineLvl w:val="3"/>
    </w:pPr>
    <w:rPr>
      <w:rFonts w:ascii="Calibri" w:eastAsia="Times New Roman" w:hAnsi="Calibri" w:cs="Times New Roman"/>
      <w:b/>
      <w:bCs/>
      <w:sz w:val="28"/>
      <w:szCs w:val="28"/>
    </w:rPr>
  </w:style>
  <w:style w:type="paragraph" w:styleId="Ttulo5">
    <w:name w:val="heading 5"/>
    <w:basedOn w:val="Normal"/>
    <w:next w:val="Normal"/>
    <w:link w:val="Ttulo5Car"/>
    <w:uiPriority w:val="9"/>
    <w:semiHidden/>
    <w:unhideWhenUsed/>
    <w:qFormat/>
    <w:rsid w:val="00FA5ACF"/>
    <w:pPr>
      <w:keepNext/>
      <w:keepLines/>
      <w:spacing w:before="200" w:after="0"/>
      <w:outlineLvl w:val="4"/>
    </w:pPr>
    <w:rPr>
      <w:rFonts w:ascii="Calibri" w:eastAsia="Times New Roman" w:hAnsi="Calibri" w:cs="Times New Roman"/>
      <w:b/>
      <w:bCs/>
      <w:i/>
      <w:iCs/>
      <w:sz w:val="26"/>
      <w:szCs w:val="26"/>
    </w:rPr>
  </w:style>
  <w:style w:type="paragraph" w:styleId="Ttulo6">
    <w:name w:val="heading 6"/>
    <w:basedOn w:val="Normal"/>
    <w:next w:val="Normal"/>
    <w:link w:val="Ttulo6Car"/>
    <w:qFormat/>
    <w:rsid w:val="00FA5AC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FA5ACF"/>
    <w:pPr>
      <w:keepNext/>
      <w:keepLines/>
      <w:spacing w:before="200" w:after="0"/>
      <w:outlineLvl w:val="6"/>
    </w:pPr>
    <w:rPr>
      <w:rFonts w:ascii="Calibri" w:eastAsia="Times New Roman" w:hAnsi="Calibri" w:cs="Times New Roman"/>
      <w:sz w:val="24"/>
      <w:szCs w:val="24"/>
    </w:rPr>
  </w:style>
  <w:style w:type="paragraph" w:styleId="Ttulo8">
    <w:name w:val="heading 8"/>
    <w:basedOn w:val="Normal"/>
    <w:next w:val="Normal"/>
    <w:link w:val="Ttulo8Car"/>
    <w:uiPriority w:val="9"/>
    <w:semiHidden/>
    <w:unhideWhenUsed/>
    <w:qFormat/>
    <w:rsid w:val="00FA5ACF"/>
    <w:pPr>
      <w:keepNext/>
      <w:keepLines/>
      <w:spacing w:before="200" w:after="0"/>
      <w:outlineLvl w:val="7"/>
    </w:pPr>
    <w:rPr>
      <w:rFonts w:ascii="Calibri" w:eastAsia="Times New Roman" w:hAnsi="Calibri" w:cs="Times New Roman"/>
      <w:i/>
      <w:iCs/>
      <w:sz w:val="24"/>
      <w:szCs w:val="24"/>
    </w:rPr>
  </w:style>
  <w:style w:type="paragraph" w:styleId="Ttulo9">
    <w:name w:val="heading 9"/>
    <w:basedOn w:val="Normal"/>
    <w:next w:val="Normal"/>
    <w:link w:val="Ttulo9Car"/>
    <w:uiPriority w:val="9"/>
    <w:semiHidden/>
    <w:unhideWhenUsed/>
    <w:qFormat/>
    <w:rsid w:val="00FA5ACF"/>
    <w:pPr>
      <w:keepNext/>
      <w:keepLines/>
      <w:spacing w:before="200" w:after="0"/>
      <w:outlineLvl w:val="8"/>
    </w:pPr>
    <w:rPr>
      <w:rFonts w:ascii="Cambria" w:eastAsia="Times New Roman" w:hAnsi="Cambria"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uiPriority w:val="9"/>
    <w:qFormat/>
    <w:rsid w:val="00FA5ACF"/>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lang w:val="en-US"/>
    </w:rPr>
  </w:style>
  <w:style w:type="paragraph" w:customStyle="1" w:styleId="Ttulo21">
    <w:name w:val="Título 21"/>
    <w:basedOn w:val="Normal"/>
    <w:next w:val="Normal"/>
    <w:uiPriority w:val="9"/>
    <w:semiHidden/>
    <w:unhideWhenUsed/>
    <w:qFormat/>
    <w:rsid w:val="00FA5ACF"/>
    <w:pPr>
      <w:keepNext/>
      <w:tabs>
        <w:tab w:val="num" w:pos="1440"/>
      </w:tabs>
      <w:spacing w:before="240" w:after="60" w:line="240" w:lineRule="auto"/>
      <w:ind w:left="1440" w:hanging="720"/>
      <w:outlineLvl w:val="1"/>
    </w:pPr>
    <w:rPr>
      <w:rFonts w:ascii="Cambria" w:eastAsia="Times New Roman" w:hAnsi="Cambria" w:cs="Times New Roman"/>
      <w:b/>
      <w:bCs/>
      <w:i/>
      <w:iCs/>
      <w:sz w:val="28"/>
      <w:szCs w:val="28"/>
      <w:lang w:val="en-US"/>
    </w:rPr>
  </w:style>
  <w:style w:type="paragraph" w:customStyle="1" w:styleId="Ttulo31">
    <w:name w:val="Título 31"/>
    <w:basedOn w:val="Normal"/>
    <w:next w:val="Normal"/>
    <w:uiPriority w:val="9"/>
    <w:semiHidden/>
    <w:unhideWhenUsed/>
    <w:qFormat/>
    <w:rsid w:val="00FA5ACF"/>
    <w:pPr>
      <w:keepNext/>
      <w:tabs>
        <w:tab w:val="num" w:pos="2160"/>
      </w:tabs>
      <w:spacing w:before="240" w:after="60" w:line="240" w:lineRule="auto"/>
      <w:ind w:left="2160" w:hanging="720"/>
      <w:outlineLvl w:val="2"/>
    </w:pPr>
    <w:rPr>
      <w:rFonts w:ascii="Cambria" w:eastAsia="Times New Roman" w:hAnsi="Cambria" w:cs="Times New Roman"/>
      <w:b/>
      <w:bCs/>
      <w:sz w:val="26"/>
      <w:szCs w:val="26"/>
      <w:lang w:val="en-US"/>
    </w:rPr>
  </w:style>
  <w:style w:type="paragraph" w:customStyle="1" w:styleId="Ttulo41">
    <w:name w:val="Título 41"/>
    <w:basedOn w:val="Normal"/>
    <w:next w:val="Normal"/>
    <w:uiPriority w:val="9"/>
    <w:semiHidden/>
    <w:unhideWhenUsed/>
    <w:qFormat/>
    <w:rsid w:val="00FA5ACF"/>
    <w:pPr>
      <w:keepNext/>
      <w:tabs>
        <w:tab w:val="num" w:pos="2880"/>
      </w:tabs>
      <w:spacing w:before="240" w:after="60" w:line="240" w:lineRule="auto"/>
      <w:ind w:left="2880" w:hanging="72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FA5ACF"/>
    <w:pPr>
      <w:tabs>
        <w:tab w:val="num" w:pos="3600"/>
      </w:tabs>
      <w:spacing w:before="240" w:after="60" w:line="240" w:lineRule="auto"/>
      <w:ind w:left="3600" w:hanging="720"/>
      <w:outlineLvl w:val="4"/>
    </w:pPr>
    <w:rPr>
      <w:rFonts w:eastAsia="Times New Roman"/>
      <w:b/>
      <w:bCs/>
      <w:i/>
      <w:iCs/>
      <w:sz w:val="26"/>
      <w:szCs w:val="26"/>
      <w:lang w:val="en-US"/>
    </w:rPr>
  </w:style>
  <w:style w:type="character" w:customStyle="1" w:styleId="Ttulo6Car">
    <w:name w:val="Título 6 Car"/>
    <w:basedOn w:val="Fuentedeprrafopredeter"/>
    <w:link w:val="Ttulo6"/>
    <w:rsid w:val="00FA5ACF"/>
    <w:rPr>
      <w:rFonts w:ascii="Times New Roman" w:eastAsia="Times New Roman" w:hAnsi="Times New Roman" w:cs="Times New Roman"/>
      <w:b/>
      <w:bCs/>
      <w:lang w:val="en-US"/>
    </w:rPr>
  </w:style>
  <w:style w:type="paragraph" w:customStyle="1" w:styleId="Ttulo71">
    <w:name w:val="Título 71"/>
    <w:basedOn w:val="Normal"/>
    <w:next w:val="Normal"/>
    <w:uiPriority w:val="9"/>
    <w:semiHidden/>
    <w:unhideWhenUsed/>
    <w:qFormat/>
    <w:rsid w:val="00FA5ACF"/>
    <w:pPr>
      <w:tabs>
        <w:tab w:val="num" w:pos="5040"/>
      </w:tabs>
      <w:spacing w:before="240" w:after="60" w:line="240" w:lineRule="auto"/>
      <w:ind w:left="5040" w:hanging="72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FA5ACF"/>
    <w:pPr>
      <w:tabs>
        <w:tab w:val="num" w:pos="5760"/>
      </w:tabs>
      <w:spacing w:before="240" w:after="60" w:line="240" w:lineRule="auto"/>
      <w:ind w:left="5760" w:hanging="72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FA5ACF"/>
    <w:pPr>
      <w:tabs>
        <w:tab w:val="num" w:pos="6480"/>
      </w:tabs>
      <w:spacing w:before="240" w:after="60" w:line="240" w:lineRule="auto"/>
      <w:ind w:left="6480" w:hanging="720"/>
      <w:outlineLvl w:val="8"/>
    </w:pPr>
    <w:rPr>
      <w:rFonts w:ascii="Cambria" w:eastAsia="Times New Roman" w:hAnsi="Cambria" w:cs="Times New Roman"/>
      <w:lang w:val="en-US"/>
    </w:rPr>
  </w:style>
  <w:style w:type="numbering" w:customStyle="1" w:styleId="Sinlista1">
    <w:name w:val="Sin lista1"/>
    <w:next w:val="Sinlista"/>
    <w:uiPriority w:val="99"/>
    <w:semiHidden/>
    <w:unhideWhenUsed/>
    <w:rsid w:val="00FA5ACF"/>
  </w:style>
  <w:style w:type="character" w:customStyle="1" w:styleId="Ttulo1Car">
    <w:name w:val="Título 1 Car"/>
    <w:basedOn w:val="Fuentedeprrafopredeter"/>
    <w:link w:val="Ttulo1"/>
    <w:uiPriority w:val="9"/>
    <w:rsid w:val="00FA5ACF"/>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semiHidden/>
    <w:rsid w:val="00FA5ACF"/>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FA5ACF"/>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FA5ACF"/>
    <w:rPr>
      <w:rFonts w:ascii="Calibri" w:eastAsia="Times New Roman" w:hAnsi="Calibri" w:cs="Times New Roman"/>
      <w:b/>
      <w:bCs/>
      <w:sz w:val="28"/>
      <w:szCs w:val="28"/>
    </w:rPr>
  </w:style>
  <w:style w:type="character" w:customStyle="1" w:styleId="Ttulo5Car">
    <w:name w:val="Título 5 Car"/>
    <w:basedOn w:val="Fuentedeprrafopredeter"/>
    <w:link w:val="Ttulo5"/>
    <w:uiPriority w:val="9"/>
    <w:semiHidden/>
    <w:rsid w:val="00FA5ACF"/>
    <w:rPr>
      <w:rFonts w:ascii="Calibri" w:eastAsia="Times New Roman" w:hAnsi="Calibri" w:cs="Times New Roman"/>
      <w:b/>
      <w:bCs/>
      <w:i/>
      <w:iCs/>
      <w:sz w:val="26"/>
      <w:szCs w:val="26"/>
    </w:rPr>
  </w:style>
  <w:style w:type="character" w:customStyle="1" w:styleId="Ttulo7Car">
    <w:name w:val="Título 7 Car"/>
    <w:basedOn w:val="Fuentedeprrafopredeter"/>
    <w:link w:val="Ttulo7"/>
    <w:uiPriority w:val="9"/>
    <w:semiHidden/>
    <w:rsid w:val="00FA5ACF"/>
    <w:rPr>
      <w:rFonts w:ascii="Calibri" w:eastAsia="Times New Roman" w:hAnsi="Calibri" w:cs="Times New Roman"/>
      <w:sz w:val="24"/>
      <w:szCs w:val="24"/>
    </w:rPr>
  </w:style>
  <w:style w:type="character" w:customStyle="1" w:styleId="Ttulo8Car">
    <w:name w:val="Título 8 Car"/>
    <w:basedOn w:val="Fuentedeprrafopredeter"/>
    <w:link w:val="Ttulo8"/>
    <w:uiPriority w:val="9"/>
    <w:semiHidden/>
    <w:rsid w:val="00FA5ACF"/>
    <w:rPr>
      <w:rFonts w:ascii="Calibri" w:eastAsia="Times New Roman" w:hAnsi="Calibri" w:cs="Times New Roman"/>
      <w:i/>
      <w:iCs/>
      <w:sz w:val="24"/>
      <w:szCs w:val="24"/>
    </w:rPr>
  </w:style>
  <w:style w:type="character" w:customStyle="1" w:styleId="Ttulo9Car">
    <w:name w:val="Título 9 Car"/>
    <w:basedOn w:val="Fuentedeprrafopredeter"/>
    <w:link w:val="Ttulo9"/>
    <w:uiPriority w:val="9"/>
    <w:semiHidden/>
    <w:rsid w:val="00FA5ACF"/>
    <w:rPr>
      <w:rFonts w:ascii="Cambria" w:eastAsia="Times New Roman" w:hAnsi="Cambria" w:cs="Times New Roman"/>
      <w:sz w:val="22"/>
      <w:szCs w:val="22"/>
    </w:rPr>
  </w:style>
  <w:style w:type="character" w:customStyle="1" w:styleId="Ttulo1Car1">
    <w:name w:val="Título 1 Car1"/>
    <w:basedOn w:val="Fuentedeprrafopredeter"/>
    <w:uiPriority w:val="9"/>
    <w:rsid w:val="00FA5ACF"/>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uiPriority w:val="9"/>
    <w:semiHidden/>
    <w:rsid w:val="00FA5ACF"/>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uiPriority w:val="9"/>
    <w:semiHidden/>
    <w:rsid w:val="00FA5ACF"/>
    <w:rPr>
      <w:rFonts w:asciiTheme="majorHAnsi" w:eastAsiaTheme="majorEastAsia" w:hAnsiTheme="majorHAnsi" w:cstheme="majorBidi"/>
      <w:b/>
      <w:bCs/>
      <w:color w:val="4F81BD" w:themeColor="accent1"/>
    </w:rPr>
  </w:style>
  <w:style w:type="character" w:customStyle="1" w:styleId="Ttulo4Car1">
    <w:name w:val="Título 4 Car1"/>
    <w:basedOn w:val="Fuentedeprrafopredeter"/>
    <w:uiPriority w:val="9"/>
    <w:semiHidden/>
    <w:rsid w:val="00FA5ACF"/>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FA5ACF"/>
    <w:rPr>
      <w:rFonts w:asciiTheme="majorHAnsi" w:eastAsiaTheme="majorEastAsia" w:hAnsiTheme="majorHAnsi" w:cstheme="majorBidi"/>
      <w:color w:val="243F60" w:themeColor="accent1" w:themeShade="7F"/>
    </w:rPr>
  </w:style>
  <w:style w:type="character" w:customStyle="1" w:styleId="Ttulo7Car1">
    <w:name w:val="Título 7 Car1"/>
    <w:basedOn w:val="Fuentedeprrafopredeter"/>
    <w:uiPriority w:val="9"/>
    <w:semiHidden/>
    <w:rsid w:val="00FA5ACF"/>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FA5ACF"/>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FA5ACF"/>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FA5ACF"/>
    <w:pPr>
      <w:tabs>
        <w:tab w:val="center" w:pos="4419"/>
        <w:tab w:val="right" w:pos="8838"/>
      </w:tabs>
      <w:spacing w:after="0" w:line="240" w:lineRule="auto"/>
    </w:pPr>
  </w:style>
  <w:style w:type="character" w:customStyle="1" w:styleId="EncabezadoCar">
    <w:name w:val="Encabezado Car"/>
    <w:basedOn w:val="Fuentedeprrafopredeter"/>
    <w:link w:val="Encabezado"/>
    <w:rsid w:val="00FA5ACF"/>
  </w:style>
  <w:style w:type="paragraph" w:styleId="Piedepgina">
    <w:name w:val="footer"/>
    <w:basedOn w:val="Normal"/>
    <w:link w:val="PiedepginaCar"/>
    <w:uiPriority w:val="99"/>
    <w:unhideWhenUsed/>
    <w:rsid w:val="00FA5A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5ACF"/>
  </w:style>
  <w:style w:type="paragraph" w:styleId="Textodeglobo">
    <w:name w:val="Balloon Text"/>
    <w:basedOn w:val="Normal"/>
    <w:link w:val="TextodegloboCar"/>
    <w:uiPriority w:val="99"/>
    <w:semiHidden/>
    <w:unhideWhenUsed/>
    <w:rsid w:val="00A820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20FB"/>
    <w:rPr>
      <w:rFonts w:ascii="Tahoma" w:hAnsi="Tahoma" w:cs="Tahoma"/>
      <w:sz w:val="16"/>
      <w:szCs w:val="16"/>
    </w:rPr>
  </w:style>
  <w:style w:type="paragraph" w:styleId="Prrafodelista">
    <w:name w:val="List Paragraph"/>
    <w:basedOn w:val="Normal"/>
    <w:uiPriority w:val="99"/>
    <w:qFormat/>
    <w:rsid w:val="001D03B5"/>
    <w:pPr>
      <w:ind w:left="720"/>
      <w:contextualSpacing/>
    </w:pPr>
    <w:rPr>
      <w:rFonts w:ascii="Calibri" w:eastAsia="Calibri" w:hAnsi="Calibri" w:cs="Times New Roman"/>
    </w:rPr>
  </w:style>
  <w:style w:type="paragraph" w:customStyle="1" w:styleId="Textoindependiente22">
    <w:name w:val="Texto independiente 22"/>
    <w:basedOn w:val="Normal"/>
    <w:rsid w:val="002C66DB"/>
    <w:pPr>
      <w:widowControl w:val="0"/>
      <w:overflowPunct w:val="0"/>
      <w:autoSpaceDE w:val="0"/>
      <w:autoSpaceDN w:val="0"/>
      <w:adjustRightInd w:val="0"/>
      <w:spacing w:after="0" w:line="360" w:lineRule="auto"/>
      <w:jc w:val="both"/>
    </w:pPr>
    <w:rPr>
      <w:rFonts w:ascii="Arial" w:eastAsia="Times New Roman" w:hAnsi="Arial" w:cs="Times New Roman"/>
      <w:szCs w:val="20"/>
      <w:lang w:val="es-ES" w:eastAsia="es-ES"/>
    </w:rPr>
  </w:style>
  <w:style w:type="character" w:styleId="Hipervnculo">
    <w:name w:val="Hyperlink"/>
    <w:basedOn w:val="Fuentedeprrafopredeter"/>
    <w:uiPriority w:val="99"/>
    <w:semiHidden/>
    <w:unhideWhenUsed/>
    <w:rsid w:val="00D722EF"/>
    <w:rPr>
      <w:color w:val="0000FF"/>
      <w:u w:val="single"/>
    </w:rPr>
  </w:style>
  <w:style w:type="character" w:styleId="Hipervnculovisitado">
    <w:name w:val="FollowedHyperlink"/>
    <w:basedOn w:val="Fuentedeprrafopredeter"/>
    <w:uiPriority w:val="99"/>
    <w:semiHidden/>
    <w:unhideWhenUsed/>
    <w:rsid w:val="00D722EF"/>
    <w:rPr>
      <w:color w:val="800080"/>
      <w:u w:val="single"/>
    </w:rPr>
  </w:style>
  <w:style w:type="paragraph" w:customStyle="1" w:styleId="xl64">
    <w:name w:val="xl64"/>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65">
    <w:name w:val="xl65"/>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6">
    <w:name w:val="xl66"/>
    <w:basedOn w:val="Normal"/>
    <w:rsid w:val="00D722EF"/>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67">
    <w:name w:val="xl67"/>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8">
    <w:name w:val="xl68"/>
    <w:basedOn w:val="Normal"/>
    <w:rsid w:val="00D722E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69">
    <w:name w:val="xl6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0">
    <w:name w:val="xl7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sz w:val="18"/>
      <w:szCs w:val="18"/>
      <w:lang w:eastAsia="es-MX"/>
    </w:rPr>
  </w:style>
  <w:style w:type="paragraph" w:customStyle="1" w:styleId="xl71">
    <w:name w:val="xl71"/>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8"/>
      <w:szCs w:val="18"/>
      <w:lang w:eastAsia="es-MX"/>
    </w:rPr>
  </w:style>
  <w:style w:type="paragraph" w:customStyle="1" w:styleId="xl72">
    <w:name w:val="xl72"/>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3">
    <w:name w:val="xl73"/>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es-MX"/>
    </w:rPr>
  </w:style>
  <w:style w:type="paragraph" w:customStyle="1" w:styleId="xl74">
    <w:name w:val="xl74"/>
    <w:basedOn w:val="Normal"/>
    <w:rsid w:val="00D722EF"/>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sz w:val="16"/>
      <w:szCs w:val="16"/>
      <w:lang w:eastAsia="es-MX"/>
    </w:rPr>
  </w:style>
  <w:style w:type="paragraph" w:customStyle="1" w:styleId="xl75">
    <w:name w:val="xl75"/>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76">
    <w:name w:val="xl76"/>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es-MX"/>
    </w:rPr>
  </w:style>
  <w:style w:type="paragraph" w:customStyle="1" w:styleId="xl77">
    <w:name w:val="xl77"/>
    <w:basedOn w:val="Normal"/>
    <w:rsid w:val="00D722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16"/>
      <w:szCs w:val="16"/>
      <w:lang w:eastAsia="es-MX"/>
    </w:rPr>
  </w:style>
  <w:style w:type="paragraph" w:customStyle="1" w:styleId="xl78">
    <w:name w:val="xl78"/>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color w:val="000000"/>
      <w:sz w:val="18"/>
      <w:szCs w:val="18"/>
      <w:lang w:eastAsia="es-MX"/>
    </w:rPr>
  </w:style>
  <w:style w:type="paragraph" w:customStyle="1" w:styleId="xl79">
    <w:name w:val="xl79"/>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color w:val="000000"/>
      <w:sz w:val="16"/>
      <w:szCs w:val="16"/>
      <w:lang w:eastAsia="es-MX"/>
    </w:rPr>
  </w:style>
  <w:style w:type="paragraph" w:customStyle="1" w:styleId="xl80">
    <w:name w:val="xl80"/>
    <w:basedOn w:val="Normal"/>
    <w:rsid w:val="00D722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color w:val="000000"/>
      <w:sz w:val="16"/>
      <w:szCs w:val="16"/>
      <w:lang w:eastAsia="es-MX"/>
    </w:rPr>
  </w:style>
  <w:style w:type="paragraph" w:customStyle="1" w:styleId="xl81">
    <w:name w:val="xl81"/>
    <w:basedOn w:val="Normal"/>
    <w:rsid w:val="00D722EF"/>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82">
    <w:name w:val="xl82"/>
    <w:basedOn w:val="Normal"/>
    <w:rsid w:val="00D722EF"/>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table" w:styleId="Tablaconcuadrcula">
    <w:name w:val="Table Grid"/>
    <w:basedOn w:val="Tablanormal"/>
    <w:uiPriority w:val="59"/>
    <w:rsid w:val="00C15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E7A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E7A04"/>
    <w:rPr>
      <w:sz w:val="20"/>
      <w:szCs w:val="20"/>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7A0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E7A04"/>
    <w:pPr>
      <w:spacing w:after="0" w:line="240" w:lineRule="auto"/>
      <w:jc w:val="both"/>
    </w:pPr>
    <w:rPr>
      <w:vertAlign w:val="superscript"/>
    </w:rPr>
  </w:style>
  <w:style w:type="paragraph" w:styleId="NormalWeb">
    <w:name w:val="Normal (Web)"/>
    <w:basedOn w:val="Normal"/>
    <w:uiPriority w:val="99"/>
    <w:semiHidden/>
    <w:unhideWhenUsed/>
    <w:rsid w:val="00EE7A04"/>
    <w:rPr>
      <w:rFonts w:ascii="Times New Roman" w:hAnsi="Times New Roman" w:cs="Times New Roman"/>
      <w:sz w:val="24"/>
      <w:szCs w:val="24"/>
    </w:rPr>
  </w:style>
  <w:style w:type="character" w:styleId="Nmerodepgina">
    <w:name w:val="page number"/>
    <w:basedOn w:val="Fuentedeprrafopredeter"/>
    <w:rsid w:val="00EE7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5530">
      <w:bodyDiv w:val="1"/>
      <w:marLeft w:val="0"/>
      <w:marRight w:val="0"/>
      <w:marTop w:val="0"/>
      <w:marBottom w:val="0"/>
      <w:divBdr>
        <w:top w:val="none" w:sz="0" w:space="0" w:color="auto"/>
        <w:left w:val="none" w:sz="0" w:space="0" w:color="auto"/>
        <w:bottom w:val="none" w:sz="0" w:space="0" w:color="auto"/>
        <w:right w:val="none" w:sz="0" w:space="0" w:color="auto"/>
      </w:divBdr>
    </w:div>
    <w:div w:id="509149701">
      <w:bodyDiv w:val="1"/>
      <w:marLeft w:val="0"/>
      <w:marRight w:val="0"/>
      <w:marTop w:val="0"/>
      <w:marBottom w:val="0"/>
      <w:divBdr>
        <w:top w:val="none" w:sz="0" w:space="0" w:color="auto"/>
        <w:left w:val="none" w:sz="0" w:space="0" w:color="auto"/>
        <w:bottom w:val="none" w:sz="0" w:space="0" w:color="auto"/>
        <w:right w:val="none" w:sz="0" w:space="0" w:color="auto"/>
      </w:divBdr>
    </w:div>
    <w:div w:id="546724291">
      <w:bodyDiv w:val="1"/>
      <w:marLeft w:val="0"/>
      <w:marRight w:val="0"/>
      <w:marTop w:val="0"/>
      <w:marBottom w:val="0"/>
      <w:divBdr>
        <w:top w:val="none" w:sz="0" w:space="0" w:color="auto"/>
        <w:left w:val="none" w:sz="0" w:space="0" w:color="auto"/>
        <w:bottom w:val="none" w:sz="0" w:space="0" w:color="auto"/>
        <w:right w:val="none" w:sz="0" w:space="0" w:color="auto"/>
      </w:divBdr>
    </w:div>
    <w:div w:id="840924028">
      <w:bodyDiv w:val="1"/>
      <w:marLeft w:val="0"/>
      <w:marRight w:val="0"/>
      <w:marTop w:val="0"/>
      <w:marBottom w:val="0"/>
      <w:divBdr>
        <w:top w:val="none" w:sz="0" w:space="0" w:color="auto"/>
        <w:left w:val="none" w:sz="0" w:space="0" w:color="auto"/>
        <w:bottom w:val="none" w:sz="0" w:space="0" w:color="auto"/>
        <w:right w:val="none" w:sz="0" w:space="0" w:color="auto"/>
      </w:divBdr>
    </w:div>
    <w:div w:id="1001860156">
      <w:bodyDiv w:val="1"/>
      <w:marLeft w:val="0"/>
      <w:marRight w:val="0"/>
      <w:marTop w:val="0"/>
      <w:marBottom w:val="0"/>
      <w:divBdr>
        <w:top w:val="none" w:sz="0" w:space="0" w:color="auto"/>
        <w:left w:val="none" w:sz="0" w:space="0" w:color="auto"/>
        <w:bottom w:val="none" w:sz="0" w:space="0" w:color="auto"/>
        <w:right w:val="none" w:sz="0" w:space="0" w:color="auto"/>
      </w:divBdr>
    </w:div>
    <w:div w:id="1174340924">
      <w:bodyDiv w:val="1"/>
      <w:marLeft w:val="0"/>
      <w:marRight w:val="0"/>
      <w:marTop w:val="0"/>
      <w:marBottom w:val="0"/>
      <w:divBdr>
        <w:top w:val="none" w:sz="0" w:space="0" w:color="auto"/>
        <w:left w:val="none" w:sz="0" w:space="0" w:color="auto"/>
        <w:bottom w:val="none" w:sz="0" w:space="0" w:color="auto"/>
        <w:right w:val="none" w:sz="0" w:space="0" w:color="auto"/>
      </w:divBdr>
    </w:div>
    <w:div w:id="1340351054">
      <w:bodyDiv w:val="1"/>
      <w:marLeft w:val="0"/>
      <w:marRight w:val="0"/>
      <w:marTop w:val="0"/>
      <w:marBottom w:val="0"/>
      <w:divBdr>
        <w:top w:val="none" w:sz="0" w:space="0" w:color="auto"/>
        <w:left w:val="none" w:sz="0" w:space="0" w:color="auto"/>
        <w:bottom w:val="none" w:sz="0" w:space="0" w:color="auto"/>
        <w:right w:val="none" w:sz="0" w:space="0" w:color="auto"/>
      </w:divBdr>
    </w:div>
    <w:div w:id="1847283345">
      <w:bodyDiv w:val="1"/>
      <w:marLeft w:val="0"/>
      <w:marRight w:val="0"/>
      <w:marTop w:val="0"/>
      <w:marBottom w:val="0"/>
      <w:divBdr>
        <w:top w:val="none" w:sz="0" w:space="0" w:color="auto"/>
        <w:left w:val="none" w:sz="0" w:space="0" w:color="auto"/>
        <w:bottom w:val="none" w:sz="0" w:space="0" w:color="auto"/>
        <w:right w:val="none" w:sz="0" w:space="0" w:color="auto"/>
      </w:divBdr>
    </w:div>
    <w:div w:id="194792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E511-398A-4236-94A3-F4C043EDA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53</Pages>
  <Words>13624</Words>
  <Characters>74933</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Lesly Pantoja</cp:lastModifiedBy>
  <cp:revision>27</cp:revision>
  <cp:lastPrinted>2021-11-22T20:28:00Z</cp:lastPrinted>
  <dcterms:created xsi:type="dcterms:W3CDTF">2021-11-22T20:28:00Z</dcterms:created>
  <dcterms:modified xsi:type="dcterms:W3CDTF">2022-02-21T15:30:00Z</dcterms:modified>
</cp:coreProperties>
</file>