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58B" w:rsidRPr="0053558B" w:rsidRDefault="0053558B" w:rsidP="00871AAF">
      <w:pPr>
        <w:widowControl w:val="0"/>
        <w:tabs>
          <w:tab w:val="left" w:pos="8280"/>
        </w:tabs>
        <w:autoSpaceDE w:val="0"/>
        <w:autoSpaceDN w:val="0"/>
        <w:adjustRightInd w:val="0"/>
        <w:spacing w:line="360" w:lineRule="auto"/>
        <w:ind w:right="-50"/>
        <w:jc w:val="both"/>
        <w:rPr>
          <w:rFonts w:ascii="Arial" w:hAnsi="Arial" w:cs="Arial"/>
          <w:sz w:val="2"/>
          <w:szCs w:val="20"/>
        </w:rPr>
      </w:pPr>
      <w:bookmarkStart w:id="0" w:name="_GoBack"/>
      <w:bookmarkEnd w:id="0"/>
    </w:p>
    <w:p w:rsidR="004C71EE" w:rsidRDefault="004C71EE" w:rsidP="004C71EE">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428862"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F32C1A" w:rsidRDefault="00F32C1A" w:rsidP="004C71EE">
                            <w:pPr>
                              <w:jc w:val="center"/>
                              <w:rPr>
                                <w:rFonts w:ascii="CG Omega" w:hAnsi="CG Omega"/>
                                <w:sz w:val="16"/>
                              </w:rPr>
                            </w:pPr>
                            <w:r>
                              <w:rPr>
                                <w:rFonts w:ascii="CG Omega" w:hAnsi="CG Omega" w:cs="Times New Roman"/>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95380" r:id="rId9"/>
                              </w:object>
                            </w:r>
                          </w:p>
                          <w:p w:rsidR="00F32C1A" w:rsidRDefault="00F32C1A" w:rsidP="004C71EE">
                            <w:pPr>
                              <w:rPr>
                                <w:rFonts w:ascii="Tahoma" w:hAnsi="Tahoma" w:cs="Tahoma"/>
                                <w:b/>
                                <w:sz w:val="16"/>
                              </w:rPr>
                            </w:pPr>
                          </w:p>
                          <w:p w:rsidR="00F32C1A" w:rsidRDefault="00F32C1A" w:rsidP="004C71EE">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2" w:name="_MON_1240304745"/>
                    <w:bookmarkEnd w:id="2"/>
                    <w:bookmarkStart w:id="3" w:name="_MON_1161073130"/>
                    <w:bookmarkEnd w:id="3"/>
                    <w:p w:rsidR="00F32C1A" w:rsidRDefault="00F32C1A" w:rsidP="004C71EE">
                      <w:pPr>
                        <w:jc w:val="center"/>
                        <w:rPr>
                          <w:rFonts w:ascii="CG Omega" w:hAnsi="CG Omega"/>
                          <w:sz w:val="16"/>
                        </w:rPr>
                      </w:pPr>
                      <w:r>
                        <w:rPr>
                          <w:rFonts w:ascii="CG Omega" w:hAnsi="CG Omega" w:cs="Times New Roman"/>
                          <w:sz w:val="16"/>
                        </w:rPr>
                        <w:object w:dxaOrig="2551" w:dyaOrig="2438">
                          <v:shape id="_x0000_i1026" type="#_x0000_t75" style="width:127.5pt;height:122.25pt">
                            <v:imagedata r:id="rId10" o:title=""/>
                          </v:shape>
                          <o:OLEObject Type="Embed" ProgID="Word.Picture.8" ShapeID="_x0000_i1026" DrawAspect="Content" ObjectID="_1645612563" r:id="rId11"/>
                        </w:object>
                      </w:r>
                    </w:p>
                    <w:p w:rsidR="00F32C1A" w:rsidRDefault="00F32C1A" w:rsidP="004C71EE">
                      <w:pPr>
                        <w:rPr>
                          <w:rFonts w:ascii="Tahoma" w:hAnsi="Tahoma" w:cs="Tahoma"/>
                          <w:b/>
                          <w:sz w:val="16"/>
                        </w:rPr>
                      </w:pPr>
                    </w:p>
                    <w:p w:rsidR="00F32C1A" w:rsidRDefault="00F32C1A" w:rsidP="004C71EE">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C1A" w:rsidRDefault="00F32C1A" w:rsidP="004C71EE">
                            <w:pPr>
                              <w:jc w:val="center"/>
                              <w:rPr>
                                <w:rFonts w:ascii="Century" w:hAnsi="Century" w:cs="Arial"/>
                              </w:rPr>
                            </w:pPr>
                          </w:p>
                          <w:p w:rsidR="00F32C1A" w:rsidRDefault="00F32C1A" w:rsidP="004C71EE">
                            <w:pPr>
                              <w:pStyle w:val="NormalWeb"/>
                              <w:spacing w:before="0" w:after="0"/>
                              <w:jc w:val="center"/>
                              <w:rPr>
                                <w:rFonts w:ascii="Tahoma" w:hAnsi="Tahoma" w:cs="Tahoma"/>
                                <w:b/>
                                <w:sz w:val="40"/>
                                <w:szCs w:val="40"/>
                              </w:rPr>
                            </w:pPr>
                          </w:p>
                          <w:p w:rsidR="00F32C1A" w:rsidRDefault="00F32C1A" w:rsidP="004C71EE">
                            <w:pPr>
                              <w:pStyle w:val="NormalWeb"/>
                              <w:spacing w:before="0" w:after="0" w:line="480" w:lineRule="auto"/>
                              <w:jc w:val="center"/>
                              <w:rPr>
                                <w:b/>
                                <w:sz w:val="60"/>
                                <w:szCs w:val="60"/>
                              </w:rPr>
                            </w:pPr>
                            <w:r>
                              <w:rPr>
                                <w:rFonts w:ascii="Tahoma" w:hAnsi="Tahoma" w:cs="Tahoma"/>
                                <w:b/>
                                <w:sz w:val="60"/>
                                <w:szCs w:val="60"/>
                              </w:rPr>
                              <w:t>LEY DE INGRESOS DEL MUNICIPIO DE ABALÁ,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F32C1A" w:rsidRDefault="00F32C1A" w:rsidP="004C71EE">
                      <w:pPr>
                        <w:jc w:val="center"/>
                        <w:rPr>
                          <w:rFonts w:ascii="Century" w:hAnsi="Century" w:cs="Arial"/>
                        </w:rPr>
                      </w:pPr>
                    </w:p>
                    <w:p w:rsidR="00F32C1A" w:rsidRDefault="00F32C1A" w:rsidP="004C71EE">
                      <w:pPr>
                        <w:pStyle w:val="NormalWeb"/>
                        <w:spacing w:before="0" w:after="0"/>
                        <w:jc w:val="center"/>
                        <w:rPr>
                          <w:rFonts w:ascii="Tahoma" w:hAnsi="Tahoma" w:cs="Tahoma"/>
                          <w:b/>
                          <w:sz w:val="40"/>
                          <w:szCs w:val="40"/>
                        </w:rPr>
                      </w:pPr>
                    </w:p>
                    <w:p w:rsidR="00F32C1A" w:rsidRDefault="00F32C1A" w:rsidP="004C71EE">
                      <w:pPr>
                        <w:pStyle w:val="NormalWeb"/>
                        <w:spacing w:before="0" w:after="0" w:line="480" w:lineRule="auto"/>
                        <w:jc w:val="center"/>
                        <w:rPr>
                          <w:b/>
                          <w:sz w:val="60"/>
                          <w:szCs w:val="60"/>
                        </w:rPr>
                      </w:pPr>
                      <w:r>
                        <w:rPr>
                          <w:rFonts w:ascii="Tahoma" w:hAnsi="Tahoma" w:cs="Tahoma"/>
                          <w:b/>
                          <w:sz w:val="60"/>
                          <w:szCs w:val="60"/>
                        </w:rPr>
                        <w:t>LEY DE INGRESOS DEL MUNICIPIO DE ABALÁ,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2C1A" w:rsidRDefault="00F32C1A" w:rsidP="004C71EE">
                            <w:pPr>
                              <w:jc w:val="center"/>
                              <w:rPr>
                                <w:b/>
                              </w:rPr>
                            </w:pPr>
                          </w:p>
                          <w:p w:rsidR="00F32C1A" w:rsidRDefault="00F32C1A" w:rsidP="004C71EE">
                            <w:pPr>
                              <w:jc w:val="center"/>
                              <w:rPr>
                                <w:rFonts w:ascii="Century" w:hAnsi="Century"/>
                                <w:b/>
                                <w:sz w:val="30"/>
                                <w:szCs w:val="30"/>
                              </w:rPr>
                            </w:pPr>
                            <w:r>
                              <w:rPr>
                                <w:rFonts w:ascii="Century" w:hAnsi="Century"/>
                                <w:b/>
                                <w:sz w:val="30"/>
                                <w:szCs w:val="30"/>
                              </w:rPr>
                              <w:t xml:space="preserve">SECRETARÍA GENERAL DEL </w:t>
                            </w:r>
                          </w:p>
                          <w:p w:rsidR="00F32C1A" w:rsidRDefault="00F32C1A" w:rsidP="004C71EE">
                            <w:pPr>
                              <w:jc w:val="center"/>
                              <w:rPr>
                                <w:rFonts w:ascii="Century" w:hAnsi="Century"/>
                                <w:b/>
                                <w:sz w:val="30"/>
                                <w:szCs w:val="30"/>
                              </w:rPr>
                            </w:pPr>
                            <w:r>
                              <w:rPr>
                                <w:rFonts w:ascii="Century" w:hAnsi="Century"/>
                                <w:b/>
                                <w:sz w:val="30"/>
                                <w:szCs w:val="30"/>
                              </w:rPr>
                              <w:t>PODER LEGISLATIVO</w:t>
                            </w:r>
                          </w:p>
                          <w:p w:rsidR="00F32C1A" w:rsidRDefault="00F32C1A" w:rsidP="004C71EE">
                            <w:pPr>
                              <w:jc w:val="center"/>
                              <w:rPr>
                                <w:rFonts w:ascii="Century" w:hAnsi="Century"/>
                                <w:b/>
                                <w:sz w:val="26"/>
                                <w:szCs w:val="26"/>
                              </w:rPr>
                            </w:pPr>
                          </w:p>
                          <w:p w:rsidR="00F32C1A" w:rsidRDefault="00F32C1A" w:rsidP="004C71E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F32C1A" w:rsidRDefault="00F32C1A" w:rsidP="004C71EE">
                      <w:pPr>
                        <w:jc w:val="center"/>
                        <w:rPr>
                          <w:b/>
                        </w:rPr>
                      </w:pPr>
                    </w:p>
                    <w:p w:rsidR="00F32C1A" w:rsidRDefault="00F32C1A" w:rsidP="004C71EE">
                      <w:pPr>
                        <w:jc w:val="center"/>
                        <w:rPr>
                          <w:rFonts w:ascii="Century" w:hAnsi="Century"/>
                          <w:b/>
                          <w:sz w:val="30"/>
                          <w:szCs w:val="30"/>
                        </w:rPr>
                      </w:pPr>
                      <w:r>
                        <w:rPr>
                          <w:rFonts w:ascii="Century" w:hAnsi="Century"/>
                          <w:b/>
                          <w:sz w:val="30"/>
                          <w:szCs w:val="30"/>
                        </w:rPr>
                        <w:t xml:space="preserve">SECRETARÍA GENERAL DEL </w:t>
                      </w:r>
                    </w:p>
                    <w:p w:rsidR="00F32C1A" w:rsidRDefault="00F32C1A" w:rsidP="004C71EE">
                      <w:pPr>
                        <w:jc w:val="center"/>
                        <w:rPr>
                          <w:rFonts w:ascii="Century" w:hAnsi="Century"/>
                          <w:b/>
                          <w:sz w:val="30"/>
                          <w:szCs w:val="30"/>
                        </w:rPr>
                      </w:pPr>
                      <w:r>
                        <w:rPr>
                          <w:rFonts w:ascii="Century" w:hAnsi="Century"/>
                          <w:b/>
                          <w:sz w:val="30"/>
                          <w:szCs w:val="30"/>
                        </w:rPr>
                        <w:t>PODER LEGISLATIVO</w:t>
                      </w:r>
                    </w:p>
                    <w:p w:rsidR="00F32C1A" w:rsidRDefault="00F32C1A" w:rsidP="004C71EE">
                      <w:pPr>
                        <w:jc w:val="center"/>
                        <w:rPr>
                          <w:rFonts w:ascii="Century" w:hAnsi="Century"/>
                          <w:b/>
                          <w:sz w:val="26"/>
                          <w:szCs w:val="26"/>
                        </w:rPr>
                      </w:pPr>
                    </w:p>
                    <w:p w:rsidR="00F32C1A" w:rsidRDefault="00F32C1A" w:rsidP="004C71E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C1A" w:rsidRDefault="00F32C1A" w:rsidP="004C71EE">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F32C1A" w:rsidRDefault="00F32C1A" w:rsidP="004C71EE">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4C71EE" w:rsidRDefault="004C71EE" w:rsidP="004C71EE">
      <w:pPr>
        <w:spacing w:after="0" w:line="360" w:lineRule="auto"/>
        <w:rPr>
          <w:rFonts w:ascii="Tahoma" w:hAnsi="Tahoma" w:cs="Tahoma"/>
          <w:b/>
          <w:bCs/>
          <w:sz w:val="28"/>
          <w:szCs w:val="28"/>
        </w:rPr>
        <w:sectPr w:rsidR="004C71EE">
          <w:pgSz w:w="12240" w:h="15840"/>
          <w:pgMar w:top="1701" w:right="1134" w:bottom="1418" w:left="1985" w:header="720" w:footer="720" w:gutter="0"/>
          <w:cols w:space="720"/>
        </w:sectPr>
      </w:pPr>
    </w:p>
    <w:p w:rsidR="00DA33C5" w:rsidRDefault="00DA33C5" w:rsidP="00DA33C5">
      <w:pPr>
        <w:pStyle w:val="Textoindependiente2"/>
        <w:spacing w:after="0" w:line="240" w:lineRule="auto"/>
        <w:jc w:val="both"/>
        <w:rPr>
          <w:rFonts w:ascii="Arial" w:hAnsi="Arial" w:cs="Arial"/>
          <w:b/>
          <w:iCs/>
        </w:rPr>
      </w:pPr>
    </w:p>
    <w:p w:rsidR="00F32C1A" w:rsidRDefault="00E06251" w:rsidP="00D90329">
      <w:pPr>
        <w:pStyle w:val="Textoindependiente2"/>
        <w:spacing w:after="0" w:line="240" w:lineRule="auto"/>
        <w:jc w:val="center"/>
        <w:rPr>
          <w:rFonts w:ascii="Arial" w:hAnsi="Arial" w:cs="Arial"/>
          <w:b/>
          <w:bCs/>
        </w:rPr>
      </w:pPr>
      <w:bookmarkStart w:id="3" w:name="_Hlk34821616"/>
      <w:r w:rsidRPr="0084256E">
        <w:rPr>
          <w:rFonts w:ascii="Arial" w:hAnsi="Arial" w:cs="Arial"/>
          <w:b/>
          <w:bCs/>
        </w:rPr>
        <w:t>Decreto 149/2019</w:t>
      </w:r>
    </w:p>
    <w:p w:rsidR="00F32C1A" w:rsidRDefault="00F32C1A" w:rsidP="00D90329">
      <w:pPr>
        <w:pStyle w:val="Textoindependiente2"/>
        <w:spacing w:after="0" w:line="240" w:lineRule="auto"/>
        <w:jc w:val="center"/>
        <w:rPr>
          <w:rFonts w:ascii="Arial" w:hAnsi="Arial" w:cs="Arial"/>
          <w:b/>
          <w:bCs/>
        </w:rPr>
      </w:pPr>
    </w:p>
    <w:p w:rsidR="003610BF" w:rsidRDefault="00F32C1A" w:rsidP="00D90329">
      <w:pPr>
        <w:pStyle w:val="Textoindependiente2"/>
        <w:spacing w:after="0" w:line="240" w:lineRule="auto"/>
        <w:jc w:val="both"/>
        <w:rPr>
          <w:rFonts w:ascii="Arial" w:hAnsi="Arial" w:cs="Arial"/>
          <w:b/>
          <w:bCs/>
        </w:rPr>
      </w:pPr>
      <w:r>
        <w:rPr>
          <w:rFonts w:ascii="Arial" w:hAnsi="Arial" w:cs="Arial"/>
          <w:b/>
          <w:bCs/>
        </w:rPr>
        <w:t>S</w:t>
      </w:r>
      <w:r w:rsidR="00E06251" w:rsidRPr="0084256E">
        <w:rPr>
          <w:rFonts w:ascii="Arial" w:hAnsi="Arial" w:cs="Arial"/>
          <w:b/>
          <w:bCs/>
        </w:rPr>
        <w:t xml:space="preserve">e aprueban las Leyes de Ingresos de los Municipios de </w:t>
      </w:r>
      <w:proofErr w:type="spellStart"/>
      <w:r w:rsidR="00E06251" w:rsidRPr="0084256E">
        <w:rPr>
          <w:rFonts w:ascii="Arial" w:hAnsi="Arial" w:cs="Arial"/>
          <w:b/>
          <w:bCs/>
        </w:rPr>
        <w:t>Abalá</w:t>
      </w:r>
      <w:proofErr w:type="spellEnd"/>
      <w:r w:rsidR="00E06251" w:rsidRPr="0084256E">
        <w:rPr>
          <w:rFonts w:ascii="Arial" w:hAnsi="Arial" w:cs="Arial"/>
          <w:b/>
          <w:bCs/>
        </w:rPr>
        <w:t xml:space="preserve">, </w:t>
      </w:r>
      <w:proofErr w:type="spellStart"/>
      <w:r w:rsidR="00E06251" w:rsidRPr="0084256E">
        <w:rPr>
          <w:rFonts w:ascii="Arial" w:hAnsi="Arial" w:cs="Arial"/>
          <w:b/>
          <w:bCs/>
        </w:rPr>
        <w:t>Acanceh</w:t>
      </w:r>
      <w:proofErr w:type="spellEnd"/>
      <w:r w:rsidR="00E06251" w:rsidRPr="0084256E">
        <w:rPr>
          <w:rFonts w:ascii="Arial" w:hAnsi="Arial" w:cs="Arial"/>
          <w:b/>
          <w:bCs/>
        </w:rPr>
        <w:t xml:space="preserve">, </w:t>
      </w:r>
      <w:proofErr w:type="spellStart"/>
      <w:r w:rsidR="00E06251" w:rsidRPr="0084256E">
        <w:rPr>
          <w:rFonts w:ascii="Arial" w:hAnsi="Arial" w:cs="Arial"/>
          <w:b/>
          <w:bCs/>
        </w:rPr>
        <w:t>Cenotillo</w:t>
      </w:r>
      <w:proofErr w:type="spellEnd"/>
      <w:r w:rsidR="00E06251" w:rsidRPr="0084256E">
        <w:rPr>
          <w:rFonts w:ascii="Arial" w:hAnsi="Arial" w:cs="Arial"/>
          <w:b/>
          <w:bCs/>
        </w:rPr>
        <w:t xml:space="preserve">, </w:t>
      </w:r>
      <w:proofErr w:type="spellStart"/>
      <w:r w:rsidR="00E06251" w:rsidRPr="0084256E">
        <w:rPr>
          <w:rFonts w:ascii="Arial" w:hAnsi="Arial" w:cs="Arial"/>
          <w:b/>
          <w:bCs/>
        </w:rPr>
        <w:t>Buctzotz</w:t>
      </w:r>
      <w:proofErr w:type="spellEnd"/>
      <w:r w:rsidR="00E06251" w:rsidRPr="0084256E">
        <w:rPr>
          <w:rFonts w:ascii="Arial" w:hAnsi="Arial" w:cs="Arial"/>
          <w:b/>
          <w:bCs/>
        </w:rPr>
        <w:t xml:space="preserve">, </w:t>
      </w:r>
      <w:proofErr w:type="spellStart"/>
      <w:r w:rsidR="00E06251" w:rsidRPr="0084256E">
        <w:rPr>
          <w:rFonts w:ascii="Arial" w:hAnsi="Arial" w:cs="Arial"/>
          <w:b/>
          <w:bCs/>
        </w:rPr>
        <w:t>Cacalchén</w:t>
      </w:r>
      <w:proofErr w:type="spellEnd"/>
      <w:r w:rsidR="00E06251" w:rsidRPr="0084256E">
        <w:rPr>
          <w:rFonts w:ascii="Arial" w:hAnsi="Arial" w:cs="Arial"/>
          <w:b/>
          <w:bCs/>
        </w:rPr>
        <w:t xml:space="preserve">, </w:t>
      </w:r>
      <w:proofErr w:type="spellStart"/>
      <w:r w:rsidR="00E06251" w:rsidRPr="0084256E">
        <w:rPr>
          <w:rFonts w:ascii="Arial" w:hAnsi="Arial" w:cs="Arial"/>
          <w:b/>
          <w:bCs/>
        </w:rPr>
        <w:t>Cansahcab</w:t>
      </w:r>
      <w:proofErr w:type="spellEnd"/>
      <w:r w:rsidR="00E06251" w:rsidRPr="0084256E">
        <w:rPr>
          <w:rFonts w:ascii="Arial" w:hAnsi="Arial" w:cs="Arial"/>
          <w:b/>
          <w:bCs/>
        </w:rPr>
        <w:t xml:space="preserve">, </w:t>
      </w:r>
      <w:proofErr w:type="spellStart"/>
      <w:r w:rsidR="00E06251" w:rsidRPr="0084256E">
        <w:rPr>
          <w:rFonts w:ascii="Arial" w:hAnsi="Arial" w:cs="Arial"/>
          <w:b/>
          <w:bCs/>
        </w:rPr>
        <w:t>Cantamayec</w:t>
      </w:r>
      <w:proofErr w:type="spellEnd"/>
      <w:r w:rsidR="00E06251" w:rsidRPr="0084256E">
        <w:rPr>
          <w:rFonts w:ascii="Arial" w:hAnsi="Arial" w:cs="Arial"/>
          <w:b/>
          <w:bCs/>
        </w:rPr>
        <w:t xml:space="preserve">, </w:t>
      </w:r>
      <w:proofErr w:type="spellStart"/>
      <w:r w:rsidR="00E06251" w:rsidRPr="0084256E">
        <w:rPr>
          <w:rFonts w:ascii="Arial" w:hAnsi="Arial" w:cs="Arial"/>
          <w:b/>
          <w:bCs/>
        </w:rPr>
        <w:t>Chacsinkín</w:t>
      </w:r>
      <w:proofErr w:type="spellEnd"/>
      <w:r w:rsidR="00E06251" w:rsidRPr="0084256E">
        <w:rPr>
          <w:rFonts w:ascii="Arial" w:hAnsi="Arial" w:cs="Arial"/>
          <w:b/>
          <w:bCs/>
        </w:rPr>
        <w:t xml:space="preserve">, </w:t>
      </w:r>
      <w:proofErr w:type="spellStart"/>
      <w:r w:rsidR="00E06251" w:rsidRPr="0084256E">
        <w:rPr>
          <w:rFonts w:ascii="Arial" w:hAnsi="Arial" w:cs="Arial"/>
          <w:b/>
          <w:bCs/>
        </w:rPr>
        <w:t>Chankom</w:t>
      </w:r>
      <w:proofErr w:type="spellEnd"/>
      <w:r w:rsidR="00E06251" w:rsidRPr="0084256E">
        <w:rPr>
          <w:rFonts w:ascii="Arial" w:hAnsi="Arial" w:cs="Arial"/>
          <w:b/>
          <w:bCs/>
        </w:rPr>
        <w:t xml:space="preserve">, </w:t>
      </w:r>
      <w:proofErr w:type="spellStart"/>
      <w:r w:rsidR="00E06251" w:rsidRPr="0084256E">
        <w:rPr>
          <w:rFonts w:ascii="Arial" w:hAnsi="Arial" w:cs="Arial"/>
          <w:b/>
          <w:bCs/>
        </w:rPr>
        <w:t>Chapab</w:t>
      </w:r>
      <w:proofErr w:type="spellEnd"/>
      <w:r w:rsidR="00E06251" w:rsidRPr="0084256E">
        <w:rPr>
          <w:rFonts w:ascii="Arial" w:hAnsi="Arial" w:cs="Arial"/>
          <w:b/>
          <w:bCs/>
        </w:rPr>
        <w:t xml:space="preserve">, </w:t>
      </w:r>
      <w:proofErr w:type="spellStart"/>
      <w:r w:rsidR="00E06251" w:rsidRPr="0084256E">
        <w:rPr>
          <w:rFonts w:ascii="Arial" w:hAnsi="Arial" w:cs="Arial"/>
          <w:b/>
          <w:bCs/>
        </w:rPr>
        <w:t>Chemax</w:t>
      </w:r>
      <w:proofErr w:type="spellEnd"/>
      <w:r w:rsidR="00E06251" w:rsidRPr="0084256E">
        <w:rPr>
          <w:rFonts w:ascii="Arial" w:hAnsi="Arial" w:cs="Arial"/>
          <w:b/>
          <w:bCs/>
        </w:rPr>
        <w:t xml:space="preserve">, </w:t>
      </w:r>
      <w:proofErr w:type="spellStart"/>
      <w:r w:rsidR="00E06251" w:rsidRPr="0084256E">
        <w:rPr>
          <w:rFonts w:ascii="Arial" w:hAnsi="Arial" w:cs="Arial"/>
          <w:b/>
          <w:bCs/>
        </w:rPr>
        <w:t>Chichimilá</w:t>
      </w:r>
      <w:proofErr w:type="spellEnd"/>
      <w:r w:rsidR="00E06251" w:rsidRPr="0084256E">
        <w:rPr>
          <w:rFonts w:ascii="Arial" w:hAnsi="Arial" w:cs="Arial"/>
          <w:b/>
          <w:bCs/>
        </w:rPr>
        <w:t xml:space="preserve">, </w:t>
      </w:r>
      <w:proofErr w:type="spellStart"/>
      <w:r w:rsidR="00E06251" w:rsidRPr="0084256E">
        <w:rPr>
          <w:rFonts w:ascii="Arial" w:hAnsi="Arial" w:cs="Arial"/>
          <w:b/>
          <w:bCs/>
        </w:rPr>
        <w:t>Chikindzonot</w:t>
      </w:r>
      <w:proofErr w:type="spellEnd"/>
      <w:r w:rsidR="00E06251" w:rsidRPr="0084256E">
        <w:rPr>
          <w:rFonts w:ascii="Arial" w:hAnsi="Arial" w:cs="Arial"/>
          <w:b/>
          <w:bCs/>
        </w:rPr>
        <w:t xml:space="preserve">, </w:t>
      </w:r>
      <w:proofErr w:type="spellStart"/>
      <w:r w:rsidR="00E06251" w:rsidRPr="0084256E">
        <w:rPr>
          <w:rFonts w:ascii="Arial" w:hAnsi="Arial" w:cs="Arial"/>
          <w:b/>
          <w:bCs/>
        </w:rPr>
        <w:t>Chumayel</w:t>
      </w:r>
      <w:proofErr w:type="spellEnd"/>
      <w:r w:rsidR="00E06251" w:rsidRPr="0084256E">
        <w:rPr>
          <w:rFonts w:ascii="Arial" w:hAnsi="Arial" w:cs="Arial"/>
          <w:b/>
          <w:bCs/>
        </w:rPr>
        <w:t xml:space="preserve">, </w:t>
      </w:r>
      <w:proofErr w:type="spellStart"/>
      <w:r w:rsidR="00E06251" w:rsidRPr="0084256E">
        <w:rPr>
          <w:rFonts w:ascii="Arial" w:hAnsi="Arial" w:cs="Arial"/>
          <w:b/>
          <w:bCs/>
        </w:rPr>
        <w:t>Dzitás</w:t>
      </w:r>
      <w:proofErr w:type="spellEnd"/>
      <w:r w:rsidR="00E06251" w:rsidRPr="0084256E">
        <w:rPr>
          <w:rFonts w:ascii="Arial" w:hAnsi="Arial" w:cs="Arial"/>
          <w:b/>
          <w:bCs/>
        </w:rPr>
        <w:t xml:space="preserve">, </w:t>
      </w:r>
      <w:proofErr w:type="spellStart"/>
      <w:r w:rsidR="00E06251" w:rsidRPr="0084256E">
        <w:rPr>
          <w:rFonts w:ascii="Arial" w:hAnsi="Arial" w:cs="Arial"/>
          <w:b/>
          <w:bCs/>
        </w:rPr>
        <w:t>Cuzamá</w:t>
      </w:r>
      <w:proofErr w:type="spellEnd"/>
      <w:r w:rsidR="00E06251" w:rsidRPr="0084256E">
        <w:rPr>
          <w:rFonts w:ascii="Arial" w:hAnsi="Arial" w:cs="Arial"/>
          <w:b/>
          <w:bCs/>
        </w:rPr>
        <w:t xml:space="preserve">, </w:t>
      </w:r>
      <w:proofErr w:type="spellStart"/>
      <w:r w:rsidR="00E06251" w:rsidRPr="0084256E">
        <w:rPr>
          <w:rFonts w:ascii="Arial" w:hAnsi="Arial" w:cs="Arial"/>
          <w:b/>
          <w:bCs/>
        </w:rPr>
        <w:t>Dzan</w:t>
      </w:r>
      <w:proofErr w:type="spellEnd"/>
      <w:r w:rsidR="00E06251" w:rsidRPr="0084256E">
        <w:rPr>
          <w:rFonts w:ascii="Arial" w:hAnsi="Arial" w:cs="Arial"/>
          <w:b/>
          <w:bCs/>
        </w:rPr>
        <w:t xml:space="preserve">, </w:t>
      </w:r>
      <w:proofErr w:type="spellStart"/>
      <w:r w:rsidR="00E06251" w:rsidRPr="0084256E">
        <w:rPr>
          <w:rFonts w:ascii="Arial" w:hAnsi="Arial" w:cs="Arial"/>
          <w:b/>
          <w:bCs/>
        </w:rPr>
        <w:t>Dzidzantún</w:t>
      </w:r>
      <w:proofErr w:type="spellEnd"/>
      <w:r w:rsidR="00E06251" w:rsidRPr="0084256E">
        <w:rPr>
          <w:rFonts w:ascii="Arial" w:hAnsi="Arial" w:cs="Arial"/>
          <w:b/>
          <w:bCs/>
        </w:rPr>
        <w:t xml:space="preserve">, </w:t>
      </w:r>
      <w:proofErr w:type="spellStart"/>
      <w:r w:rsidR="00E06251" w:rsidRPr="0084256E">
        <w:rPr>
          <w:rFonts w:ascii="Arial" w:hAnsi="Arial" w:cs="Arial"/>
          <w:b/>
          <w:bCs/>
        </w:rPr>
        <w:t>Halachó</w:t>
      </w:r>
      <w:proofErr w:type="spellEnd"/>
      <w:r w:rsidR="00E06251" w:rsidRPr="0084256E">
        <w:rPr>
          <w:rFonts w:ascii="Arial" w:hAnsi="Arial" w:cs="Arial"/>
          <w:b/>
          <w:bCs/>
        </w:rPr>
        <w:t xml:space="preserve">, </w:t>
      </w:r>
      <w:proofErr w:type="spellStart"/>
      <w:r w:rsidR="00E06251" w:rsidRPr="0084256E">
        <w:rPr>
          <w:rFonts w:ascii="Arial" w:hAnsi="Arial" w:cs="Arial"/>
          <w:b/>
          <w:bCs/>
        </w:rPr>
        <w:t>Hoctún</w:t>
      </w:r>
      <w:proofErr w:type="spellEnd"/>
      <w:r w:rsidR="00E06251" w:rsidRPr="0084256E">
        <w:rPr>
          <w:rFonts w:ascii="Arial" w:hAnsi="Arial" w:cs="Arial"/>
          <w:b/>
          <w:bCs/>
        </w:rPr>
        <w:t xml:space="preserve">, </w:t>
      </w:r>
      <w:proofErr w:type="spellStart"/>
      <w:r w:rsidR="00E06251" w:rsidRPr="0084256E">
        <w:rPr>
          <w:rFonts w:ascii="Arial" w:hAnsi="Arial" w:cs="Arial"/>
          <w:b/>
          <w:bCs/>
        </w:rPr>
        <w:t>Homún</w:t>
      </w:r>
      <w:proofErr w:type="spellEnd"/>
      <w:r w:rsidR="00E06251" w:rsidRPr="0084256E">
        <w:rPr>
          <w:rFonts w:ascii="Arial" w:hAnsi="Arial" w:cs="Arial"/>
          <w:b/>
          <w:bCs/>
        </w:rPr>
        <w:t xml:space="preserve">, </w:t>
      </w:r>
      <w:proofErr w:type="spellStart"/>
      <w:r w:rsidR="00E06251" w:rsidRPr="0084256E">
        <w:rPr>
          <w:rFonts w:ascii="Arial" w:hAnsi="Arial" w:cs="Arial"/>
          <w:b/>
          <w:bCs/>
        </w:rPr>
        <w:t>Izamal</w:t>
      </w:r>
      <w:proofErr w:type="spellEnd"/>
      <w:r w:rsidR="00E06251" w:rsidRPr="0084256E">
        <w:rPr>
          <w:rFonts w:ascii="Arial" w:hAnsi="Arial" w:cs="Arial"/>
          <w:b/>
          <w:bCs/>
        </w:rPr>
        <w:t xml:space="preserve">, </w:t>
      </w:r>
      <w:proofErr w:type="spellStart"/>
      <w:r w:rsidR="00E06251" w:rsidRPr="0084256E">
        <w:rPr>
          <w:rFonts w:ascii="Arial" w:hAnsi="Arial" w:cs="Arial"/>
          <w:b/>
          <w:bCs/>
        </w:rPr>
        <w:t>Kantunil</w:t>
      </w:r>
      <w:proofErr w:type="spellEnd"/>
      <w:r w:rsidR="00E06251" w:rsidRPr="0084256E">
        <w:rPr>
          <w:rFonts w:ascii="Arial" w:hAnsi="Arial" w:cs="Arial"/>
          <w:b/>
          <w:bCs/>
        </w:rPr>
        <w:t xml:space="preserve">, </w:t>
      </w:r>
      <w:proofErr w:type="spellStart"/>
      <w:r w:rsidR="00E06251" w:rsidRPr="0084256E">
        <w:rPr>
          <w:rFonts w:ascii="Arial" w:hAnsi="Arial" w:cs="Arial"/>
          <w:b/>
          <w:bCs/>
        </w:rPr>
        <w:t>Kaua</w:t>
      </w:r>
      <w:proofErr w:type="spellEnd"/>
      <w:r w:rsidR="00E06251" w:rsidRPr="0084256E">
        <w:rPr>
          <w:rFonts w:ascii="Arial" w:hAnsi="Arial" w:cs="Arial"/>
          <w:b/>
          <w:bCs/>
        </w:rPr>
        <w:t xml:space="preserve">, Mama, Maní, </w:t>
      </w:r>
      <w:proofErr w:type="spellStart"/>
      <w:r w:rsidR="00E06251" w:rsidRPr="0084256E">
        <w:rPr>
          <w:rFonts w:ascii="Arial" w:hAnsi="Arial" w:cs="Arial"/>
          <w:b/>
          <w:bCs/>
        </w:rPr>
        <w:t>Maxcanú</w:t>
      </w:r>
      <w:proofErr w:type="spellEnd"/>
      <w:r w:rsidR="00E06251" w:rsidRPr="0084256E">
        <w:rPr>
          <w:rFonts w:ascii="Arial" w:hAnsi="Arial" w:cs="Arial"/>
          <w:b/>
          <w:bCs/>
        </w:rPr>
        <w:t xml:space="preserve">, </w:t>
      </w:r>
      <w:proofErr w:type="spellStart"/>
      <w:r w:rsidR="00E06251" w:rsidRPr="0084256E">
        <w:rPr>
          <w:rFonts w:ascii="Arial" w:hAnsi="Arial" w:cs="Arial"/>
          <w:b/>
          <w:bCs/>
        </w:rPr>
        <w:t>Mayapán</w:t>
      </w:r>
      <w:proofErr w:type="spellEnd"/>
      <w:r w:rsidR="00E06251" w:rsidRPr="0084256E">
        <w:rPr>
          <w:rFonts w:ascii="Arial" w:hAnsi="Arial" w:cs="Arial"/>
          <w:b/>
          <w:bCs/>
        </w:rPr>
        <w:t xml:space="preserve">, </w:t>
      </w:r>
      <w:proofErr w:type="spellStart"/>
      <w:r w:rsidR="00E06251" w:rsidRPr="0084256E">
        <w:rPr>
          <w:rFonts w:ascii="Arial" w:hAnsi="Arial" w:cs="Arial"/>
          <w:b/>
          <w:bCs/>
        </w:rPr>
        <w:t>Mocochá</w:t>
      </w:r>
      <w:proofErr w:type="spellEnd"/>
      <w:r w:rsidR="00E06251" w:rsidRPr="0084256E">
        <w:rPr>
          <w:rFonts w:ascii="Arial" w:hAnsi="Arial" w:cs="Arial"/>
          <w:b/>
          <w:bCs/>
        </w:rPr>
        <w:t xml:space="preserve">, </w:t>
      </w:r>
      <w:proofErr w:type="spellStart"/>
      <w:r w:rsidR="00E06251" w:rsidRPr="0084256E">
        <w:rPr>
          <w:rFonts w:ascii="Arial" w:hAnsi="Arial" w:cs="Arial"/>
          <w:b/>
          <w:bCs/>
        </w:rPr>
        <w:t>Muxupip</w:t>
      </w:r>
      <w:proofErr w:type="spellEnd"/>
      <w:r w:rsidR="00E06251" w:rsidRPr="0084256E">
        <w:rPr>
          <w:rFonts w:ascii="Arial" w:hAnsi="Arial" w:cs="Arial"/>
          <w:b/>
          <w:bCs/>
        </w:rPr>
        <w:t xml:space="preserve">, </w:t>
      </w:r>
      <w:proofErr w:type="spellStart"/>
      <w:r w:rsidR="00E06251" w:rsidRPr="0084256E">
        <w:rPr>
          <w:rFonts w:ascii="Arial" w:hAnsi="Arial" w:cs="Arial"/>
          <w:b/>
          <w:bCs/>
        </w:rPr>
        <w:t>Opichén</w:t>
      </w:r>
      <w:proofErr w:type="spellEnd"/>
      <w:r w:rsidR="00E06251" w:rsidRPr="0084256E">
        <w:rPr>
          <w:rFonts w:ascii="Arial" w:hAnsi="Arial" w:cs="Arial"/>
          <w:b/>
          <w:bCs/>
        </w:rPr>
        <w:t xml:space="preserve">, </w:t>
      </w:r>
      <w:proofErr w:type="spellStart"/>
      <w:r w:rsidR="00E06251" w:rsidRPr="0084256E">
        <w:rPr>
          <w:rFonts w:ascii="Arial" w:hAnsi="Arial" w:cs="Arial"/>
          <w:b/>
          <w:bCs/>
        </w:rPr>
        <w:t>Panabá</w:t>
      </w:r>
      <w:proofErr w:type="spellEnd"/>
      <w:r w:rsidR="00E06251" w:rsidRPr="0084256E">
        <w:rPr>
          <w:rFonts w:ascii="Arial" w:hAnsi="Arial" w:cs="Arial"/>
          <w:b/>
          <w:bCs/>
        </w:rPr>
        <w:t xml:space="preserve">, </w:t>
      </w:r>
      <w:proofErr w:type="spellStart"/>
      <w:r w:rsidR="00E06251" w:rsidRPr="0084256E">
        <w:rPr>
          <w:rFonts w:ascii="Arial" w:hAnsi="Arial" w:cs="Arial"/>
          <w:b/>
          <w:bCs/>
        </w:rPr>
        <w:t>Tixméhuac</w:t>
      </w:r>
      <w:proofErr w:type="spellEnd"/>
      <w:r w:rsidR="00E06251" w:rsidRPr="0084256E">
        <w:rPr>
          <w:rFonts w:ascii="Arial" w:hAnsi="Arial" w:cs="Arial"/>
          <w:b/>
          <w:bCs/>
        </w:rPr>
        <w:t xml:space="preserve">, Progreso, </w:t>
      </w:r>
      <w:proofErr w:type="spellStart"/>
      <w:r w:rsidR="00E06251" w:rsidRPr="0084256E">
        <w:rPr>
          <w:rFonts w:ascii="Arial" w:hAnsi="Arial" w:cs="Arial"/>
          <w:b/>
          <w:bCs/>
        </w:rPr>
        <w:t>Sacalum</w:t>
      </w:r>
      <w:proofErr w:type="spellEnd"/>
      <w:r w:rsidR="00E06251" w:rsidRPr="0084256E">
        <w:rPr>
          <w:rFonts w:ascii="Arial" w:hAnsi="Arial" w:cs="Arial"/>
          <w:b/>
          <w:bCs/>
        </w:rPr>
        <w:t xml:space="preserve">, </w:t>
      </w:r>
      <w:proofErr w:type="spellStart"/>
      <w:r w:rsidR="00E06251" w:rsidRPr="0084256E">
        <w:rPr>
          <w:rFonts w:ascii="Arial" w:hAnsi="Arial" w:cs="Arial"/>
          <w:b/>
          <w:bCs/>
        </w:rPr>
        <w:t>Samahil</w:t>
      </w:r>
      <w:proofErr w:type="spellEnd"/>
      <w:r w:rsidR="00E06251" w:rsidRPr="0084256E">
        <w:rPr>
          <w:rFonts w:ascii="Arial" w:hAnsi="Arial" w:cs="Arial"/>
          <w:b/>
          <w:bCs/>
        </w:rPr>
        <w:t xml:space="preserve">, </w:t>
      </w:r>
      <w:proofErr w:type="spellStart"/>
      <w:r w:rsidR="00E06251" w:rsidRPr="0084256E">
        <w:rPr>
          <w:rFonts w:ascii="Arial" w:hAnsi="Arial" w:cs="Arial"/>
          <w:b/>
          <w:bCs/>
        </w:rPr>
        <w:t>Sinanché</w:t>
      </w:r>
      <w:proofErr w:type="spellEnd"/>
      <w:r w:rsidR="00E06251" w:rsidRPr="0084256E">
        <w:rPr>
          <w:rFonts w:ascii="Arial" w:hAnsi="Arial" w:cs="Arial"/>
          <w:b/>
          <w:bCs/>
        </w:rPr>
        <w:t xml:space="preserve">, </w:t>
      </w:r>
      <w:proofErr w:type="spellStart"/>
      <w:r w:rsidR="00E06251" w:rsidRPr="0084256E">
        <w:rPr>
          <w:rFonts w:ascii="Arial" w:hAnsi="Arial" w:cs="Arial"/>
          <w:b/>
          <w:bCs/>
        </w:rPr>
        <w:t>Tahdziú</w:t>
      </w:r>
      <w:proofErr w:type="spellEnd"/>
      <w:r w:rsidR="00E06251" w:rsidRPr="0084256E">
        <w:rPr>
          <w:rFonts w:ascii="Arial" w:hAnsi="Arial" w:cs="Arial"/>
          <w:b/>
          <w:bCs/>
        </w:rPr>
        <w:t xml:space="preserve">, </w:t>
      </w:r>
      <w:proofErr w:type="spellStart"/>
      <w:r w:rsidR="00E06251" w:rsidRPr="0084256E">
        <w:rPr>
          <w:rFonts w:ascii="Arial" w:hAnsi="Arial" w:cs="Arial"/>
          <w:b/>
          <w:bCs/>
        </w:rPr>
        <w:t>Tahmek</w:t>
      </w:r>
      <w:proofErr w:type="spellEnd"/>
      <w:r w:rsidR="00E06251" w:rsidRPr="0084256E">
        <w:rPr>
          <w:rFonts w:ascii="Arial" w:hAnsi="Arial" w:cs="Arial"/>
          <w:b/>
          <w:bCs/>
        </w:rPr>
        <w:t xml:space="preserve">, </w:t>
      </w:r>
      <w:proofErr w:type="spellStart"/>
      <w:proofErr w:type="gramStart"/>
      <w:r w:rsidR="00E06251" w:rsidRPr="0084256E">
        <w:rPr>
          <w:rFonts w:ascii="Arial" w:hAnsi="Arial" w:cs="Arial"/>
          <w:b/>
          <w:bCs/>
        </w:rPr>
        <w:t>Teabo</w:t>
      </w:r>
      <w:proofErr w:type="spellEnd"/>
      <w:r w:rsidR="00E06251" w:rsidRPr="0084256E">
        <w:rPr>
          <w:rFonts w:ascii="Arial" w:hAnsi="Arial" w:cs="Arial"/>
          <w:b/>
          <w:bCs/>
        </w:rPr>
        <w:t>,.</w:t>
      </w:r>
      <w:proofErr w:type="gramEnd"/>
      <w:r w:rsidR="00E06251" w:rsidRPr="0084256E">
        <w:rPr>
          <w:rFonts w:ascii="Arial" w:hAnsi="Arial" w:cs="Arial"/>
          <w:b/>
          <w:bCs/>
        </w:rPr>
        <w:t xml:space="preserve"> </w:t>
      </w:r>
      <w:proofErr w:type="spellStart"/>
      <w:r w:rsidR="00E06251" w:rsidRPr="0084256E">
        <w:rPr>
          <w:rFonts w:ascii="Arial" w:hAnsi="Arial" w:cs="Arial"/>
          <w:b/>
          <w:bCs/>
        </w:rPr>
        <w:t>Tekit</w:t>
      </w:r>
      <w:proofErr w:type="spellEnd"/>
      <w:r w:rsidR="00E06251" w:rsidRPr="0084256E">
        <w:rPr>
          <w:rFonts w:ascii="Arial" w:hAnsi="Arial" w:cs="Arial"/>
          <w:b/>
          <w:bCs/>
        </w:rPr>
        <w:t xml:space="preserve">, </w:t>
      </w:r>
      <w:proofErr w:type="spellStart"/>
      <w:r w:rsidR="00E06251" w:rsidRPr="0084256E">
        <w:rPr>
          <w:rFonts w:ascii="Arial" w:hAnsi="Arial" w:cs="Arial"/>
          <w:b/>
          <w:bCs/>
        </w:rPr>
        <w:t>Telchac</w:t>
      </w:r>
      <w:proofErr w:type="spellEnd"/>
      <w:r w:rsidR="00E06251" w:rsidRPr="0084256E">
        <w:rPr>
          <w:rFonts w:ascii="Arial" w:hAnsi="Arial" w:cs="Arial"/>
          <w:b/>
          <w:bCs/>
        </w:rPr>
        <w:t xml:space="preserve"> Pueblo, </w:t>
      </w:r>
      <w:proofErr w:type="spellStart"/>
      <w:r w:rsidR="00E06251" w:rsidRPr="0084256E">
        <w:rPr>
          <w:rFonts w:ascii="Arial" w:hAnsi="Arial" w:cs="Arial"/>
          <w:b/>
          <w:bCs/>
        </w:rPr>
        <w:t>Temozón</w:t>
      </w:r>
      <w:proofErr w:type="spellEnd"/>
      <w:r w:rsidR="00E06251" w:rsidRPr="0084256E">
        <w:rPr>
          <w:rFonts w:ascii="Arial" w:hAnsi="Arial" w:cs="Arial"/>
          <w:b/>
          <w:bCs/>
        </w:rPr>
        <w:t xml:space="preserve">, </w:t>
      </w:r>
      <w:proofErr w:type="spellStart"/>
      <w:r w:rsidR="00E06251" w:rsidRPr="0084256E">
        <w:rPr>
          <w:rFonts w:ascii="Arial" w:hAnsi="Arial" w:cs="Arial"/>
          <w:b/>
          <w:bCs/>
        </w:rPr>
        <w:t>Tetiz</w:t>
      </w:r>
      <w:proofErr w:type="spellEnd"/>
      <w:r w:rsidR="00E06251" w:rsidRPr="0084256E">
        <w:rPr>
          <w:rFonts w:ascii="Arial" w:hAnsi="Arial" w:cs="Arial"/>
          <w:b/>
          <w:bCs/>
        </w:rPr>
        <w:t xml:space="preserve">, </w:t>
      </w:r>
      <w:proofErr w:type="spellStart"/>
      <w:r w:rsidR="00E06251" w:rsidRPr="0084256E">
        <w:rPr>
          <w:rFonts w:ascii="Arial" w:hAnsi="Arial" w:cs="Arial"/>
          <w:b/>
          <w:bCs/>
        </w:rPr>
        <w:t>Ticul</w:t>
      </w:r>
      <w:proofErr w:type="spellEnd"/>
      <w:r w:rsidR="00E06251" w:rsidRPr="0084256E">
        <w:rPr>
          <w:rFonts w:ascii="Arial" w:hAnsi="Arial" w:cs="Arial"/>
          <w:b/>
          <w:bCs/>
        </w:rPr>
        <w:t xml:space="preserve">, </w:t>
      </w:r>
      <w:proofErr w:type="spellStart"/>
      <w:r w:rsidR="00E06251" w:rsidRPr="0084256E">
        <w:rPr>
          <w:rFonts w:ascii="Arial" w:hAnsi="Arial" w:cs="Arial"/>
          <w:b/>
          <w:bCs/>
        </w:rPr>
        <w:t>Tixcacalcupul</w:t>
      </w:r>
      <w:proofErr w:type="spellEnd"/>
      <w:r w:rsidR="00E06251" w:rsidRPr="0084256E">
        <w:rPr>
          <w:rFonts w:ascii="Arial" w:hAnsi="Arial" w:cs="Arial"/>
          <w:b/>
          <w:bCs/>
        </w:rPr>
        <w:t xml:space="preserve">, </w:t>
      </w:r>
      <w:proofErr w:type="spellStart"/>
      <w:r w:rsidR="00E06251" w:rsidRPr="0084256E">
        <w:rPr>
          <w:rFonts w:ascii="Arial" w:hAnsi="Arial" w:cs="Arial"/>
          <w:b/>
          <w:bCs/>
        </w:rPr>
        <w:t>Tixpeual</w:t>
      </w:r>
      <w:proofErr w:type="spellEnd"/>
      <w:r w:rsidR="00E06251" w:rsidRPr="0084256E">
        <w:rPr>
          <w:rFonts w:ascii="Arial" w:hAnsi="Arial" w:cs="Arial"/>
          <w:b/>
          <w:bCs/>
        </w:rPr>
        <w:t xml:space="preserve">, </w:t>
      </w:r>
      <w:proofErr w:type="spellStart"/>
      <w:r w:rsidR="00E06251" w:rsidRPr="0084256E">
        <w:rPr>
          <w:rFonts w:ascii="Arial" w:hAnsi="Arial" w:cs="Arial"/>
          <w:b/>
          <w:bCs/>
        </w:rPr>
        <w:t>Tzucacab</w:t>
      </w:r>
      <w:proofErr w:type="spellEnd"/>
      <w:r w:rsidR="00E06251" w:rsidRPr="0084256E">
        <w:rPr>
          <w:rFonts w:ascii="Arial" w:hAnsi="Arial" w:cs="Arial"/>
          <w:b/>
          <w:bCs/>
        </w:rPr>
        <w:t xml:space="preserve">, </w:t>
      </w:r>
      <w:proofErr w:type="spellStart"/>
      <w:r w:rsidR="00E06251" w:rsidRPr="0084256E">
        <w:rPr>
          <w:rFonts w:ascii="Arial" w:hAnsi="Arial" w:cs="Arial"/>
          <w:b/>
          <w:bCs/>
        </w:rPr>
        <w:t>Uayma</w:t>
      </w:r>
      <w:proofErr w:type="spellEnd"/>
      <w:r w:rsidR="00E06251" w:rsidRPr="0084256E">
        <w:rPr>
          <w:rFonts w:ascii="Arial" w:hAnsi="Arial" w:cs="Arial"/>
          <w:b/>
          <w:bCs/>
        </w:rPr>
        <w:t xml:space="preserve">, </w:t>
      </w:r>
      <w:proofErr w:type="spellStart"/>
      <w:r w:rsidR="00E06251" w:rsidRPr="0084256E">
        <w:rPr>
          <w:rFonts w:ascii="Arial" w:hAnsi="Arial" w:cs="Arial"/>
          <w:b/>
          <w:bCs/>
        </w:rPr>
        <w:t>Ucú</w:t>
      </w:r>
      <w:proofErr w:type="spellEnd"/>
      <w:r w:rsidR="00E06251" w:rsidRPr="0084256E">
        <w:rPr>
          <w:rFonts w:ascii="Arial" w:hAnsi="Arial" w:cs="Arial"/>
          <w:b/>
          <w:bCs/>
        </w:rPr>
        <w:t xml:space="preserve">, </w:t>
      </w:r>
      <w:proofErr w:type="spellStart"/>
      <w:r w:rsidR="00E06251" w:rsidRPr="0084256E">
        <w:rPr>
          <w:rFonts w:ascii="Arial" w:hAnsi="Arial" w:cs="Arial"/>
          <w:b/>
          <w:bCs/>
        </w:rPr>
        <w:t>Yaxcabá</w:t>
      </w:r>
      <w:proofErr w:type="spellEnd"/>
      <w:r w:rsidR="00E06251" w:rsidRPr="0084256E">
        <w:rPr>
          <w:rFonts w:ascii="Arial" w:hAnsi="Arial" w:cs="Arial"/>
          <w:b/>
          <w:bCs/>
        </w:rPr>
        <w:t xml:space="preserve"> y </w:t>
      </w:r>
      <w:proofErr w:type="spellStart"/>
      <w:r w:rsidR="00E06251" w:rsidRPr="0084256E">
        <w:rPr>
          <w:rFonts w:ascii="Arial" w:hAnsi="Arial" w:cs="Arial"/>
          <w:b/>
          <w:bCs/>
        </w:rPr>
        <w:t>Yaxkukul</w:t>
      </w:r>
      <w:proofErr w:type="spellEnd"/>
      <w:r w:rsidR="00E06251" w:rsidRPr="0084256E">
        <w:rPr>
          <w:rFonts w:ascii="Arial" w:hAnsi="Arial" w:cs="Arial"/>
          <w:b/>
          <w:bCs/>
        </w:rPr>
        <w:t xml:space="preserve">, todos del estado de Yucatán, para el Ejercicio Fiscal 2020 </w:t>
      </w:r>
    </w:p>
    <w:p w:rsidR="00F32C1A" w:rsidRDefault="00F32C1A" w:rsidP="00D90329">
      <w:pPr>
        <w:pStyle w:val="Textoindependiente2"/>
        <w:spacing w:after="0" w:line="240" w:lineRule="auto"/>
        <w:jc w:val="both"/>
        <w:rPr>
          <w:rFonts w:ascii="Arial" w:hAnsi="Arial" w:cs="Arial"/>
          <w:b/>
          <w:bCs/>
        </w:rPr>
      </w:pPr>
    </w:p>
    <w:p w:rsidR="00E06251" w:rsidRPr="003610BF" w:rsidRDefault="00E06251" w:rsidP="00D90329">
      <w:pPr>
        <w:pStyle w:val="Textoindependiente2"/>
        <w:spacing w:after="0" w:line="240" w:lineRule="auto"/>
        <w:jc w:val="both"/>
        <w:rPr>
          <w:rFonts w:ascii="Arial" w:hAnsi="Arial" w:cs="Arial"/>
          <w:iCs/>
        </w:rPr>
      </w:pPr>
      <w:r w:rsidRPr="003610BF">
        <w:rPr>
          <w:rFonts w:ascii="Arial" w:hAnsi="Arial" w:cs="Arial"/>
        </w:rPr>
        <w:t xml:space="preserve">Mauricio Vila </w:t>
      </w:r>
      <w:proofErr w:type="spellStart"/>
      <w:r w:rsidRPr="003610BF">
        <w:rPr>
          <w:rFonts w:ascii="Arial" w:hAnsi="Arial" w:cs="Arial"/>
        </w:rPr>
        <w:t>Dosal</w:t>
      </w:r>
      <w:proofErr w:type="spellEnd"/>
      <w:r w:rsidRPr="003610BF">
        <w:rPr>
          <w:rFonts w:ascii="Arial" w:hAnsi="Arial" w:cs="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3"/>
    <w:p w:rsidR="00E06251" w:rsidRDefault="00E06251" w:rsidP="00D90329">
      <w:pPr>
        <w:pStyle w:val="Textoindependiente2"/>
        <w:spacing w:after="0" w:line="240" w:lineRule="auto"/>
        <w:jc w:val="both"/>
        <w:rPr>
          <w:rFonts w:ascii="Arial" w:hAnsi="Arial" w:cs="Arial"/>
          <w:b/>
          <w:iCs/>
        </w:rPr>
      </w:pPr>
    </w:p>
    <w:p w:rsidR="00DA33C5" w:rsidRDefault="00DA33C5" w:rsidP="00D90329">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DA33C5" w:rsidRPr="00137307" w:rsidRDefault="00DA33C5" w:rsidP="00D90329">
      <w:pPr>
        <w:pStyle w:val="Textoindependiente2"/>
        <w:spacing w:after="0" w:line="240" w:lineRule="auto"/>
        <w:jc w:val="both"/>
        <w:rPr>
          <w:rFonts w:ascii="Arial" w:hAnsi="Arial" w:cs="Arial"/>
          <w:b/>
          <w:iCs/>
        </w:rPr>
      </w:pPr>
    </w:p>
    <w:p w:rsidR="00DA33C5" w:rsidRDefault="00DA33C5" w:rsidP="00DA33C5">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88378F" w:rsidRDefault="0088378F" w:rsidP="00DA33C5">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88378F" w:rsidRDefault="0088378F" w:rsidP="00DA33C5">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88378F" w:rsidRPr="0053558B" w:rsidRDefault="0088378F" w:rsidP="00DA33C5">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DA33C5" w:rsidRPr="0090770E" w:rsidRDefault="00DA33C5" w:rsidP="00DA33C5">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DA33C5" w:rsidRPr="0090770E" w:rsidRDefault="00DA33C5" w:rsidP="00DA33C5">
      <w:pPr>
        <w:spacing w:after="0" w:line="240" w:lineRule="auto"/>
        <w:ind w:firstLine="709"/>
        <w:jc w:val="both"/>
        <w:rPr>
          <w:rFonts w:ascii="Arial" w:hAnsi="Arial" w:cs="Arial"/>
          <w:lang w:val="pt-BR"/>
        </w:rPr>
      </w:pPr>
    </w:p>
    <w:p w:rsidR="00DA33C5" w:rsidRPr="00331261" w:rsidRDefault="00DA33C5" w:rsidP="00DA33C5">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331261">
        <w:rPr>
          <w:rFonts w:ascii="Arial" w:hAnsi="Arial" w:cs="Arial"/>
          <w:iCs/>
          <w:szCs w:val="24"/>
        </w:rPr>
        <w:t>nullum</w:t>
      </w:r>
      <w:proofErr w:type="spellEnd"/>
      <w:r w:rsidRPr="00331261">
        <w:rPr>
          <w:rFonts w:ascii="Arial" w:hAnsi="Arial" w:cs="Arial"/>
          <w:iCs/>
          <w:szCs w:val="24"/>
        </w:rPr>
        <w:t xml:space="preserve"> </w:t>
      </w:r>
      <w:proofErr w:type="spellStart"/>
      <w:r w:rsidRPr="00331261">
        <w:rPr>
          <w:rFonts w:ascii="Arial" w:hAnsi="Arial" w:cs="Arial"/>
          <w:iCs/>
          <w:szCs w:val="24"/>
        </w:rPr>
        <w:t>tributum</w:t>
      </w:r>
      <w:proofErr w:type="spellEnd"/>
      <w:r w:rsidRPr="00331261">
        <w:rPr>
          <w:rFonts w:ascii="Arial" w:hAnsi="Arial" w:cs="Arial"/>
          <w:iCs/>
          <w:szCs w:val="24"/>
        </w:rPr>
        <w:t xml:space="preserve"> sine </w:t>
      </w:r>
      <w:proofErr w:type="spellStart"/>
      <w:r w:rsidRPr="00331261">
        <w:rPr>
          <w:rFonts w:ascii="Arial" w:hAnsi="Arial" w:cs="Arial"/>
          <w:iCs/>
          <w:szCs w:val="24"/>
        </w:rPr>
        <w:t>lege</w:t>
      </w:r>
      <w:proofErr w:type="spellEnd"/>
      <w:r w:rsidRPr="00331261">
        <w:rPr>
          <w:rFonts w:ascii="Arial" w:hAnsi="Arial" w:cs="Arial"/>
          <w:iCs/>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A33C5" w:rsidRPr="00331261" w:rsidRDefault="00DA33C5" w:rsidP="00DA33C5">
      <w:pPr>
        <w:pStyle w:val="Sangradetextonormal"/>
        <w:spacing w:after="0" w:line="360" w:lineRule="auto"/>
        <w:ind w:firstLine="540"/>
        <w:jc w:val="both"/>
        <w:rPr>
          <w:rFonts w:ascii="Arial" w:hAnsi="Arial" w:cs="Arial"/>
          <w:iCs/>
          <w:szCs w:val="24"/>
        </w:rPr>
      </w:pPr>
    </w:p>
    <w:p w:rsidR="00DA33C5" w:rsidRPr="00331261" w:rsidRDefault="00DA33C5" w:rsidP="00DA33C5">
      <w:pPr>
        <w:pStyle w:val="Sangradetextonormal"/>
        <w:spacing w:after="0" w:line="360" w:lineRule="auto"/>
        <w:ind w:firstLine="709"/>
        <w:jc w:val="both"/>
        <w:rPr>
          <w:rFonts w:ascii="Arial" w:hAnsi="Arial" w:cs="Arial"/>
          <w:iCs/>
          <w:szCs w:val="24"/>
        </w:rPr>
      </w:pPr>
      <w:r w:rsidRPr="00331261">
        <w:rPr>
          <w:rFonts w:ascii="Arial" w:hAnsi="Arial" w:cs="Arial"/>
          <w:b/>
          <w:iCs/>
          <w:szCs w:val="24"/>
        </w:rPr>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w:t>
      </w:r>
      <w:r w:rsidRPr="00331261">
        <w:rPr>
          <w:rFonts w:ascii="Arial" w:hAnsi="Arial" w:cs="Arial"/>
          <w:iCs/>
          <w:szCs w:val="24"/>
        </w:rPr>
        <w:lastRenderedPageBreak/>
        <w:t>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A33C5" w:rsidRPr="00331261" w:rsidRDefault="00DA33C5" w:rsidP="00DA33C5">
      <w:pPr>
        <w:pStyle w:val="Sangradetextonormal"/>
        <w:spacing w:after="0" w:line="360" w:lineRule="auto"/>
        <w:ind w:firstLine="709"/>
        <w:jc w:val="both"/>
        <w:rPr>
          <w:rFonts w:ascii="Arial" w:hAnsi="Arial" w:cs="Arial"/>
          <w:iCs/>
          <w:szCs w:val="24"/>
        </w:rPr>
      </w:pPr>
    </w:p>
    <w:p w:rsidR="00DA33C5" w:rsidRPr="00331261" w:rsidRDefault="00DA33C5" w:rsidP="00DA33C5">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A33C5" w:rsidRPr="00331261" w:rsidRDefault="00DA33C5" w:rsidP="00DA33C5">
      <w:pPr>
        <w:pStyle w:val="Sangradetextonormal"/>
        <w:spacing w:after="0" w:line="240" w:lineRule="auto"/>
        <w:ind w:firstLine="540"/>
        <w:jc w:val="both"/>
        <w:rPr>
          <w:rFonts w:ascii="Arial" w:hAnsi="Arial" w:cs="Arial"/>
          <w:iCs/>
          <w:szCs w:val="24"/>
        </w:rPr>
      </w:pPr>
    </w:p>
    <w:p w:rsidR="00DA33C5" w:rsidRPr="00331261" w:rsidRDefault="00DA33C5" w:rsidP="00DA33C5">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A33C5" w:rsidRPr="00331261" w:rsidRDefault="00DA33C5" w:rsidP="00DA33C5">
      <w:pPr>
        <w:spacing w:after="0" w:line="240" w:lineRule="auto"/>
        <w:jc w:val="both"/>
        <w:rPr>
          <w:rFonts w:ascii="Arial" w:hAnsi="Arial" w:cs="Arial"/>
          <w:iCs/>
        </w:rPr>
      </w:pPr>
    </w:p>
    <w:p w:rsidR="00DA33C5" w:rsidRPr="00331261" w:rsidRDefault="00DA33C5" w:rsidP="00DA33C5">
      <w:pPr>
        <w:spacing w:after="0"/>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rsidR="00DA33C5" w:rsidRPr="00331261" w:rsidRDefault="00DA33C5" w:rsidP="00DA33C5">
      <w:pPr>
        <w:spacing w:after="0" w:line="240" w:lineRule="auto"/>
        <w:ind w:left="720" w:right="484"/>
        <w:jc w:val="both"/>
        <w:rPr>
          <w:rFonts w:ascii="Arial" w:hAnsi="Arial" w:cs="Arial"/>
        </w:rPr>
      </w:pPr>
    </w:p>
    <w:p w:rsidR="00DA33C5" w:rsidRPr="00331261" w:rsidRDefault="00DA33C5" w:rsidP="00DA33C5">
      <w:pPr>
        <w:spacing w:after="0"/>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rsidR="00DA33C5" w:rsidRPr="00331261" w:rsidRDefault="00DA33C5" w:rsidP="00DA33C5">
      <w:pPr>
        <w:spacing w:after="0"/>
        <w:ind w:left="720" w:right="484"/>
        <w:jc w:val="both"/>
        <w:rPr>
          <w:rFonts w:ascii="Arial" w:hAnsi="Arial" w:cs="Arial"/>
        </w:rPr>
      </w:pPr>
    </w:p>
    <w:p w:rsidR="00DA33C5" w:rsidRPr="00331261" w:rsidRDefault="00DA33C5" w:rsidP="00DA33C5">
      <w:pPr>
        <w:spacing w:after="0"/>
        <w:ind w:left="720" w:right="484"/>
        <w:jc w:val="both"/>
        <w:rPr>
          <w:rFonts w:ascii="Arial" w:hAnsi="Arial" w:cs="Arial"/>
        </w:rPr>
      </w:pPr>
      <w:r w:rsidRPr="00331261">
        <w:rPr>
          <w:rFonts w:ascii="Arial" w:hAnsi="Arial" w:cs="Arial"/>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A33C5" w:rsidRPr="00331261" w:rsidRDefault="00DA33C5" w:rsidP="00DA33C5">
      <w:pPr>
        <w:spacing w:after="0"/>
        <w:ind w:left="720" w:right="484"/>
        <w:jc w:val="both"/>
        <w:rPr>
          <w:rFonts w:ascii="Arial" w:hAnsi="Arial" w:cs="Arial"/>
        </w:rPr>
      </w:pPr>
    </w:p>
    <w:p w:rsidR="00DA33C5" w:rsidRPr="00331261" w:rsidRDefault="00DA33C5" w:rsidP="00DA33C5">
      <w:pPr>
        <w:spacing w:after="0"/>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rsidR="00DA33C5" w:rsidRPr="00331261" w:rsidRDefault="00DA33C5" w:rsidP="00DA33C5">
      <w:pPr>
        <w:spacing w:after="0"/>
        <w:ind w:left="720" w:right="484"/>
        <w:jc w:val="both"/>
        <w:rPr>
          <w:rFonts w:ascii="Arial" w:hAnsi="Arial" w:cs="Arial"/>
        </w:rPr>
      </w:pPr>
    </w:p>
    <w:p w:rsidR="00DA33C5" w:rsidRPr="00331261" w:rsidRDefault="00DA33C5" w:rsidP="00DA33C5">
      <w:pPr>
        <w:spacing w:after="0"/>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w:t>
      </w:r>
      <w:r w:rsidRPr="00331261">
        <w:rPr>
          <w:rFonts w:ascii="Arial" w:hAnsi="Arial" w:cs="Arial"/>
        </w:rPr>
        <w:lastRenderedPageBreak/>
        <w:t xml:space="preserve">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A33C5" w:rsidRPr="00331261" w:rsidRDefault="00DA33C5" w:rsidP="00DA33C5">
      <w:pPr>
        <w:spacing w:after="0" w:line="360" w:lineRule="auto"/>
        <w:ind w:left="720" w:right="484"/>
        <w:jc w:val="both"/>
        <w:rPr>
          <w:rFonts w:ascii="Arial" w:hAnsi="Arial" w:cs="Arial"/>
        </w:rPr>
      </w:pPr>
    </w:p>
    <w:p w:rsidR="00DA33C5" w:rsidRPr="00331261" w:rsidRDefault="00DA33C5" w:rsidP="00DA33C5">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A33C5" w:rsidRPr="00331261" w:rsidRDefault="00DA33C5" w:rsidP="00DA33C5">
      <w:pPr>
        <w:pStyle w:val="Sangradetextonormal"/>
        <w:spacing w:after="0" w:line="240" w:lineRule="auto"/>
        <w:jc w:val="both"/>
        <w:rPr>
          <w:rFonts w:ascii="Arial" w:hAnsi="Arial" w:cs="Arial"/>
          <w:iCs/>
          <w:szCs w:val="24"/>
        </w:rPr>
      </w:pPr>
    </w:p>
    <w:p w:rsidR="00DA33C5" w:rsidRDefault="00DA33C5" w:rsidP="00DA33C5">
      <w:pPr>
        <w:spacing w:after="0"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“HACIENDA MUNICIPAL. PRINCIPIOS, DERECHOS Y FACULTADES EN ESA MATERIA, PREVISTOS EN EL ARTÍCULO 115, FRACCIÓN IV, DE 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w:t>
      </w:r>
      <w:r w:rsidRPr="00F91A3F">
        <w:rPr>
          <w:rFonts w:ascii="Arial" w:hAnsi="Arial" w:cs="Arial"/>
        </w:rPr>
        <w:lastRenderedPageBreak/>
        <w:t>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A33C5" w:rsidRDefault="00DA33C5" w:rsidP="00DA33C5">
      <w:pPr>
        <w:spacing w:after="0" w:line="360" w:lineRule="auto"/>
        <w:ind w:firstLine="708"/>
        <w:jc w:val="both"/>
        <w:rPr>
          <w:rFonts w:ascii="Arial" w:hAnsi="Arial" w:cs="Arial"/>
        </w:rPr>
      </w:pPr>
    </w:p>
    <w:p w:rsidR="00DA33C5" w:rsidRDefault="00DA33C5" w:rsidP="00DA33C5">
      <w:pPr>
        <w:spacing w:after="0" w:line="360" w:lineRule="auto"/>
        <w:ind w:firstLine="708"/>
        <w:jc w:val="both"/>
        <w:rPr>
          <w:rFonts w:ascii="Arial" w:hAnsi="Arial" w:cs="Arial"/>
          <w:iCs/>
        </w:rPr>
      </w:pPr>
      <w:r>
        <w:rPr>
          <w:rFonts w:ascii="Arial" w:hAnsi="Arial" w:cs="Arial"/>
          <w:iCs/>
        </w:rPr>
        <w:t xml:space="preserve">Sin embargo, es de señalar que de los ayuntamientos de los 106 municipios que integran el estado de Yucatán, el municipio de </w:t>
      </w:r>
      <w:proofErr w:type="spellStart"/>
      <w:r>
        <w:rPr>
          <w:rFonts w:ascii="Arial" w:hAnsi="Arial" w:cs="Arial"/>
          <w:iCs/>
        </w:rPr>
        <w:t>Tinum</w:t>
      </w:r>
      <w:proofErr w:type="spellEnd"/>
      <w:r>
        <w:rPr>
          <w:rFonts w:ascii="Arial" w:hAnsi="Arial" w:cs="Arial"/>
          <w:iCs/>
        </w:rPr>
        <w:t xml:space="preserve">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proofErr w:type="spellStart"/>
      <w:r>
        <w:rPr>
          <w:rFonts w:ascii="Arial" w:hAnsi="Arial" w:cs="Arial"/>
          <w:iCs/>
        </w:rPr>
        <w:t>Tinum</w:t>
      </w:r>
      <w:proofErr w:type="spellEnd"/>
      <w:r>
        <w:rPr>
          <w:rFonts w:ascii="Arial" w:hAnsi="Arial" w:cs="Arial"/>
          <w:iCs/>
        </w:rPr>
        <w:t xml:space="preserve"> para el Ejercicio Fiscal 2019, sin la cual no sería posible la recaudación tributaria y la imposibilidad de brindar los servicios públicos municipales básicos, en perjuicio del ciudadano, a quien se le debe garantizar certeza jurídica de sus obligaciones.</w:t>
      </w:r>
    </w:p>
    <w:p w:rsidR="00DA33C5" w:rsidRDefault="00DA33C5" w:rsidP="00DA33C5">
      <w:pPr>
        <w:spacing w:after="0"/>
        <w:ind w:firstLine="708"/>
        <w:jc w:val="both"/>
        <w:rPr>
          <w:rFonts w:ascii="Arial" w:hAnsi="Arial" w:cs="Arial"/>
        </w:rPr>
      </w:pPr>
    </w:p>
    <w:p w:rsidR="00DA33C5" w:rsidRPr="00331261" w:rsidRDefault="00DA33C5" w:rsidP="00DA33C5">
      <w:pPr>
        <w:pStyle w:val="Textoindependiente2"/>
        <w:shd w:val="clear" w:color="auto" w:fill="FFFFFF"/>
        <w:spacing w:after="0" w:line="360" w:lineRule="auto"/>
        <w:jc w:val="both"/>
        <w:rPr>
          <w:rFonts w:ascii="Arial" w:hAnsi="Arial" w:cs="Arial"/>
          <w:sz w:val="22"/>
          <w:szCs w:val="22"/>
        </w:rPr>
      </w:pPr>
      <w:r w:rsidRPr="00331261">
        <w:rPr>
          <w:rFonts w:ascii="Arial" w:hAnsi="Arial" w:cs="Arial"/>
          <w:b/>
          <w:sz w:val="22"/>
          <w:szCs w:val="22"/>
        </w:rPr>
        <w:tab/>
        <w:t xml:space="preserve">CUARTA. </w:t>
      </w:r>
      <w:r w:rsidRPr="00331261">
        <w:rPr>
          <w:rFonts w:ascii="Arial" w:hAnsi="Arial" w:cs="Arial"/>
          <w:sz w:val="22"/>
          <w:szCs w:val="22"/>
        </w:rPr>
        <w:t xml:space="preserve">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w:t>
      </w:r>
      <w:r w:rsidRPr="00331261">
        <w:rPr>
          <w:rFonts w:ascii="Arial" w:hAnsi="Arial" w:cs="Arial"/>
          <w:sz w:val="22"/>
          <w:szCs w:val="22"/>
        </w:rPr>
        <w:lastRenderedPageBreak/>
        <w:t>proporcionalidad y justicia, que se vea reflejado en la mejor prestación de servicios públicos municipales.</w:t>
      </w:r>
    </w:p>
    <w:p w:rsidR="00DA33C5" w:rsidRPr="00A1437B" w:rsidRDefault="00DA33C5" w:rsidP="00DA33C5">
      <w:pPr>
        <w:shd w:val="clear" w:color="auto" w:fill="FFFFFF"/>
        <w:spacing w:after="0"/>
        <w:jc w:val="both"/>
        <w:rPr>
          <w:rFonts w:ascii="Arial" w:hAnsi="Arial" w:cs="Arial"/>
          <w:b/>
        </w:rPr>
      </w:pPr>
    </w:p>
    <w:p w:rsidR="00DA33C5" w:rsidRDefault="00DA33C5" w:rsidP="00DA33C5">
      <w:pPr>
        <w:spacing w:after="0"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DA33C5" w:rsidRDefault="00DA33C5" w:rsidP="00DA33C5">
      <w:pPr>
        <w:spacing w:after="0"/>
        <w:ind w:firstLine="708"/>
        <w:jc w:val="both"/>
        <w:rPr>
          <w:rFonts w:ascii="Arial" w:hAnsi="Arial" w:cs="Arial"/>
        </w:rPr>
      </w:pPr>
    </w:p>
    <w:p w:rsidR="00DA33C5" w:rsidRPr="00640B81" w:rsidRDefault="00DA33C5" w:rsidP="00DA33C5">
      <w:pPr>
        <w:spacing w:after="0"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rsidR="00DA33C5" w:rsidRPr="00640B81" w:rsidRDefault="00DA33C5" w:rsidP="00DA33C5">
      <w:pPr>
        <w:spacing w:after="0"/>
        <w:jc w:val="both"/>
        <w:rPr>
          <w:rFonts w:ascii="Arial" w:hAnsi="Arial" w:cs="Arial"/>
        </w:rPr>
      </w:pPr>
    </w:p>
    <w:p w:rsidR="00DA33C5" w:rsidRPr="00640B81" w:rsidRDefault="00DA33C5" w:rsidP="00DA33C5">
      <w:pPr>
        <w:spacing w:after="0"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A33C5" w:rsidRPr="00640B81" w:rsidRDefault="00DA33C5" w:rsidP="00DA33C5">
      <w:pPr>
        <w:spacing w:after="0"/>
        <w:jc w:val="both"/>
        <w:rPr>
          <w:rFonts w:ascii="Arial" w:hAnsi="Arial" w:cs="Arial"/>
        </w:rPr>
      </w:pPr>
    </w:p>
    <w:p w:rsidR="00DA33C5" w:rsidRPr="00453F83" w:rsidRDefault="00DA33C5" w:rsidP="00DA33C5">
      <w:pPr>
        <w:spacing w:after="0"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rsidR="00DA33C5" w:rsidRPr="00640B81" w:rsidRDefault="00DA33C5" w:rsidP="00DA33C5">
      <w:pPr>
        <w:spacing w:after="0" w:line="240" w:lineRule="auto"/>
        <w:jc w:val="both"/>
        <w:rPr>
          <w:rFonts w:ascii="Arial" w:hAnsi="Arial" w:cs="Arial"/>
          <w:b/>
        </w:rPr>
      </w:pPr>
    </w:p>
    <w:p w:rsidR="00DA33C5" w:rsidRPr="00640B81" w:rsidRDefault="00DA33C5" w:rsidP="00DA33C5">
      <w:pPr>
        <w:spacing w:after="0"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rsidR="00DA33C5" w:rsidRPr="00640B81" w:rsidRDefault="00DA33C5" w:rsidP="00DA33C5">
      <w:pPr>
        <w:spacing w:after="0"/>
        <w:ind w:left="708"/>
        <w:jc w:val="both"/>
        <w:rPr>
          <w:rFonts w:ascii="Arial" w:hAnsi="Arial" w:cs="Arial"/>
        </w:rPr>
      </w:pP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Época: Novena Época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Registro: 165745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Instancia: Pleno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Tipo de Tesis: Jurisprudencia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Tomo XXX, Diciembre de 2009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Materia(s): Constitucional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lastRenderedPageBreak/>
        <w:t xml:space="preserve">Tesis: P./J. 120/2009 </w:t>
      </w: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Página: 1255 </w:t>
      </w:r>
    </w:p>
    <w:p w:rsidR="00DA33C5" w:rsidRPr="006478D1" w:rsidRDefault="00DA33C5" w:rsidP="00DA33C5">
      <w:pPr>
        <w:spacing w:after="0"/>
        <w:ind w:left="708"/>
        <w:jc w:val="both"/>
        <w:rPr>
          <w:rFonts w:ascii="Arial" w:hAnsi="Arial" w:cs="Arial"/>
          <w:i/>
          <w:sz w:val="20"/>
          <w:szCs w:val="20"/>
        </w:rPr>
      </w:pPr>
    </w:p>
    <w:p w:rsidR="00DA33C5" w:rsidRPr="006478D1" w:rsidRDefault="00DA33C5" w:rsidP="00DA33C5">
      <w:pPr>
        <w:spacing w:after="0"/>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rsidR="00DA33C5" w:rsidRPr="006478D1" w:rsidRDefault="00DA33C5" w:rsidP="00DA33C5">
      <w:pPr>
        <w:spacing w:after="0"/>
        <w:ind w:left="708"/>
        <w:jc w:val="both"/>
        <w:rPr>
          <w:rFonts w:ascii="Arial" w:hAnsi="Arial" w:cs="Arial"/>
          <w:i/>
          <w:sz w:val="20"/>
          <w:szCs w:val="20"/>
        </w:rPr>
      </w:pPr>
    </w:p>
    <w:p w:rsidR="00DA33C5" w:rsidRPr="006478D1" w:rsidRDefault="00DA33C5" w:rsidP="00DA33C5">
      <w:pPr>
        <w:spacing w:after="0"/>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A33C5" w:rsidRPr="00640B81" w:rsidRDefault="00DA33C5" w:rsidP="00DA33C5">
      <w:pPr>
        <w:spacing w:after="0" w:line="360" w:lineRule="auto"/>
        <w:jc w:val="both"/>
        <w:rPr>
          <w:rFonts w:ascii="Arial" w:hAnsi="Arial" w:cs="Arial"/>
        </w:rPr>
      </w:pPr>
    </w:p>
    <w:p w:rsidR="00DA33C5" w:rsidRPr="00640B81" w:rsidRDefault="00DA33C5" w:rsidP="00DA33C5">
      <w:pPr>
        <w:spacing w:after="0"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w:t>
      </w:r>
      <w:r w:rsidRPr="00640B81">
        <w:rPr>
          <w:rFonts w:ascii="Arial" w:hAnsi="Arial" w:cs="Arial"/>
        </w:rPr>
        <w:lastRenderedPageBreak/>
        <w:t xml:space="preserve">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rsidR="00DA33C5" w:rsidRDefault="00DA33C5" w:rsidP="00DA33C5">
      <w:pPr>
        <w:spacing w:after="0"/>
        <w:jc w:val="both"/>
        <w:rPr>
          <w:rFonts w:ascii="Arial" w:hAnsi="Arial" w:cs="Arial"/>
        </w:rPr>
      </w:pPr>
    </w:p>
    <w:p w:rsidR="00DA33C5" w:rsidRDefault="00DA33C5" w:rsidP="00DA33C5">
      <w:pPr>
        <w:spacing w:after="0"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rsidR="00DA33C5" w:rsidRDefault="00DA33C5" w:rsidP="00DA33C5">
      <w:pPr>
        <w:spacing w:after="0"/>
        <w:jc w:val="both"/>
        <w:rPr>
          <w:rFonts w:ascii="Arial" w:hAnsi="Arial"/>
          <w:i/>
        </w:rPr>
      </w:pPr>
    </w:p>
    <w:p w:rsidR="00DA33C5" w:rsidRDefault="00DA33C5" w:rsidP="00DA33C5">
      <w:pPr>
        <w:spacing w:after="0"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w:t>
      </w:r>
      <w:r w:rsidRPr="00FE21AE">
        <w:rPr>
          <w:rFonts w:ascii="Arial" w:hAnsi="Arial" w:cs="Arial"/>
        </w:rPr>
        <w:lastRenderedPageBreak/>
        <w:t>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A33C5" w:rsidRDefault="00DA33C5" w:rsidP="00DA33C5">
      <w:pPr>
        <w:spacing w:after="0"/>
        <w:ind w:firstLine="709"/>
        <w:jc w:val="both"/>
        <w:rPr>
          <w:rFonts w:ascii="Arial" w:hAnsi="Arial" w:cs="Arial"/>
        </w:rPr>
      </w:pPr>
    </w:p>
    <w:p w:rsidR="00DA33C5" w:rsidRDefault="00DA33C5" w:rsidP="00DA33C5">
      <w:pPr>
        <w:spacing w:after="0" w:line="360" w:lineRule="auto"/>
        <w:ind w:firstLine="709"/>
        <w:jc w:val="both"/>
        <w:rPr>
          <w:rFonts w:ascii="Arial" w:hAnsi="Arial" w:cs="Arial"/>
        </w:rPr>
      </w:pPr>
      <w:r>
        <w:rPr>
          <w:rFonts w:ascii="Arial" w:hAnsi="Arial" w:cs="Arial"/>
        </w:rPr>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rsidR="00DA33C5" w:rsidRDefault="00DA33C5" w:rsidP="00DA33C5">
      <w:pPr>
        <w:spacing w:after="0"/>
        <w:ind w:firstLine="709"/>
        <w:jc w:val="both"/>
        <w:rPr>
          <w:rFonts w:ascii="Arial" w:hAnsi="Arial" w:cs="Arial"/>
        </w:rPr>
      </w:pPr>
    </w:p>
    <w:p w:rsidR="00DA33C5" w:rsidRDefault="00DA33C5" w:rsidP="00DA33C5">
      <w:pPr>
        <w:spacing w:after="0"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rPr>
          <w:rFonts w:ascii="Arial" w:hAnsi="Arial" w:cs="Arial"/>
        </w:rPr>
        <w:t>presupuestación</w:t>
      </w:r>
      <w:proofErr w:type="spellEnd"/>
      <w:r w:rsidRPr="00FE21AE">
        <w:rPr>
          <w:rFonts w:ascii="Arial" w:hAnsi="Arial" w:cs="Arial"/>
        </w:rPr>
        <w:t xml:space="preserve">,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A33C5" w:rsidRDefault="00DA33C5" w:rsidP="00DA33C5">
      <w:pPr>
        <w:spacing w:after="0" w:line="360" w:lineRule="auto"/>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rsidR="00DA33C5" w:rsidRDefault="00DA33C5" w:rsidP="00DA33C5">
      <w:pPr>
        <w:spacing w:after="0" w:line="360" w:lineRule="auto"/>
        <w:ind w:firstLine="708"/>
        <w:jc w:val="both"/>
        <w:rPr>
          <w:rFonts w:ascii="Arial" w:hAnsi="Arial" w:cs="Arial"/>
        </w:rPr>
      </w:pPr>
    </w:p>
    <w:p w:rsidR="00DA33C5" w:rsidRPr="002D07AA" w:rsidRDefault="00DA33C5" w:rsidP="00DA33C5">
      <w:pPr>
        <w:shd w:val="clear" w:color="auto" w:fill="FFFFFF"/>
        <w:spacing w:after="0" w:line="360" w:lineRule="auto"/>
        <w:ind w:right="5" w:firstLine="708"/>
        <w:jc w:val="both"/>
        <w:rPr>
          <w:rFonts w:ascii="Arial" w:hAnsi="Arial" w:cs="Arial"/>
        </w:rPr>
      </w:pPr>
      <w:r w:rsidRPr="002D07AA">
        <w:rPr>
          <w:rFonts w:ascii="Arial" w:hAnsi="Arial" w:cs="Arial"/>
          <w:b/>
          <w:bCs/>
        </w:rPr>
        <w:lastRenderedPageBreak/>
        <w:t xml:space="preserve">SEXTA. </w:t>
      </w:r>
      <w:r w:rsidRPr="002D07AA">
        <w:rPr>
          <w:rFonts w:ascii="Arial" w:hAnsi="Arial" w:cs="Arial"/>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proofErr w:type="spellStart"/>
      <w:r>
        <w:rPr>
          <w:rFonts w:ascii="Arial" w:hAnsi="Arial" w:cs="Arial"/>
        </w:rPr>
        <w:t>Chemax</w:t>
      </w:r>
      <w:proofErr w:type="spellEnd"/>
      <w:r>
        <w:rPr>
          <w:rFonts w:ascii="Arial" w:hAnsi="Arial" w:cs="Arial"/>
        </w:rPr>
        <w:t xml:space="preserve">, </w:t>
      </w:r>
      <w:proofErr w:type="spellStart"/>
      <w:r>
        <w:rPr>
          <w:rFonts w:ascii="Arial" w:hAnsi="Arial" w:cs="Arial"/>
        </w:rPr>
        <w:t>Opichen</w:t>
      </w:r>
      <w:proofErr w:type="spellEnd"/>
      <w:r>
        <w:rPr>
          <w:rFonts w:ascii="Arial" w:hAnsi="Arial" w:cs="Arial"/>
        </w:rPr>
        <w:t xml:space="preserve">, </w:t>
      </w:r>
      <w:proofErr w:type="spellStart"/>
      <w:r>
        <w:rPr>
          <w:rFonts w:ascii="Arial" w:hAnsi="Arial" w:cs="Arial"/>
        </w:rPr>
        <w:t>Tahmek</w:t>
      </w:r>
      <w:proofErr w:type="spellEnd"/>
      <w:r>
        <w:rPr>
          <w:rFonts w:ascii="Arial" w:hAnsi="Arial" w:cs="Arial"/>
        </w:rPr>
        <w:t xml:space="preserve"> y </w:t>
      </w:r>
      <w:proofErr w:type="spellStart"/>
      <w:r>
        <w:rPr>
          <w:rFonts w:ascii="Arial" w:hAnsi="Arial" w:cs="Arial"/>
        </w:rPr>
        <w:t>Temozón</w:t>
      </w:r>
      <w:proofErr w:type="spellEnd"/>
      <w:r>
        <w:rPr>
          <w:rFonts w:ascii="Arial" w:hAnsi="Arial" w:cs="Arial"/>
        </w:rPr>
        <w:t xml:space="preserve">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rsidR="00DA33C5" w:rsidRPr="002D07AA" w:rsidRDefault="00DA33C5" w:rsidP="00DA33C5">
      <w:pPr>
        <w:shd w:val="clear" w:color="auto" w:fill="FFFFFF"/>
        <w:spacing w:after="0"/>
        <w:ind w:right="6"/>
        <w:jc w:val="both"/>
        <w:rPr>
          <w:rFonts w:ascii="Arial" w:hAnsi="Arial" w:cs="Arial"/>
        </w:rPr>
      </w:pP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rsidR="00DA33C5" w:rsidRPr="002D07AA" w:rsidRDefault="00DA33C5" w:rsidP="00DA33C5">
      <w:pPr>
        <w:shd w:val="clear" w:color="auto" w:fill="FFFFFF"/>
        <w:spacing w:after="0" w:line="360" w:lineRule="auto"/>
        <w:ind w:right="6"/>
        <w:jc w:val="both"/>
        <w:rPr>
          <w:rFonts w:ascii="Arial" w:hAnsi="Arial" w:cs="Arial"/>
          <w:bCs/>
        </w:rPr>
      </w:pP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rsidR="00DA33C5" w:rsidRPr="002D07AA" w:rsidRDefault="00DA33C5" w:rsidP="00DA33C5">
      <w:pPr>
        <w:shd w:val="clear" w:color="auto" w:fill="FFFFFF"/>
        <w:spacing w:after="0" w:line="360" w:lineRule="auto"/>
        <w:ind w:right="5"/>
        <w:jc w:val="both"/>
        <w:rPr>
          <w:rFonts w:ascii="Arial" w:hAnsi="Arial" w:cs="Arial"/>
          <w:b/>
          <w:bCs/>
        </w:rPr>
      </w:pP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rsidR="00DA33C5" w:rsidRPr="002D07AA" w:rsidRDefault="00DA33C5" w:rsidP="00DA33C5">
      <w:pPr>
        <w:shd w:val="clear" w:color="auto" w:fill="FFFFFF"/>
        <w:spacing w:after="0"/>
        <w:ind w:left="708" w:right="5"/>
        <w:jc w:val="both"/>
        <w:rPr>
          <w:rFonts w:ascii="Arial" w:hAnsi="Arial" w:cs="Arial"/>
          <w:b/>
          <w:bCs/>
        </w:rPr>
      </w:pPr>
      <w:r w:rsidRPr="002D07AA">
        <w:rPr>
          <w:rFonts w:ascii="Arial" w:hAnsi="Arial" w:cs="Arial"/>
          <w:b/>
          <w:bCs/>
        </w:rPr>
        <w:t>...</w:t>
      </w:r>
    </w:p>
    <w:p w:rsidR="00DA33C5" w:rsidRDefault="00DA33C5" w:rsidP="00DA33C5">
      <w:pPr>
        <w:shd w:val="clear" w:color="auto" w:fill="FFFFFF"/>
        <w:spacing w:after="0"/>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rsidR="00DA33C5" w:rsidRPr="00F43EBB" w:rsidRDefault="00DA33C5" w:rsidP="00F43EBB">
      <w:pPr>
        <w:shd w:val="clear" w:color="auto" w:fill="FFFFFF"/>
        <w:spacing w:after="0"/>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DA33C5" w:rsidRPr="002D07AA" w:rsidRDefault="00DA33C5" w:rsidP="00DA33C5">
      <w:pPr>
        <w:shd w:val="clear" w:color="auto" w:fill="FFFFFF"/>
        <w:spacing w:after="0" w:line="360" w:lineRule="auto"/>
        <w:ind w:right="6"/>
        <w:jc w:val="both"/>
        <w:rPr>
          <w:rFonts w:ascii="Arial" w:hAnsi="Arial" w:cs="Arial"/>
          <w:b/>
          <w:bCs/>
        </w:rPr>
      </w:pP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Pr="002D07AA" w:rsidRDefault="00DA33C5" w:rsidP="00DA33C5">
      <w:pPr>
        <w:shd w:val="clear" w:color="auto" w:fill="FFFFFF"/>
        <w:spacing w:after="0"/>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rsidR="00DA33C5" w:rsidRPr="002D07AA" w:rsidRDefault="00DA33C5" w:rsidP="00DA33C5">
      <w:pPr>
        <w:shd w:val="clear" w:color="auto" w:fill="FFFFFF"/>
        <w:spacing w:after="0"/>
        <w:ind w:left="708" w:right="5"/>
        <w:jc w:val="both"/>
        <w:rPr>
          <w:rFonts w:ascii="Arial" w:hAnsi="Arial" w:cs="Arial"/>
          <w:b/>
          <w:bCs/>
        </w:rPr>
      </w:pPr>
      <w:r w:rsidRPr="002D07AA">
        <w:rPr>
          <w:rFonts w:ascii="Arial" w:hAnsi="Arial" w:cs="Arial"/>
          <w:b/>
          <w:bCs/>
        </w:rPr>
        <w:t>…</w:t>
      </w: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rsidR="00DA33C5" w:rsidRPr="002D07AA" w:rsidRDefault="00DA33C5" w:rsidP="00DA33C5">
      <w:pPr>
        <w:shd w:val="clear" w:color="auto" w:fill="FFFFFF"/>
        <w:spacing w:after="0"/>
        <w:ind w:left="708" w:right="5"/>
        <w:jc w:val="both"/>
        <w:rPr>
          <w:rFonts w:ascii="Arial" w:hAnsi="Arial" w:cs="Arial"/>
          <w:b/>
          <w:bCs/>
        </w:rPr>
      </w:pPr>
      <w:r w:rsidRPr="002D07AA">
        <w:rPr>
          <w:rFonts w:ascii="Arial" w:hAnsi="Arial" w:cs="Arial"/>
          <w:b/>
          <w:bCs/>
        </w:rPr>
        <w:t>…</w:t>
      </w: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A33C5" w:rsidRPr="002D07AA" w:rsidRDefault="00DA33C5" w:rsidP="00DA33C5">
      <w:pPr>
        <w:shd w:val="clear" w:color="auto" w:fill="FFFFFF"/>
        <w:spacing w:after="0"/>
        <w:ind w:left="708" w:right="5"/>
        <w:jc w:val="both"/>
        <w:rPr>
          <w:rFonts w:ascii="Arial" w:hAnsi="Arial" w:cs="Arial"/>
          <w:b/>
          <w:bCs/>
        </w:rPr>
      </w:pPr>
      <w:r w:rsidRPr="002D07AA">
        <w:rPr>
          <w:rFonts w:ascii="Arial" w:hAnsi="Arial" w:cs="Arial"/>
          <w:b/>
          <w:bCs/>
        </w:rPr>
        <w:t>…</w:t>
      </w: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bCs/>
        </w:rPr>
        <w:t>…</w:t>
      </w:r>
      <w:r w:rsidRPr="002D07AA">
        <w:rPr>
          <w:rFonts w:ascii="Arial" w:hAnsi="Arial" w:cs="Arial"/>
          <w:bCs/>
        </w:rPr>
        <w:t>”</w:t>
      </w:r>
    </w:p>
    <w:p w:rsidR="00DA33C5" w:rsidRPr="002D07AA" w:rsidRDefault="00DA33C5" w:rsidP="00DA33C5">
      <w:pPr>
        <w:shd w:val="clear" w:color="auto" w:fill="FFFFFF"/>
        <w:spacing w:after="0" w:line="360" w:lineRule="auto"/>
        <w:ind w:right="6"/>
        <w:jc w:val="both"/>
        <w:rPr>
          <w:rFonts w:ascii="Arial" w:hAnsi="Arial" w:cs="Arial"/>
          <w:b/>
          <w:bCs/>
        </w:rPr>
      </w:pP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DA33C5" w:rsidRPr="002D07AA" w:rsidRDefault="00DA33C5" w:rsidP="00DA33C5">
      <w:pPr>
        <w:shd w:val="clear" w:color="auto" w:fill="FFFFFF"/>
        <w:spacing w:after="0" w:line="360" w:lineRule="auto"/>
        <w:ind w:right="6" w:firstLine="708"/>
        <w:jc w:val="both"/>
        <w:rPr>
          <w:rFonts w:ascii="Arial" w:hAnsi="Arial" w:cs="Arial"/>
          <w:bCs/>
        </w:rPr>
      </w:pPr>
    </w:p>
    <w:p w:rsidR="00DA33C5" w:rsidRPr="002D07AA" w:rsidRDefault="00DA33C5" w:rsidP="00DA33C5">
      <w:pPr>
        <w:shd w:val="clear" w:color="auto" w:fill="FFFFFF"/>
        <w:spacing w:after="0" w:line="360" w:lineRule="auto"/>
        <w:ind w:right="6" w:firstLine="708"/>
        <w:jc w:val="both"/>
        <w:rPr>
          <w:rFonts w:ascii="Arial" w:hAnsi="Arial" w:cs="Arial"/>
          <w:bCs/>
        </w:rPr>
      </w:pPr>
      <w:r w:rsidRPr="002D07AA">
        <w:rPr>
          <w:rFonts w:ascii="Arial" w:hAnsi="Arial" w:cs="Arial"/>
          <w:bCs/>
        </w:rPr>
        <w:t>Igualmente el artículo 22 de la citada ley, establece lo relativo a la contratación de deuda pública y obligaciones, que:</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Pr="002D07AA" w:rsidRDefault="00DA33C5" w:rsidP="00DA33C5">
      <w:pPr>
        <w:shd w:val="clear" w:color="auto" w:fill="FFFFFF"/>
        <w:spacing w:after="0"/>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 xml:space="preserve">Asimismo, sólo podrán contraer Obligaciones o </w:t>
      </w:r>
      <w:r w:rsidRPr="002D07AA">
        <w:rPr>
          <w:rFonts w:ascii="Arial" w:hAnsi="Arial" w:cs="Arial"/>
          <w:b/>
        </w:rPr>
        <w:lastRenderedPageBreak/>
        <w:t>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rsidR="00DA33C5" w:rsidRPr="002D07AA" w:rsidRDefault="00DA33C5" w:rsidP="00DA33C5">
      <w:pPr>
        <w:shd w:val="clear" w:color="auto" w:fill="FFFFFF"/>
        <w:spacing w:after="0" w:line="360" w:lineRule="auto"/>
        <w:ind w:right="5"/>
        <w:jc w:val="both"/>
        <w:rPr>
          <w:rFonts w:ascii="Arial" w:hAnsi="Arial" w:cs="Arial"/>
          <w:bCs/>
        </w:rPr>
      </w:pPr>
    </w:p>
    <w:p w:rsidR="00DA33C5" w:rsidRPr="002D07AA" w:rsidRDefault="00DA33C5" w:rsidP="00DA33C5">
      <w:pPr>
        <w:shd w:val="clear" w:color="auto" w:fill="FFFFFF"/>
        <w:spacing w:after="0"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rsidR="00DA33C5" w:rsidRPr="002D07AA" w:rsidRDefault="00DA33C5" w:rsidP="00DA33C5">
      <w:pPr>
        <w:numPr>
          <w:ilvl w:val="0"/>
          <w:numId w:val="11"/>
        </w:numPr>
        <w:shd w:val="clear" w:color="auto" w:fill="FFFFFF"/>
        <w:spacing w:after="0" w:line="360" w:lineRule="auto"/>
        <w:ind w:right="5"/>
        <w:jc w:val="both"/>
        <w:rPr>
          <w:rFonts w:ascii="Arial" w:hAnsi="Arial" w:cs="Arial"/>
          <w:bCs/>
        </w:rPr>
      </w:pPr>
      <w:r w:rsidRPr="002D07AA">
        <w:rPr>
          <w:rFonts w:ascii="Arial" w:hAnsi="Arial" w:cs="Arial"/>
          <w:i/>
        </w:rPr>
        <w:t xml:space="preserve">Inversiones públicas productivas o </w:t>
      </w:r>
    </w:p>
    <w:p w:rsidR="00DA33C5" w:rsidRPr="002D07AA" w:rsidRDefault="00DA33C5" w:rsidP="00DA33C5">
      <w:pPr>
        <w:numPr>
          <w:ilvl w:val="0"/>
          <w:numId w:val="11"/>
        </w:numPr>
        <w:shd w:val="clear" w:color="auto" w:fill="FFFFFF"/>
        <w:spacing w:after="0" w:line="360" w:lineRule="auto"/>
        <w:ind w:right="5"/>
        <w:jc w:val="both"/>
        <w:rPr>
          <w:rFonts w:ascii="Arial" w:hAnsi="Arial" w:cs="Arial"/>
          <w:bCs/>
        </w:rPr>
      </w:pPr>
      <w:r w:rsidRPr="002D07AA">
        <w:rPr>
          <w:rFonts w:ascii="Arial" w:hAnsi="Arial" w:cs="Arial"/>
          <w:i/>
        </w:rPr>
        <w:t>Su refinanciamiento o reestructura</w:t>
      </w:r>
    </w:p>
    <w:p w:rsidR="00DA33C5" w:rsidRPr="002D07AA" w:rsidRDefault="00DA33C5" w:rsidP="00DA33C5">
      <w:pPr>
        <w:shd w:val="clear" w:color="auto" w:fill="FFFFFF"/>
        <w:spacing w:after="0" w:line="360" w:lineRule="auto"/>
        <w:ind w:right="5"/>
        <w:jc w:val="both"/>
        <w:rPr>
          <w:rFonts w:ascii="Arial" w:hAnsi="Arial" w:cs="Arial"/>
          <w:b/>
          <w:bCs/>
        </w:rPr>
      </w:pPr>
    </w:p>
    <w:p w:rsidR="00DA33C5" w:rsidRPr="002D07AA" w:rsidRDefault="00DA33C5" w:rsidP="00DA33C5">
      <w:pPr>
        <w:shd w:val="clear" w:color="auto" w:fill="FFFFFF"/>
        <w:spacing w:after="0"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Pr="00331261" w:rsidRDefault="00DA33C5" w:rsidP="00DA33C5">
      <w:pPr>
        <w:pStyle w:val="Textoindependiente2"/>
        <w:shd w:val="clear" w:color="auto" w:fill="FFFFFF"/>
        <w:spacing w:after="0" w:line="360" w:lineRule="auto"/>
        <w:ind w:firstLine="708"/>
        <w:jc w:val="both"/>
        <w:rPr>
          <w:rFonts w:ascii="Arial" w:hAnsi="Arial" w:cs="Arial"/>
          <w:sz w:val="22"/>
          <w:szCs w:val="22"/>
        </w:rPr>
      </w:pPr>
      <w:r w:rsidRPr="00331261">
        <w:rPr>
          <w:rFonts w:ascii="Arial" w:hAnsi="Arial"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DA33C5" w:rsidRPr="002D07AA" w:rsidRDefault="00DA33C5" w:rsidP="00DA33C5">
      <w:pPr>
        <w:shd w:val="clear" w:color="auto" w:fill="FFFFFF"/>
        <w:spacing w:after="0" w:line="360" w:lineRule="auto"/>
        <w:jc w:val="both"/>
        <w:rPr>
          <w:rFonts w:ascii="Arial" w:hAnsi="Arial" w:cs="Arial"/>
          <w:b/>
        </w:rPr>
      </w:pPr>
    </w:p>
    <w:p w:rsidR="00DA33C5" w:rsidRPr="002D07AA" w:rsidRDefault="00DA33C5" w:rsidP="00DA33C5">
      <w:pPr>
        <w:shd w:val="clear" w:color="auto" w:fill="FFFFFF"/>
        <w:spacing w:after="0"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proofErr w:type="spellStart"/>
      <w:r>
        <w:rPr>
          <w:rFonts w:ascii="Arial" w:hAnsi="Arial" w:cs="Arial"/>
        </w:rPr>
        <w:t>Chemax</w:t>
      </w:r>
      <w:proofErr w:type="spellEnd"/>
      <w:r>
        <w:rPr>
          <w:rFonts w:ascii="Arial" w:hAnsi="Arial" w:cs="Arial"/>
        </w:rPr>
        <w:t xml:space="preserve">, </w:t>
      </w:r>
      <w:proofErr w:type="spellStart"/>
      <w:r>
        <w:rPr>
          <w:rFonts w:ascii="Arial" w:hAnsi="Arial" w:cs="Arial"/>
        </w:rPr>
        <w:t>Opichen</w:t>
      </w:r>
      <w:proofErr w:type="spellEnd"/>
      <w:r>
        <w:rPr>
          <w:rFonts w:ascii="Arial" w:hAnsi="Arial" w:cs="Arial"/>
        </w:rPr>
        <w:t xml:space="preserve">, </w:t>
      </w:r>
      <w:proofErr w:type="spellStart"/>
      <w:r>
        <w:rPr>
          <w:rFonts w:ascii="Arial" w:hAnsi="Arial" w:cs="Arial"/>
        </w:rPr>
        <w:t>Tahmek</w:t>
      </w:r>
      <w:proofErr w:type="spellEnd"/>
      <w:r>
        <w:rPr>
          <w:rFonts w:ascii="Arial" w:hAnsi="Arial" w:cs="Arial"/>
        </w:rPr>
        <w:t xml:space="preserve"> y </w:t>
      </w:r>
      <w:proofErr w:type="spellStart"/>
      <w:r>
        <w:rPr>
          <w:rFonts w:ascii="Arial" w:hAnsi="Arial" w:cs="Arial"/>
        </w:rPr>
        <w:t>Temozón</w:t>
      </w:r>
      <w:proofErr w:type="spellEnd"/>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Pr="002D07AA" w:rsidRDefault="00DA33C5" w:rsidP="00DA33C5">
      <w:pPr>
        <w:shd w:val="clear" w:color="auto" w:fill="FFFFFF"/>
        <w:spacing w:after="0"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xml:space="preserve">, cumple totalmente con el principio de libre administración hacendaria municipal, consagrada en el numeral 115 fracción IV de la Carta Manga, pues los empréstitos son ingresos municipales no sujetos a dicho régimen, máxime </w:t>
      </w:r>
      <w:r w:rsidRPr="002D07AA">
        <w:rPr>
          <w:rFonts w:ascii="Arial" w:hAnsi="Arial" w:cs="Arial"/>
          <w:bCs/>
        </w:rPr>
        <w:lastRenderedPageBreak/>
        <w:t>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Pr="00713177" w:rsidRDefault="00DA33C5" w:rsidP="00DA33C5">
      <w:pPr>
        <w:shd w:val="clear" w:color="auto" w:fill="FFFFFF"/>
        <w:spacing w:after="0"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rsidR="00DA33C5" w:rsidRPr="002D07AA" w:rsidRDefault="00DA33C5" w:rsidP="00DA33C5">
      <w:pPr>
        <w:shd w:val="clear" w:color="auto" w:fill="FFFFFF"/>
        <w:spacing w:after="0"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rsidR="00DA33C5" w:rsidRPr="002D07AA" w:rsidRDefault="00DA33C5" w:rsidP="00DA33C5">
      <w:pPr>
        <w:shd w:val="clear" w:color="auto" w:fill="FFFFFF"/>
        <w:spacing w:after="0" w:line="360" w:lineRule="auto"/>
        <w:ind w:right="5" w:firstLine="708"/>
        <w:jc w:val="both"/>
        <w:rPr>
          <w:rFonts w:ascii="Arial" w:hAnsi="Arial" w:cs="Arial"/>
          <w:bCs/>
        </w:rPr>
      </w:pPr>
    </w:p>
    <w:p w:rsidR="00DA33C5" w:rsidRDefault="00DA33C5" w:rsidP="00DA33C5">
      <w:pPr>
        <w:spacing w:after="0"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DA33C5" w:rsidRDefault="00DA33C5" w:rsidP="00DA33C5">
      <w:pPr>
        <w:spacing w:after="0" w:line="360" w:lineRule="auto"/>
        <w:ind w:firstLine="708"/>
        <w:jc w:val="both"/>
        <w:rPr>
          <w:rFonts w:ascii="Arial" w:hAnsi="Arial" w:cs="Arial"/>
        </w:rPr>
      </w:pPr>
      <w:r w:rsidRPr="00415398">
        <w:rPr>
          <w:rFonts w:ascii="Arial" w:hAnsi="Arial" w:cs="Arial"/>
        </w:rPr>
        <w:t xml:space="preserve">Asimismo y dando </w:t>
      </w:r>
      <w:r>
        <w:rPr>
          <w:rFonts w:ascii="Arial" w:hAnsi="Arial" w:cs="Arial"/>
        </w:rPr>
        <w:t xml:space="preserve">continuidad con el estudio de las iniciativas fiscales, es de señalar que los municipios de </w:t>
      </w:r>
      <w:proofErr w:type="spellStart"/>
      <w:r w:rsidRPr="00F576CD">
        <w:rPr>
          <w:rFonts w:ascii="Arial" w:hAnsi="Arial" w:cs="Arial"/>
        </w:rPr>
        <w:t>Acanceh</w:t>
      </w:r>
      <w:proofErr w:type="spellEnd"/>
      <w:r>
        <w:rPr>
          <w:rFonts w:ascii="Arial" w:hAnsi="Arial" w:cs="Arial"/>
        </w:rPr>
        <w:t>,</w:t>
      </w:r>
      <w:r w:rsidRPr="00F576CD">
        <w:rPr>
          <w:rFonts w:ascii="Arial" w:hAnsi="Arial" w:cs="Arial"/>
        </w:rPr>
        <w:t xml:space="preserve"> </w:t>
      </w:r>
      <w:proofErr w:type="spellStart"/>
      <w:r w:rsidRPr="00F576CD">
        <w:rPr>
          <w:rFonts w:ascii="Arial" w:hAnsi="Arial" w:cs="Arial"/>
        </w:rPr>
        <w:t>Dzidzantún</w:t>
      </w:r>
      <w:proofErr w:type="spellEnd"/>
      <w:r>
        <w:rPr>
          <w:rFonts w:ascii="Arial" w:hAnsi="Arial" w:cs="Arial"/>
        </w:rPr>
        <w:t xml:space="preserve">, </w:t>
      </w:r>
      <w:proofErr w:type="spellStart"/>
      <w:r w:rsidRPr="00F576CD">
        <w:rPr>
          <w:rFonts w:ascii="Arial" w:hAnsi="Arial" w:cs="Arial"/>
        </w:rPr>
        <w:t>Hoctún</w:t>
      </w:r>
      <w:proofErr w:type="spellEnd"/>
      <w:r>
        <w:rPr>
          <w:rFonts w:ascii="Arial" w:hAnsi="Arial" w:cs="Arial"/>
        </w:rPr>
        <w:t xml:space="preserve"> y </w:t>
      </w:r>
      <w:proofErr w:type="spellStart"/>
      <w:r w:rsidRPr="00F576CD">
        <w:rPr>
          <w:rFonts w:ascii="Arial" w:hAnsi="Arial" w:cs="Arial"/>
        </w:rPr>
        <w:t>Yaxkukul</w:t>
      </w:r>
      <w:proofErr w:type="spellEnd"/>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rsidR="00DA33C5" w:rsidRDefault="00DA33C5" w:rsidP="00DA33C5">
      <w:pPr>
        <w:spacing w:after="0" w:line="360" w:lineRule="auto"/>
        <w:ind w:firstLine="708"/>
        <w:jc w:val="both"/>
        <w:rPr>
          <w:rFonts w:ascii="Arial" w:hAnsi="Arial" w:cs="Arial"/>
        </w:rPr>
      </w:pPr>
    </w:p>
    <w:p w:rsidR="00DA33C5" w:rsidRDefault="00DA33C5" w:rsidP="00DA33C5">
      <w:pPr>
        <w:spacing w:after="0"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w:t>
      </w:r>
      <w:r>
        <w:rPr>
          <w:rFonts w:ascii="Arial" w:hAnsi="Arial" w:cs="Arial"/>
          <w:bCs/>
        </w:rPr>
        <w:lastRenderedPageBreak/>
        <w:t xml:space="preserve">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rsidR="00DA33C5" w:rsidRDefault="00DA33C5" w:rsidP="00DA33C5">
      <w:pPr>
        <w:spacing w:after="0" w:line="360" w:lineRule="auto"/>
        <w:jc w:val="both"/>
        <w:rPr>
          <w:rFonts w:ascii="Arial" w:hAnsi="Arial" w:cs="Arial"/>
        </w:rPr>
      </w:pPr>
    </w:p>
    <w:p w:rsidR="00DA33C5" w:rsidRDefault="00DA33C5" w:rsidP="00DA33C5">
      <w:pPr>
        <w:spacing w:after="0"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A33C5" w:rsidRDefault="00DA33C5" w:rsidP="00DA33C5">
      <w:pPr>
        <w:spacing w:after="0" w:line="240" w:lineRule="auto"/>
        <w:ind w:firstLine="708"/>
        <w:jc w:val="both"/>
        <w:rPr>
          <w:rFonts w:ascii="Arial" w:hAnsi="Arial" w:cs="Arial"/>
        </w:rPr>
      </w:pPr>
    </w:p>
    <w:p w:rsidR="00DA33C5" w:rsidRDefault="00DA33C5" w:rsidP="00DA33C5">
      <w:pPr>
        <w:spacing w:after="0" w:line="360" w:lineRule="auto"/>
        <w:jc w:val="both"/>
        <w:rPr>
          <w:rFonts w:ascii="Arial" w:hAnsi="Arial" w:cs="Arial"/>
          <w:i/>
        </w:rPr>
      </w:pPr>
      <w:r>
        <w:rPr>
          <w:rFonts w:ascii="Arial" w:hAnsi="Arial" w:cs="Arial"/>
        </w:rPr>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rsidR="00DA33C5" w:rsidRDefault="00DA33C5" w:rsidP="00DA33C5">
      <w:pPr>
        <w:spacing w:after="0" w:line="240" w:lineRule="auto"/>
        <w:jc w:val="both"/>
        <w:rPr>
          <w:rFonts w:ascii="Arial" w:hAnsi="Arial" w:cs="Arial"/>
          <w:i/>
        </w:rPr>
      </w:pPr>
    </w:p>
    <w:p w:rsidR="00DA33C5" w:rsidRDefault="00DA33C5" w:rsidP="00DA33C5">
      <w:pPr>
        <w:spacing w:after="0"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 xml:space="preserve">DERECHOS. EL ARTÍCULO 5o., FRACCIÓN I, DE </w:t>
      </w:r>
      <w:r w:rsidRPr="00026CE0">
        <w:rPr>
          <w:rFonts w:ascii="Arial" w:hAnsi="Arial" w:cs="Arial"/>
        </w:rPr>
        <w:lastRenderedPageBreak/>
        <w:t>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rsidR="00DA33C5" w:rsidRDefault="00DA33C5" w:rsidP="00DA33C5">
      <w:pPr>
        <w:spacing w:after="0" w:line="360" w:lineRule="auto"/>
        <w:jc w:val="both"/>
        <w:rPr>
          <w:rFonts w:ascii="Arial" w:hAnsi="Arial" w:cs="Arial"/>
          <w:i/>
          <w:sz w:val="20"/>
          <w:szCs w:val="20"/>
        </w:rPr>
      </w:pPr>
    </w:p>
    <w:p w:rsidR="00DA33C5" w:rsidRPr="009955C7" w:rsidRDefault="00DA33C5" w:rsidP="00DA33C5">
      <w:pPr>
        <w:spacing w:after="0"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A33C5" w:rsidRDefault="00DA33C5" w:rsidP="00DA33C5">
      <w:pPr>
        <w:spacing w:after="0"/>
        <w:ind w:firstLine="709"/>
        <w:jc w:val="both"/>
        <w:rPr>
          <w:rFonts w:ascii="Arial" w:hAnsi="Arial" w:cs="Arial"/>
        </w:rPr>
      </w:pPr>
    </w:p>
    <w:p w:rsidR="00DA33C5" w:rsidRPr="00B15341" w:rsidRDefault="00DA33C5" w:rsidP="00DA33C5">
      <w:pPr>
        <w:spacing w:after="0"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rsidR="00DA33C5" w:rsidRDefault="00DA33C5" w:rsidP="00DA33C5">
      <w:pPr>
        <w:pStyle w:val="Sangradetextonormal"/>
        <w:spacing w:after="0"/>
        <w:ind w:firstLine="283"/>
        <w:rPr>
          <w:bCs/>
          <w:i/>
        </w:rPr>
      </w:pPr>
    </w:p>
    <w:p w:rsidR="00DA33C5" w:rsidRDefault="00DA33C5" w:rsidP="00DA33C5">
      <w:pPr>
        <w:spacing w:after="0"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rsidR="00DA33C5" w:rsidRDefault="00DA33C5" w:rsidP="00DA33C5">
      <w:pPr>
        <w:spacing w:after="0"/>
        <w:ind w:firstLine="708"/>
        <w:jc w:val="both"/>
        <w:rPr>
          <w:rFonts w:ascii="Arial" w:hAnsi="Arial" w:cs="Arial"/>
        </w:rPr>
      </w:pPr>
    </w:p>
    <w:p w:rsidR="00DA33C5" w:rsidRDefault="00DA33C5" w:rsidP="00DA33C5">
      <w:pPr>
        <w:spacing w:after="0"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rsidR="00DA33C5" w:rsidRDefault="00DA33C5" w:rsidP="00DA33C5">
      <w:pPr>
        <w:spacing w:after="0"/>
        <w:ind w:firstLine="708"/>
        <w:jc w:val="both"/>
        <w:rPr>
          <w:rFonts w:ascii="Arial" w:hAnsi="Arial" w:cs="Arial"/>
          <w:iCs/>
        </w:rPr>
      </w:pPr>
    </w:p>
    <w:p w:rsidR="00DA33C5" w:rsidRPr="00703A86" w:rsidRDefault="00DA33C5" w:rsidP="00DA33C5">
      <w:pPr>
        <w:pStyle w:val="Sangra2detindependiente"/>
        <w:spacing w:after="0" w:line="360" w:lineRule="auto"/>
        <w:ind w:left="0" w:firstLine="709"/>
        <w:jc w:val="both"/>
        <w:rPr>
          <w:rFonts w:ascii="Arial" w:hAnsi="Arial" w:cs="Arial"/>
        </w:rPr>
      </w:pPr>
      <w:r w:rsidRPr="00C10B89">
        <w:rPr>
          <w:rFonts w:ascii="Arial" w:hAnsi="Arial" w:cs="Arial"/>
        </w:rPr>
        <w:t xml:space="preserve">Por todo lo expuesto y fundado, los diputados integrantes de la Comisión Permanente de Presupuesto, Patrimonio Estatal y Municipal, consideramos que las </w:t>
      </w:r>
      <w:r w:rsidRPr="00C10B89">
        <w:rPr>
          <w:rFonts w:ascii="Arial" w:hAnsi="Arial" w:cs="Arial"/>
        </w:rPr>
        <w:lastRenderedPageBreak/>
        <w:t>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 xml:space="preserve">1. </w:t>
      </w:r>
      <w:proofErr w:type="spellStart"/>
      <w:r w:rsidRPr="005546D0">
        <w:rPr>
          <w:rFonts w:ascii="Arial" w:hAnsi="Arial" w:cs="Arial"/>
          <w:lang w:eastAsia="es-ES_tradnl"/>
        </w:rPr>
        <w:t>Abalá</w:t>
      </w:r>
      <w:proofErr w:type="spellEnd"/>
      <w:r w:rsidRPr="005546D0">
        <w:rPr>
          <w:rFonts w:ascii="Arial" w:hAnsi="Arial" w:cs="Arial"/>
          <w:lang w:eastAsia="es-ES_tradnl"/>
        </w:rPr>
        <w:t xml:space="preserve">; 2. </w:t>
      </w:r>
      <w:proofErr w:type="spellStart"/>
      <w:r w:rsidRPr="005546D0">
        <w:rPr>
          <w:rFonts w:ascii="Arial" w:hAnsi="Arial" w:cs="Arial"/>
          <w:lang w:eastAsia="es-ES_tradnl"/>
        </w:rPr>
        <w:t>Acanceh</w:t>
      </w:r>
      <w:proofErr w:type="spellEnd"/>
      <w:r w:rsidRPr="005546D0">
        <w:rPr>
          <w:rFonts w:ascii="Arial" w:hAnsi="Arial" w:cs="Arial"/>
          <w:lang w:eastAsia="es-ES_tradnl"/>
        </w:rPr>
        <w:t xml:space="preserve">; 3. </w:t>
      </w:r>
      <w:proofErr w:type="spellStart"/>
      <w:r w:rsidRPr="005546D0">
        <w:rPr>
          <w:rFonts w:ascii="Arial" w:hAnsi="Arial" w:cs="Arial"/>
          <w:lang w:eastAsia="es-ES_tradnl"/>
        </w:rPr>
        <w:t>Cenotillo</w:t>
      </w:r>
      <w:proofErr w:type="spellEnd"/>
      <w:r w:rsidRPr="005546D0">
        <w:rPr>
          <w:rFonts w:ascii="Arial" w:hAnsi="Arial" w:cs="Arial"/>
          <w:lang w:eastAsia="es-ES_tradnl"/>
        </w:rPr>
        <w:t xml:space="preserve">; 4. </w:t>
      </w:r>
      <w:proofErr w:type="spellStart"/>
      <w:r w:rsidRPr="005546D0">
        <w:rPr>
          <w:rFonts w:ascii="Arial" w:hAnsi="Arial" w:cs="Arial"/>
          <w:lang w:eastAsia="es-ES_tradnl"/>
        </w:rPr>
        <w:t>Buctzotz</w:t>
      </w:r>
      <w:proofErr w:type="spellEnd"/>
      <w:r w:rsidRPr="005546D0">
        <w:rPr>
          <w:rFonts w:ascii="Arial" w:hAnsi="Arial" w:cs="Arial"/>
          <w:lang w:eastAsia="es-ES_tradnl"/>
        </w:rPr>
        <w:t xml:space="preserve">; 5. </w:t>
      </w:r>
      <w:proofErr w:type="spellStart"/>
      <w:r w:rsidRPr="005546D0">
        <w:rPr>
          <w:rFonts w:ascii="Arial" w:hAnsi="Arial" w:cs="Arial"/>
          <w:lang w:eastAsia="es-ES_tradnl"/>
        </w:rPr>
        <w:t>Cacalchén</w:t>
      </w:r>
      <w:proofErr w:type="spellEnd"/>
      <w:r w:rsidRPr="005546D0">
        <w:rPr>
          <w:rFonts w:ascii="Arial" w:hAnsi="Arial" w:cs="Arial"/>
          <w:lang w:eastAsia="es-ES_tradnl"/>
        </w:rPr>
        <w:t xml:space="preserve">; 6. </w:t>
      </w:r>
      <w:proofErr w:type="spellStart"/>
      <w:r w:rsidRPr="005546D0">
        <w:rPr>
          <w:rFonts w:ascii="Arial" w:hAnsi="Arial" w:cs="Arial"/>
          <w:lang w:eastAsia="es-ES_tradnl"/>
        </w:rPr>
        <w:t>Cansahcab</w:t>
      </w:r>
      <w:proofErr w:type="spellEnd"/>
      <w:r w:rsidRPr="005546D0">
        <w:rPr>
          <w:rFonts w:ascii="Arial" w:hAnsi="Arial" w:cs="Arial"/>
          <w:lang w:eastAsia="es-ES_tradnl"/>
        </w:rPr>
        <w:t xml:space="preserve">; 7. </w:t>
      </w:r>
      <w:proofErr w:type="spellStart"/>
      <w:r w:rsidRPr="005546D0">
        <w:rPr>
          <w:rFonts w:ascii="Arial" w:hAnsi="Arial" w:cs="Arial"/>
          <w:lang w:eastAsia="es-ES_tradnl"/>
        </w:rPr>
        <w:t>Cantamayec</w:t>
      </w:r>
      <w:proofErr w:type="spellEnd"/>
      <w:r w:rsidRPr="005546D0">
        <w:rPr>
          <w:rFonts w:ascii="Arial" w:hAnsi="Arial" w:cs="Arial"/>
          <w:lang w:eastAsia="es-ES_tradnl"/>
        </w:rPr>
        <w:t xml:space="preserve">; 8. </w:t>
      </w:r>
      <w:proofErr w:type="spellStart"/>
      <w:r w:rsidRPr="005546D0">
        <w:rPr>
          <w:rFonts w:ascii="Arial" w:hAnsi="Arial" w:cs="Arial"/>
          <w:lang w:eastAsia="es-ES_tradnl"/>
        </w:rPr>
        <w:t>Chacsinkín</w:t>
      </w:r>
      <w:proofErr w:type="spellEnd"/>
      <w:r w:rsidRPr="005546D0">
        <w:rPr>
          <w:rFonts w:ascii="Arial" w:hAnsi="Arial" w:cs="Arial"/>
          <w:lang w:eastAsia="es-ES_tradnl"/>
        </w:rPr>
        <w:t xml:space="preserve">; 9. </w:t>
      </w:r>
      <w:proofErr w:type="spellStart"/>
      <w:r w:rsidRPr="005546D0">
        <w:rPr>
          <w:rFonts w:ascii="Arial" w:hAnsi="Arial" w:cs="Arial"/>
          <w:lang w:eastAsia="es-ES_tradnl"/>
        </w:rPr>
        <w:t>Chankom</w:t>
      </w:r>
      <w:proofErr w:type="spellEnd"/>
      <w:r w:rsidRPr="005546D0">
        <w:rPr>
          <w:rFonts w:ascii="Arial" w:hAnsi="Arial" w:cs="Arial"/>
          <w:lang w:eastAsia="es-ES_tradnl"/>
        </w:rPr>
        <w:t xml:space="preserve">; 10. </w:t>
      </w:r>
      <w:proofErr w:type="spellStart"/>
      <w:r w:rsidRPr="005546D0">
        <w:rPr>
          <w:rFonts w:ascii="Arial" w:hAnsi="Arial" w:cs="Arial"/>
          <w:lang w:eastAsia="es-ES_tradnl"/>
        </w:rPr>
        <w:t>Chapab</w:t>
      </w:r>
      <w:proofErr w:type="spellEnd"/>
      <w:r w:rsidRPr="005546D0">
        <w:rPr>
          <w:rFonts w:ascii="Arial" w:hAnsi="Arial" w:cs="Arial"/>
          <w:lang w:eastAsia="es-ES_tradnl"/>
        </w:rPr>
        <w:t xml:space="preserve">; 11. </w:t>
      </w:r>
      <w:proofErr w:type="spellStart"/>
      <w:r w:rsidRPr="005546D0">
        <w:rPr>
          <w:rFonts w:ascii="Arial" w:hAnsi="Arial" w:cs="Arial"/>
          <w:lang w:eastAsia="es-ES_tradnl"/>
        </w:rPr>
        <w:t>Chemax</w:t>
      </w:r>
      <w:proofErr w:type="spellEnd"/>
      <w:r w:rsidRPr="005546D0">
        <w:rPr>
          <w:rFonts w:ascii="Arial" w:hAnsi="Arial" w:cs="Arial"/>
          <w:lang w:eastAsia="es-ES_tradnl"/>
        </w:rPr>
        <w:t xml:space="preserve">; 12. </w:t>
      </w:r>
      <w:proofErr w:type="spellStart"/>
      <w:r w:rsidRPr="005546D0">
        <w:rPr>
          <w:rFonts w:ascii="Arial" w:hAnsi="Arial" w:cs="Arial"/>
          <w:lang w:eastAsia="es-ES_tradnl"/>
        </w:rPr>
        <w:t>Chichimilá</w:t>
      </w:r>
      <w:proofErr w:type="spellEnd"/>
      <w:r w:rsidRPr="005546D0">
        <w:rPr>
          <w:rFonts w:ascii="Arial" w:hAnsi="Arial" w:cs="Arial"/>
          <w:lang w:eastAsia="es-ES_tradnl"/>
        </w:rPr>
        <w:t xml:space="preserve">; 13. </w:t>
      </w:r>
      <w:proofErr w:type="spellStart"/>
      <w:r w:rsidRPr="005546D0">
        <w:rPr>
          <w:rFonts w:ascii="Arial" w:hAnsi="Arial" w:cs="Arial"/>
          <w:lang w:eastAsia="es-ES_tradnl"/>
        </w:rPr>
        <w:t>Chikindzonot</w:t>
      </w:r>
      <w:proofErr w:type="spellEnd"/>
      <w:r w:rsidRPr="005546D0">
        <w:rPr>
          <w:rFonts w:ascii="Arial" w:hAnsi="Arial" w:cs="Arial"/>
          <w:lang w:eastAsia="es-ES_tradnl"/>
        </w:rPr>
        <w:t xml:space="preserve">; 14. </w:t>
      </w:r>
      <w:proofErr w:type="spellStart"/>
      <w:r w:rsidRPr="005546D0">
        <w:rPr>
          <w:rFonts w:ascii="Arial" w:hAnsi="Arial" w:cs="Arial"/>
          <w:lang w:eastAsia="es-ES_tradnl"/>
        </w:rPr>
        <w:t>Chumayel</w:t>
      </w:r>
      <w:proofErr w:type="spellEnd"/>
      <w:r w:rsidRPr="005546D0">
        <w:rPr>
          <w:rFonts w:ascii="Arial" w:hAnsi="Arial" w:cs="Arial"/>
          <w:lang w:eastAsia="es-ES_tradnl"/>
        </w:rPr>
        <w:t xml:space="preserve">; 15. </w:t>
      </w:r>
      <w:proofErr w:type="spellStart"/>
      <w:r w:rsidRPr="005546D0">
        <w:rPr>
          <w:rFonts w:ascii="Arial" w:hAnsi="Arial" w:cs="Arial"/>
          <w:lang w:eastAsia="es-ES_tradnl"/>
        </w:rPr>
        <w:t>Dzitás</w:t>
      </w:r>
      <w:proofErr w:type="spellEnd"/>
      <w:r w:rsidRPr="005546D0">
        <w:rPr>
          <w:rFonts w:ascii="Arial" w:hAnsi="Arial" w:cs="Arial"/>
          <w:lang w:eastAsia="es-ES_tradnl"/>
        </w:rPr>
        <w:t xml:space="preserve">; 16. </w:t>
      </w:r>
      <w:proofErr w:type="spellStart"/>
      <w:r w:rsidRPr="005546D0">
        <w:rPr>
          <w:rFonts w:ascii="Arial" w:hAnsi="Arial" w:cs="Arial"/>
          <w:lang w:eastAsia="es-ES_tradnl"/>
        </w:rPr>
        <w:t>Cuzamá</w:t>
      </w:r>
      <w:proofErr w:type="spellEnd"/>
      <w:r w:rsidRPr="005546D0">
        <w:rPr>
          <w:rFonts w:ascii="Arial" w:hAnsi="Arial" w:cs="Arial"/>
          <w:lang w:eastAsia="es-ES_tradnl"/>
        </w:rPr>
        <w:t xml:space="preserve">; 17. </w:t>
      </w:r>
      <w:proofErr w:type="spellStart"/>
      <w:r w:rsidRPr="005546D0">
        <w:rPr>
          <w:rFonts w:ascii="Arial" w:hAnsi="Arial" w:cs="Arial"/>
          <w:lang w:eastAsia="es-ES_tradnl"/>
        </w:rPr>
        <w:t>Dzan</w:t>
      </w:r>
      <w:proofErr w:type="spellEnd"/>
      <w:r w:rsidRPr="005546D0">
        <w:rPr>
          <w:rFonts w:ascii="Arial" w:hAnsi="Arial" w:cs="Arial"/>
          <w:lang w:eastAsia="es-ES_tradnl"/>
        </w:rPr>
        <w:t xml:space="preserve">; 18. </w:t>
      </w:r>
      <w:proofErr w:type="spellStart"/>
      <w:r w:rsidRPr="005546D0">
        <w:rPr>
          <w:rFonts w:ascii="Arial" w:hAnsi="Arial" w:cs="Arial"/>
          <w:lang w:eastAsia="es-ES_tradnl"/>
        </w:rPr>
        <w:t>Dzidzantún</w:t>
      </w:r>
      <w:proofErr w:type="spellEnd"/>
      <w:r w:rsidRPr="005546D0">
        <w:rPr>
          <w:rFonts w:ascii="Arial" w:hAnsi="Arial" w:cs="Arial"/>
          <w:lang w:eastAsia="es-ES_tradnl"/>
        </w:rPr>
        <w:t xml:space="preserve">; 19. </w:t>
      </w:r>
      <w:proofErr w:type="spellStart"/>
      <w:r w:rsidRPr="005546D0">
        <w:rPr>
          <w:rFonts w:ascii="Arial" w:hAnsi="Arial" w:cs="Arial"/>
          <w:lang w:eastAsia="es-ES_tradnl"/>
        </w:rPr>
        <w:t>Halachó</w:t>
      </w:r>
      <w:proofErr w:type="spellEnd"/>
      <w:r w:rsidRPr="005546D0">
        <w:rPr>
          <w:rFonts w:ascii="Arial" w:hAnsi="Arial" w:cs="Arial"/>
          <w:lang w:eastAsia="es-ES_tradnl"/>
        </w:rPr>
        <w:t xml:space="preserve">; 20. </w:t>
      </w:r>
      <w:proofErr w:type="spellStart"/>
      <w:r w:rsidRPr="005546D0">
        <w:rPr>
          <w:rFonts w:ascii="Arial" w:hAnsi="Arial" w:cs="Arial"/>
          <w:lang w:eastAsia="es-ES_tradnl"/>
        </w:rPr>
        <w:t>Hoctún</w:t>
      </w:r>
      <w:proofErr w:type="spellEnd"/>
      <w:r w:rsidRPr="005546D0">
        <w:rPr>
          <w:rFonts w:ascii="Arial" w:hAnsi="Arial" w:cs="Arial"/>
          <w:lang w:eastAsia="es-ES_tradnl"/>
        </w:rPr>
        <w:t xml:space="preserve">; 21. </w:t>
      </w:r>
      <w:proofErr w:type="spellStart"/>
      <w:r w:rsidRPr="005546D0">
        <w:rPr>
          <w:rFonts w:ascii="Arial" w:hAnsi="Arial" w:cs="Arial"/>
          <w:lang w:eastAsia="es-ES_tradnl"/>
        </w:rPr>
        <w:t>Homún</w:t>
      </w:r>
      <w:proofErr w:type="spellEnd"/>
      <w:r w:rsidRPr="005546D0">
        <w:rPr>
          <w:rFonts w:ascii="Arial" w:hAnsi="Arial" w:cs="Arial"/>
          <w:lang w:eastAsia="es-ES_tradnl"/>
        </w:rPr>
        <w:t xml:space="preserve">; 22. </w:t>
      </w:r>
      <w:proofErr w:type="spellStart"/>
      <w:r w:rsidRPr="005546D0">
        <w:rPr>
          <w:rFonts w:ascii="Arial" w:hAnsi="Arial" w:cs="Arial"/>
          <w:lang w:eastAsia="es-ES_tradnl"/>
        </w:rPr>
        <w:t>Izamal</w:t>
      </w:r>
      <w:proofErr w:type="spellEnd"/>
      <w:r w:rsidRPr="005546D0">
        <w:rPr>
          <w:rFonts w:ascii="Arial" w:hAnsi="Arial" w:cs="Arial"/>
          <w:lang w:eastAsia="es-ES_tradnl"/>
        </w:rPr>
        <w:t xml:space="preserve">; 23. </w:t>
      </w:r>
      <w:proofErr w:type="spellStart"/>
      <w:r w:rsidRPr="005546D0">
        <w:rPr>
          <w:rFonts w:ascii="Arial" w:hAnsi="Arial" w:cs="Arial"/>
          <w:lang w:eastAsia="es-ES_tradnl"/>
        </w:rPr>
        <w:t>Kantunil</w:t>
      </w:r>
      <w:proofErr w:type="spellEnd"/>
      <w:r w:rsidRPr="005546D0">
        <w:rPr>
          <w:rFonts w:ascii="Arial" w:hAnsi="Arial" w:cs="Arial"/>
          <w:lang w:eastAsia="es-ES_tradnl"/>
        </w:rPr>
        <w:t xml:space="preserve">; 24. </w:t>
      </w:r>
      <w:proofErr w:type="spellStart"/>
      <w:r w:rsidRPr="005546D0">
        <w:rPr>
          <w:rFonts w:ascii="Arial" w:hAnsi="Arial" w:cs="Arial"/>
          <w:lang w:eastAsia="es-ES_tradnl"/>
        </w:rPr>
        <w:t>Kaua</w:t>
      </w:r>
      <w:proofErr w:type="spellEnd"/>
      <w:r w:rsidRPr="005546D0">
        <w:rPr>
          <w:rFonts w:ascii="Arial" w:hAnsi="Arial" w:cs="Arial"/>
          <w:lang w:eastAsia="es-ES_tradnl"/>
        </w:rPr>
        <w:t xml:space="preserve">; 25. Mama; 26. Maní; 27. </w:t>
      </w:r>
      <w:proofErr w:type="spellStart"/>
      <w:r w:rsidRPr="005546D0">
        <w:rPr>
          <w:rFonts w:ascii="Arial" w:hAnsi="Arial" w:cs="Arial"/>
          <w:lang w:eastAsia="es-ES_tradnl"/>
        </w:rPr>
        <w:t>Maxcanú</w:t>
      </w:r>
      <w:proofErr w:type="spellEnd"/>
      <w:r w:rsidRPr="005546D0">
        <w:rPr>
          <w:rFonts w:ascii="Arial" w:hAnsi="Arial" w:cs="Arial"/>
          <w:lang w:eastAsia="es-ES_tradnl"/>
        </w:rPr>
        <w:t xml:space="preserve">; 28. </w:t>
      </w:r>
      <w:proofErr w:type="spellStart"/>
      <w:r w:rsidRPr="005546D0">
        <w:rPr>
          <w:rFonts w:ascii="Arial" w:hAnsi="Arial" w:cs="Arial"/>
          <w:lang w:eastAsia="es-ES_tradnl"/>
        </w:rPr>
        <w:t>Mayapán</w:t>
      </w:r>
      <w:proofErr w:type="spellEnd"/>
      <w:r w:rsidRPr="005546D0">
        <w:rPr>
          <w:rFonts w:ascii="Arial" w:hAnsi="Arial" w:cs="Arial"/>
          <w:lang w:eastAsia="es-ES_tradnl"/>
        </w:rPr>
        <w:t xml:space="preserve">; 29. </w:t>
      </w:r>
      <w:proofErr w:type="spellStart"/>
      <w:r w:rsidRPr="005546D0">
        <w:rPr>
          <w:rFonts w:ascii="Arial" w:hAnsi="Arial" w:cs="Arial"/>
          <w:lang w:eastAsia="es-ES_tradnl"/>
        </w:rPr>
        <w:t>Mocochá</w:t>
      </w:r>
      <w:proofErr w:type="spellEnd"/>
      <w:r w:rsidRPr="005546D0">
        <w:rPr>
          <w:rFonts w:ascii="Arial" w:hAnsi="Arial" w:cs="Arial"/>
          <w:lang w:eastAsia="es-ES_tradnl"/>
        </w:rPr>
        <w:t xml:space="preserve">; 30. </w:t>
      </w:r>
      <w:proofErr w:type="spellStart"/>
      <w:r w:rsidRPr="005546D0">
        <w:rPr>
          <w:rFonts w:ascii="Arial" w:hAnsi="Arial" w:cs="Arial"/>
          <w:lang w:eastAsia="es-ES_tradnl"/>
        </w:rPr>
        <w:t>Muxupip</w:t>
      </w:r>
      <w:proofErr w:type="spellEnd"/>
      <w:r w:rsidRPr="005546D0">
        <w:rPr>
          <w:rFonts w:ascii="Arial" w:hAnsi="Arial" w:cs="Arial"/>
          <w:lang w:eastAsia="es-ES_tradnl"/>
        </w:rPr>
        <w:t xml:space="preserve">; 31. </w:t>
      </w:r>
      <w:proofErr w:type="spellStart"/>
      <w:r w:rsidRPr="005546D0">
        <w:rPr>
          <w:rFonts w:ascii="Arial" w:hAnsi="Arial" w:cs="Arial"/>
          <w:lang w:eastAsia="es-ES_tradnl"/>
        </w:rPr>
        <w:t>Opichén</w:t>
      </w:r>
      <w:proofErr w:type="spellEnd"/>
      <w:r w:rsidRPr="005546D0">
        <w:rPr>
          <w:rFonts w:ascii="Arial" w:hAnsi="Arial" w:cs="Arial"/>
          <w:lang w:eastAsia="es-ES_tradnl"/>
        </w:rPr>
        <w:t xml:space="preserve">; 32. </w:t>
      </w:r>
      <w:proofErr w:type="spellStart"/>
      <w:r w:rsidRPr="005546D0">
        <w:rPr>
          <w:rFonts w:ascii="Arial" w:hAnsi="Arial" w:cs="Arial"/>
          <w:lang w:eastAsia="es-ES_tradnl"/>
        </w:rPr>
        <w:t>Panabá</w:t>
      </w:r>
      <w:proofErr w:type="spellEnd"/>
      <w:r w:rsidRPr="005546D0">
        <w:rPr>
          <w:rFonts w:ascii="Arial" w:hAnsi="Arial" w:cs="Arial"/>
          <w:lang w:eastAsia="es-ES_tradnl"/>
        </w:rPr>
        <w:t xml:space="preserve">; 33. </w:t>
      </w:r>
      <w:proofErr w:type="spellStart"/>
      <w:r w:rsidRPr="005546D0">
        <w:rPr>
          <w:rFonts w:ascii="Arial" w:hAnsi="Arial" w:cs="Arial"/>
          <w:lang w:eastAsia="es-ES_tradnl"/>
        </w:rPr>
        <w:t>Tixméhuac</w:t>
      </w:r>
      <w:proofErr w:type="spellEnd"/>
      <w:r w:rsidRPr="005546D0">
        <w:rPr>
          <w:rFonts w:ascii="Arial" w:hAnsi="Arial" w:cs="Arial"/>
          <w:lang w:eastAsia="es-ES_tradnl"/>
        </w:rPr>
        <w:t xml:space="preserve">; 34. Progreso; 35. </w:t>
      </w:r>
      <w:proofErr w:type="spellStart"/>
      <w:r w:rsidRPr="005546D0">
        <w:rPr>
          <w:rFonts w:ascii="Arial" w:hAnsi="Arial" w:cs="Arial"/>
          <w:lang w:eastAsia="es-ES_tradnl"/>
        </w:rPr>
        <w:t>Sacalum</w:t>
      </w:r>
      <w:proofErr w:type="spellEnd"/>
      <w:r w:rsidRPr="005546D0">
        <w:rPr>
          <w:rFonts w:ascii="Arial" w:hAnsi="Arial" w:cs="Arial"/>
          <w:lang w:eastAsia="es-ES_tradnl"/>
        </w:rPr>
        <w:t xml:space="preserve">; 36. </w:t>
      </w:r>
      <w:proofErr w:type="spellStart"/>
      <w:r w:rsidRPr="005546D0">
        <w:rPr>
          <w:rFonts w:ascii="Arial" w:hAnsi="Arial" w:cs="Arial"/>
          <w:lang w:eastAsia="es-ES_tradnl"/>
        </w:rPr>
        <w:t>Samahil</w:t>
      </w:r>
      <w:proofErr w:type="spellEnd"/>
      <w:r w:rsidRPr="005546D0">
        <w:rPr>
          <w:rFonts w:ascii="Arial" w:hAnsi="Arial" w:cs="Arial"/>
          <w:lang w:eastAsia="es-ES_tradnl"/>
        </w:rPr>
        <w:t xml:space="preserve">; 37. </w:t>
      </w:r>
      <w:proofErr w:type="spellStart"/>
      <w:r w:rsidRPr="005546D0">
        <w:rPr>
          <w:rFonts w:ascii="Arial" w:hAnsi="Arial" w:cs="Arial"/>
          <w:lang w:eastAsia="es-ES_tradnl"/>
        </w:rPr>
        <w:t>Sinanché</w:t>
      </w:r>
      <w:proofErr w:type="spellEnd"/>
      <w:r w:rsidRPr="005546D0">
        <w:rPr>
          <w:rFonts w:ascii="Arial" w:hAnsi="Arial" w:cs="Arial"/>
          <w:lang w:eastAsia="es-ES_tradnl"/>
        </w:rPr>
        <w:t xml:space="preserve">; 38. </w:t>
      </w:r>
      <w:proofErr w:type="spellStart"/>
      <w:r w:rsidRPr="005546D0">
        <w:rPr>
          <w:rFonts w:ascii="Arial" w:hAnsi="Arial" w:cs="Arial"/>
          <w:lang w:eastAsia="es-ES_tradnl"/>
        </w:rPr>
        <w:t>Tahdziú</w:t>
      </w:r>
      <w:proofErr w:type="spellEnd"/>
      <w:r w:rsidRPr="005546D0">
        <w:rPr>
          <w:rFonts w:ascii="Arial" w:hAnsi="Arial" w:cs="Arial"/>
          <w:lang w:eastAsia="es-ES_tradnl"/>
        </w:rPr>
        <w:t xml:space="preserve">; 39. </w:t>
      </w:r>
      <w:proofErr w:type="spellStart"/>
      <w:r w:rsidRPr="005546D0">
        <w:rPr>
          <w:rFonts w:ascii="Arial" w:hAnsi="Arial" w:cs="Arial"/>
          <w:lang w:eastAsia="es-ES_tradnl"/>
        </w:rPr>
        <w:t>Tahmek</w:t>
      </w:r>
      <w:proofErr w:type="spellEnd"/>
      <w:r w:rsidRPr="005546D0">
        <w:rPr>
          <w:rFonts w:ascii="Arial" w:hAnsi="Arial" w:cs="Arial"/>
          <w:lang w:eastAsia="es-ES_tradnl"/>
        </w:rPr>
        <w:t xml:space="preserve">; 40. </w:t>
      </w:r>
      <w:proofErr w:type="spellStart"/>
      <w:r w:rsidRPr="005546D0">
        <w:rPr>
          <w:rFonts w:ascii="Arial" w:hAnsi="Arial" w:cs="Arial"/>
          <w:lang w:eastAsia="es-ES_tradnl"/>
        </w:rPr>
        <w:t>Teabo</w:t>
      </w:r>
      <w:proofErr w:type="spellEnd"/>
      <w:r w:rsidRPr="005546D0">
        <w:rPr>
          <w:rFonts w:ascii="Arial" w:hAnsi="Arial" w:cs="Arial"/>
          <w:lang w:eastAsia="es-ES_tradnl"/>
        </w:rPr>
        <w:t xml:space="preserve">; 41. </w:t>
      </w:r>
      <w:proofErr w:type="spellStart"/>
      <w:r w:rsidRPr="005546D0">
        <w:rPr>
          <w:rFonts w:ascii="Arial" w:hAnsi="Arial" w:cs="Arial"/>
          <w:lang w:eastAsia="es-ES_tradnl"/>
        </w:rPr>
        <w:t>Tekit</w:t>
      </w:r>
      <w:proofErr w:type="spellEnd"/>
      <w:r w:rsidRPr="005546D0">
        <w:rPr>
          <w:rFonts w:ascii="Arial" w:hAnsi="Arial" w:cs="Arial"/>
          <w:lang w:eastAsia="es-ES_tradnl"/>
        </w:rPr>
        <w:t xml:space="preserve">; 42. </w:t>
      </w:r>
      <w:proofErr w:type="spellStart"/>
      <w:r w:rsidRPr="005546D0">
        <w:rPr>
          <w:rFonts w:ascii="Arial" w:hAnsi="Arial" w:cs="Arial"/>
          <w:lang w:eastAsia="es-ES_tradnl"/>
        </w:rPr>
        <w:t>Telchac</w:t>
      </w:r>
      <w:proofErr w:type="spellEnd"/>
      <w:r w:rsidRPr="005546D0">
        <w:rPr>
          <w:rFonts w:ascii="Arial" w:hAnsi="Arial" w:cs="Arial"/>
          <w:lang w:eastAsia="es-ES_tradnl"/>
        </w:rPr>
        <w:t xml:space="preserve"> Pueblo; 43. </w:t>
      </w:r>
      <w:proofErr w:type="spellStart"/>
      <w:r w:rsidRPr="005546D0">
        <w:rPr>
          <w:rFonts w:ascii="Arial" w:hAnsi="Arial" w:cs="Arial"/>
          <w:lang w:eastAsia="es-ES_tradnl"/>
        </w:rPr>
        <w:t>Temozón</w:t>
      </w:r>
      <w:proofErr w:type="spellEnd"/>
      <w:r w:rsidRPr="005546D0">
        <w:rPr>
          <w:rFonts w:ascii="Arial" w:hAnsi="Arial" w:cs="Arial"/>
          <w:lang w:eastAsia="es-ES_tradnl"/>
        </w:rPr>
        <w:t xml:space="preserve">; 44. </w:t>
      </w:r>
      <w:proofErr w:type="spellStart"/>
      <w:r w:rsidRPr="005546D0">
        <w:rPr>
          <w:rFonts w:ascii="Arial" w:hAnsi="Arial" w:cs="Arial"/>
          <w:lang w:eastAsia="es-ES_tradnl"/>
        </w:rPr>
        <w:t>Tetiz</w:t>
      </w:r>
      <w:proofErr w:type="spellEnd"/>
      <w:r w:rsidRPr="005546D0">
        <w:rPr>
          <w:rFonts w:ascii="Arial" w:hAnsi="Arial" w:cs="Arial"/>
          <w:lang w:eastAsia="es-ES_tradnl"/>
        </w:rPr>
        <w:t xml:space="preserve">; 45. </w:t>
      </w:r>
      <w:proofErr w:type="spellStart"/>
      <w:r w:rsidRPr="005546D0">
        <w:rPr>
          <w:rFonts w:ascii="Arial" w:hAnsi="Arial" w:cs="Arial"/>
          <w:lang w:eastAsia="es-ES_tradnl"/>
        </w:rPr>
        <w:t>Ticul</w:t>
      </w:r>
      <w:proofErr w:type="spellEnd"/>
      <w:r w:rsidRPr="005546D0">
        <w:rPr>
          <w:rFonts w:ascii="Arial" w:hAnsi="Arial" w:cs="Arial"/>
          <w:lang w:eastAsia="es-ES_tradnl"/>
        </w:rPr>
        <w:t xml:space="preserve">; 46. </w:t>
      </w:r>
      <w:proofErr w:type="spellStart"/>
      <w:r w:rsidRPr="005546D0">
        <w:rPr>
          <w:rFonts w:ascii="Arial" w:hAnsi="Arial" w:cs="Arial"/>
          <w:lang w:eastAsia="es-ES_tradnl"/>
        </w:rPr>
        <w:t>Tixcacalcupul</w:t>
      </w:r>
      <w:proofErr w:type="spellEnd"/>
      <w:r w:rsidRPr="005546D0">
        <w:rPr>
          <w:rFonts w:ascii="Arial" w:hAnsi="Arial" w:cs="Arial"/>
          <w:lang w:eastAsia="es-ES_tradnl"/>
        </w:rPr>
        <w:t xml:space="preserve">; 47. </w:t>
      </w:r>
      <w:proofErr w:type="spellStart"/>
      <w:r w:rsidRPr="005546D0">
        <w:rPr>
          <w:rFonts w:ascii="Arial" w:hAnsi="Arial" w:cs="Arial"/>
          <w:lang w:eastAsia="es-ES_tradnl"/>
        </w:rPr>
        <w:t>Tixpeual</w:t>
      </w:r>
      <w:proofErr w:type="spellEnd"/>
      <w:r w:rsidRPr="005546D0">
        <w:rPr>
          <w:rFonts w:ascii="Arial" w:hAnsi="Arial" w:cs="Arial"/>
          <w:lang w:eastAsia="es-ES_tradnl"/>
        </w:rPr>
        <w:t xml:space="preserve">; 48. </w:t>
      </w:r>
      <w:proofErr w:type="spellStart"/>
      <w:r w:rsidRPr="005546D0">
        <w:rPr>
          <w:rFonts w:ascii="Arial" w:hAnsi="Arial" w:cs="Arial"/>
          <w:lang w:eastAsia="es-ES_tradnl"/>
        </w:rPr>
        <w:t>Tzucacab</w:t>
      </w:r>
      <w:proofErr w:type="spellEnd"/>
      <w:r w:rsidRPr="005546D0">
        <w:rPr>
          <w:rFonts w:ascii="Arial" w:hAnsi="Arial" w:cs="Arial"/>
          <w:lang w:eastAsia="es-ES_tradnl"/>
        </w:rPr>
        <w:t xml:space="preserve">; 49. </w:t>
      </w:r>
      <w:proofErr w:type="spellStart"/>
      <w:r w:rsidRPr="005546D0">
        <w:rPr>
          <w:rFonts w:ascii="Arial" w:hAnsi="Arial" w:cs="Arial"/>
          <w:lang w:eastAsia="es-ES_tradnl"/>
        </w:rPr>
        <w:t>Uayma</w:t>
      </w:r>
      <w:proofErr w:type="spellEnd"/>
      <w:r w:rsidRPr="005546D0">
        <w:rPr>
          <w:rFonts w:ascii="Arial" w:hAnsi="Arial" w:cs="Arial"/>
          <w:lang w:eastAsia="es-ES_tradnl"/>
        </w:rPr>
        <w:t xml:space="preserve">; 50. </w:t>
      </w:r>
      <w:proofErr w:type="spellStart"/>
      <w:r w:rsidRPr="005546D0">
        <w:rPr>
          <w:rFonts w:ascii="Arial" w:hAnsi="Arial" w:cs="Arial"/>
          <w:lang w:eastAsia="es-ES_tradnl"/>
        </w:rPr>
        <w:t>U</w:t>
      </w:r>
      <w:r>
        <w:rPr>
          <w:rFonts w:ascii="Arial" w:hAnsi="Arial" w:cs="Arial"/>
          <w:lang w:eastAsia="es-ES_tradnl"/>
        </w:rPr>
        <w:t>cú</w:t>
      </w:r>
      <w:proofErr w:type="spellEnd"/>
      <w:r>
        <w:rPr>
          <w:rFonts w:ascii="Arial" w:hAnsi="Arial" w:cs="Arial"/>
          <w:lang w:eastAsia="es-ES_tradnl"/>
        </w:rPr>
        <w:t xml:space="preserve">; 51. </w:t>
      </w:r>
      <w:proofErr w:type="spellStart"/>
      <w:r>
        <w:rPr>
          <w:rFonts w:ascii="Arial" w:hAnsi="Arial" w:cs="Arial"/>
          <w:lang w:eastAsia="es-ES_tradnl"/>
        </w:rPr>
        <w:t>Yaxcabá</w:t>
      </w:r>
      <w:proofErr w:type="spellEnd"/>
      <w:r>
        <w:rPr>
          <w:rFonts w:ascii="Arial" w:hAnsi="Arial" w:cs="Arial"/>
          <w:lang w:eastAsia="es-ES_tradnl"/>
        </w:rPr>
        <w:t xml:space="preserve">, y 52. </w:t>
      </w:r>
      <w:proofErr w:type="spellStart"/>
      <w:r>
        <w:rPr>
          <w:rFonts w:ascii="Arial" w:hAnsi="Arial" w:cs="Arial"/>
          <w:lang w:eastAsia="es-ES_tradnl"/>
        </w:rPr>
        <w:t>Yaxkukul</w:t>
      </w:r>
      <w:proofErr w:type="spellEnd"/>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DA33C5" w:rsidRPr="00C10B89" w:rsidRDefault="00DA33C5" w:rsidP="00DA33C5">
      <w:pPr>
        <w:pStyle w:val="Sangra2detindependiente"/>
        <w:spacing w:after="0" w:line="240" w:lineRule="auto"/>
        <w:ind w:left="0" w:firstLine="709"/>
        <w:jc w:val="both"/>
        <w:rPr>
          <w:rFonts w:ascii="Arial" w:hAnsi="Arial" w:cs="Arial"/>
          <w:iCs/>
        </w:rPr>
      </w:pPr>
    </w:p>
    <w:p w:rsidR="00DA33C5" w:rsidRPr="00F551A6" w:rsidRDefault="00DA33C5" w:rsidP="00DA33C5">
      <w:pPr>
        <w:pStyle w:val="Sangra2detindependiente"/>
        <w:spacing w:after="0" w:line="360" w:lineRule="auto"/>
        <w:ind w:left="0" w:firstLine="709"/>
        <w:jc w:val="both"/>
        <w:rPr>
          <w:rFonts w:ascii="Arial" w:hAnsi="Arial" w:cs="Arial"/>
          <w:iCs/>
        </w:rPr>
      </w:pPr>
      <w:r w:rsidRPr="00C10B89">
        <w:rPr>
          <w:rFonts w:ascii="Arial" w:hAnsi="Arial" w:cs="Arial"/>
        </w:rPr>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DA33C5" w:rsidRDefault="00DA33C5" w:rsidP="00F43EBB">
      <w:pPr>
        <w:widowControl w:val="0"/>
        <w:tabs>
          <w:tab w:val="left" w:pos="8280"/>
          <w:tab w:val="left" w:pos="9310"/>
        </w:tabs>
        <w:autoSpaceDE w:val="0"/>
        <w:autoSpaceDN w:val="0"/>
        <w:adjustRightInd w:val="0"/>
        <w:spacing w:after="0" w:line="360" w:lineRule="auto"/>
        <w:ind w:right="-51"/>
        <w:rPr>
          <w:rFonts w:ascii="Arial" w:hAnsi="Arial" w:cs="Arial"/>
          <w:b/>
        </w:rPr>
      </w:pPr>
    </w:p>
    <w:p w:rsidR="00DA33C5" w:rsidRDefault="00DA33C5" w:rsidP="00DA33C5">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D E C R E T O</w:t>
      </w:r>
    </w:p>
    <w:p w:rsidR="00DA33C5" w:rsidRPr="002C4104" w:rsidRDefault="00DA33C5" w:rsidP="00DA33C5">
      <w:pPr>
        <w:widowControl w:val="0"/>
        <w:tabs>
          <w:tab w:val="left" w:pos="8280"/>
          <w:tab w:val="left" w:pos="9310"/>
        </w:tabs>
        <w:autoSpaceDE w:val="0"/>
        <w:autoSpaceDN w:val="0"/>
        <w:adjustRightInd w:val="0"/>
        <w:spacing w:after="0" w:line="360" w:lineRule="auto"/>
        <w:ind w:right="-51"/>
        <w:jc w:val="both"/>
        <w:rPr>
          <w:rFonts w:ascii="Arial" w:hAnsi="Arial" w:cs="Arial"/>
          <w:b/>
        </w:rPr>
      </w:pPr>
      <w:r>
        <w:rPr>
          <w:rFonts w:ascii="Arial" w:hAnsi="Arial" w:cs="Arial"/>
          <w:b/>
        </w:rPr>
        <w:t>Por el que se aprueban 52 leyes de ingresos municipales correspondientes al ejercicio fiscal 2020:</w:t>
      </w:r>
    </w:p>
    <w:p w:rsidR="007879C2" w:rsidRDefault="007879C2" w:rsidP="00DA33C5">
      <w:pPr>
        <w:spacing w:after="0" w:line="360" w:lineRule="auto"/>
        <w:jc w:val="both"/>
        <w:rPr>
          <w:rFonts w:ascii="Arial" w:hAnsi="Arial" w:cs="Arial"/>
          <w:b/>
          <w:sz w:val="20"/>
          <w:szCs w:val="20"/>
        </w:rPr>
      </w:pPr>
    </w:p>
    <w:p w:rsidR="00DA33C5" w:rsidRDefault="00DA33C5" w:rsidP="00DA33C5">
      <w:pPr>
        <w:spacing w:after="0"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w:t>
      </w:r>
      <w:proofErr w:type="spellStart"/>
      <w:r w:rsidRPr="002850E3">
        <w:rPr>
          <w:rFonts w:ascii="Arial" w:hAnsi="Arial" w:cs="Arial"/>
          <w:sz w:val="20"/>
          <w:szCs w:val="20"/>
        </w:rPr>
        <w:t>Abalá</w:t>
      </w:r>
      <w:proofErr w:type="spellEnd"/>
      <w:r w:rsidRPr="002850E3">
        <w:rPr>
          <w:rFonts w:ascii="Arial" w:hAnsi="Arial" w:cs="Arial"/>
          <w:sz w:val="20"/>
          <w:szCs w:val="20"/>
        </w:rPr>
        <w:t xml:space="preserve">; </w:t>
      </w:r>
      <w:r w:rsidRPr="001933C2">
        <w:rPr>
          <w:rFonts w:ascii="Arial" w:hAnsi="Arial" w:cs="Arial"/>
          <w:b/>
          <w:sz w:val="20"/>
          <w:szCs w:val="20"/>
        </w:rPr>
        <w:t>II.</w:t>
      </w:r>
      <w:r w:rsidRPr="002850E3">
        <w:rPr>
          <w:rFonts w:ascii="Arial" w:hAnsi="Arial" w:cs="Arial"/>
          <w:sz w:val="20"/>
          <w:szCs w:val="20"/>
        </w:rPr>
        <w:t xml:space="preserve"> </w:t>
      </w:r>
      <w:proofErr w:type="spellStart"/>
      <w:r w:rsidRPr="002850E3">
        <w:rPr>
          <w:rFonts w:ascii="Arial" w:hAnsi="Arial" w:cs="Arial"/>
          <w:sz w:val="20"/>
          <w:szCs w:val="20"/>
        </w:rPr>
        <w:t>Acanceh</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w:t>
      </w:r>
      <w:proofErr w:type="spellStart"/>
      <w:r w:rsidRPr="002850E3">
        <w:rPr>
          <w:rFonts w:ascii="Arial" w:hAnsi="Arial" w:cs="Arial"/>
          <w:sz w:val="20"/>
          <w:szCs w:val="20"/>
        </w:rPr>
        <w:t>Cenotillo</w:t>
      </w:r>
      <w:proofErr w:type="spellEnd"/>
      <w:r w:rsidRPr="002850E3">
        <w:rPr>
          <w:rFonts w:ascii="Arial" w:hAnsi="Arial" w:cs="Arial"/>
          <w:sz w:val="20"/>
          <w:szCs w:val="20"/>
        </w:rPr>
        <w:t xml:space="preserve">; </w:t>
      </w:r>
      <w:r w:rsidRPr="001933C2">
        <w:rPr>
          <w:rFonts w:ascii="Arial" w:hAnsi="Arial" w:cs="Arial"/>
          <w:b/>
          <w:sz w:val="20"/>
          <w:szCs w:val="20"/>
        </w:rPr>
        <w:t>IV.</w:t>
      </w:r>
      <w:r w:rsidRPr="002850E3">
        <w:rPr>
          <w:rFonts w:ascii="Arial" w:hAnsi="Arial" w:cs="Arial"/>
          <w:sz w:val="20"/>
          <w:szCs w:val="20"/>
        </w:rPr>
        <w:t xml:space="preserve"> </w:t>
      </w:r>
      <w:proofErr w:type="spellStart"/>
      <w:r w:rsidRPr="002850E3">
        <w:rPr>
          <w:rFonts w:ascii="Arial" w:hAnsi="Arial" w:cs="Arial"/>
          <w:sz w:val="20"/>
          <w:szCs w:val="20"/>
        </w:rPr>
        <w:t>Buctzotz</w:t>
      </w:r>
      <w:proofErr w:type="spellEnd"/>
      <w:r w:rsidRPr="002850E3">
        <w:rPr>
          <w:rFonts w:ascii="Arial" w:hAnsi="Arial" w:cs="Arial"/>
          <w:sz w:val="20"/>
          <w:szCs w:val="20"/>
        </w:rPr>
        <w:t xml:space="preserve">; </w:t>
      </w:r>
      <w:r w:rsidRPr="001933C2">
        <w:rPr>
          <w:rFonts w:ascii="Arial" w:hAnsi="Arial" w:cs="Arial"/>
          <w:b/>
          <w:sz w:val="20"/>
          <w:szCs w:val="20"/>
        </w:rPr>
        <w:t>V.</w:t>
      </w:r>
      <w:r w:rsidRPr="002850E3">
        <w:rPr>
          <w:rFonts w:ascii="Arial" w:hAnsi="Arial" w:cs="Arial"/>
          <w:sz w:val="20"/>
          <w:szCs w:val="20"/>
        </w:rPr>
        <w:t xml:space="preserve"> </w:t>
      </w:r>
      <w:proofErr w:type="spellStart"/>
      <w:r w:rsidRPr="002850E3">
        <w:rPr>
          <w:rFonts w:ascii="Arial" w:hAnsi="Arial" w:cs="Arial"/>
          <w:sz w:val="20"/>
          <w:szCs w:val="20"/>
        </w:rPr>
        <w:t>Cacalchén</w:t>
      </w:r>
      <w:proofErr w:type="spellEnd"/>
      <w:r w:rsidRPr="002850E3">
        <w:rPr>
          <w:rFonts w:ascii="Arial" w:hAnsi="Arial" w:cs="Arial"/>
          <w:sz w:val="20"/>
          <w:szCs w:val="20"/>
        </w:rPr>
        <w:t xml:space="preserve">; </w:t>
      </w:r>
      <w:r w:rsidRPr="001933C2">
        <w:rPr>
          <w:rFonts w:ascii="Arial" w:hAnsi="Arial" w:cs="Arial"/>
          <w:b/>
          <w:sz w:val="20"/>
          <w:szCs w:val="20"/>
        </w:rPr>
        <w:t>VI.</w:t>
      </w:r>
      <w:r w:rsidRPr="002850E3">
        <w:rPr>
          <w:rFonts w:ascii="Arial" w:hAnsi="Arial" w:cs="Arial"/>
          <w:sz w:val="20"/>
          <w:szCs w:val="20"/>
        </w:rPr>
        <w:t xml:space="preserve"> </w:t>
      </w:r>
      <w:proofErr w:type="spellStart"/>
      <w:r w:rsidRPr="002850E3">
        <w:rPr>
          <w:rFonts w:ascii="Arial" w:hAnsi="Arial" w:cs="Arial"/>
          <w:sz w:val="20"/>
          <w:szCs w:val="20"/>
        </w:rPr>
        <w:t>Cansahcab</w:t>
      </w:r>
      <w:proofErr w:type="spellEnd"/>
      <w:r w:rsidRPr="002850E3">
        <w:rPr>
          <w:rFonts w:ascii="Arial" w:hAnsi="Arial" w:cs="Arial"/>
          <w:sz w:val="20"/>
          <w:szCs w:val="20"/>
        </w:rPr>
        <w:t xml:space="preserve">; </w:t>
      </w:r>
      <w:r w:rsidRPr="001933C2">
        <w:rPr>
          <w:rFonts w:ascii="Arial" w:hAnsi="Arial" w:cs="Arial"/>
          <w:b/>
          <w:sz w:val="20"/>
          <w:szCs w:val="20"/>
        </w:rPr>
        <w:t>VII.</w:t>
      </w:r>
      <w:r w:rsidRPr="002850E3">
        <w:rPr>
          <w:rFonts w:ascii="Arial" w:hAnsi="Arial" w:cs="Arial"/>
          <w:sz w:val="20"/>
          <w:szCs w:val="20"/>
        </w:rPr>
        <w:t xml:space="preserve"> </w:t>
      </w:r>
      <w:proofErr w:type="spellStart"/>
      <w:r w:rsidRPr="002850E3">
        <w:rPr>
          <w:rFonts w:ascii="Arial" w:hAnsi="Arial" w:cs="Arial"/>
          <w:sz w:val="20"/>
          <w:szCs w:val="20"/>
        </w:rPr>
        <w:t>Cantamayec</w:t>
      </w:r>
      <w:proofErr w:type="spellEnd"/>
      <w:r w:rsidRPr="002850E3">
        <w:rPr>
          <w:rFonts w:ascii="Arial" w:hAnsi="Arial" w:cs="Arial"/>
          <w:sz w:val="20"/>
          <w:szCs w:val="20"/>
        </w:rPr>
        <w:t xml:space="preserve">; </w:t>
      </w:r>
      <w:r w:rsidRPr="001933C2">
        <w:rPr>
          <w:rFonts w:ascii="Arial" w:hAnsi="Arial" w:cs="Arial"/>
          <w:b/>
          <w:sz w:val="20"/>
          <w:szCs w:val="20"/>
        </w:rPr>
        <w:t>VIII.</w:t>
      </w:r>
      <w:r w:rsidRPr="002850E3">
        <w:rPr>
          <w:rFonts w:ascii="Arial" w:hAnsi="Arial" w:cs="Arial"/>
          <w:sz w:val="20"/>
          <w:szCs w:val="20"/>
        </w:rPr>
        <w:t xml:space="preserve"> </w:t>
      </w:r>
      <w:proofErr w:type="spellStart"/>
      <w:r w:rsidRPr="002850E3">
        <w:rPr>
          <w:rFonts w:ascii="Arial" w:hAnsi="Arial" w:cs="Arial"/>
          <w:sz w:val="20"/>
          <w:szCs w:val="20"/>
        </w:rPr>
        <w:t>Chacsinkín</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w:t>
      </w:r>
      <w:proofErr w:type="spellStart"/>
      <w:r w:rsidRPr="002850E3">
        <w:rPr>
          <w:rFonts w:ascii="Arial" w:hAnsi="Arial" w:cs="Arial"/>
          <w:sz w:val="20"/>
          <w:szCs w:val="20"/>
        </w:rPr>
        <w:t>Chankom</w:t>
      </w:r>
      <w:proofErr w:type="spellEnd"/>
      <w:r w:rsidRPr="002850E3">
        <w:rPr>
          <w:rFonts w:ascii="Arial" w:hAnsi="Arial" w:cs="Arial"/>
          <w:sz w:val="20"/>
          <w:szCs w:val="20"/>
        </w:rPr>
        <w:t xml:space="preserve">; </w:t>
      </w:r>
      <w:r w:rsidRPr="001933C2">
        <w:rPr>
          <w:rFonts w:ascii="Arial" w:hAnsi="Arial" w:cs="Arial"/>
          <w:b/>
          <w:sz w:val="20"/>
          <w:szCs w:val="20"/>
        </w:rPr>
        <w:t>X.</w:t>
      </w:r>
      <w:r w:rsidRPr="002850E3">
        <w:rPr>
          <w:rFonts w:ascii="Arial" w:hAnsi="Arial" w:cs="Arial"/>
          <w:sz w:val="20"/>
          <w:szCs w:val="20"/>
        </w:rPr>
        <w:t xml:space="preserve"> </w:t>
      </w:r>
      <w:proofErr w:type="spellStart"/>
      <w:r w:rsidRPr="002850E3">
        <w:rPr>
          <w:rFonts w:ascii="Arial" w:hAnsi="Arial" w:cs="Arial"/>
          <w:sz w:val="20"/>
          <w:szCs w:val="20"/>
        </w:rPr>
        <w:t>Chapab</w:t>
      </w:r>
      <w:proofErr w:type="spellEnd"/>
      <w:r w:rsidRPr="002850E3">
        <w:rPr>
          <w:rFonts w:ascii="Arial" w:hAnsi="Arial" w:cs="Arial"/>
          <w:sz w:val="20"/>
          <w:szCs w:val="20"/>
        </w:rPr>
        <w:t xml:space="preserve">; </w:t>
      </w:r>
      <w:r w:rsidRPr="001933C2">
        <w:rPr>
          <w:rFonts w:ascii="Arial" w:hAnsi="Arial" w:cs="Arial"/>
          <w:b/>
          <w:sz w:val="20"/>
          <w:szCs w:val="20"/>
        </w:rPr>
        <w:t>XI.</w:t>
      </w:r>
      <w:r w:rsidRPr="002850E3">
        <w:rPr>
          <w:rFonts w:ascii="Arial" w:hAnsi="Arial" w:cs="Arial"/>
          <w:sz w:val="20"/>
          <w:szCs w:val="20"/>
        </w:rPr>
        <w:t xml:space="preserve"> </w:t>
      </w:r>
      <w:proofErr w:type="spellStart"/>
      <w:r w:rsidRPr="002850E3">
        <w:rPr>
          <w:rFonts w:ascii="Arial" w:hAnsi="Arial" w:cs="Arial"/>
          <w:sz w:val="20"/>
          <w:szCs w:val="20"/>
        </w:rPr>
        <w:t>Chemax</w:t>
      </w:r>
      <w:proofErr w:type="spellEnd"/>
      <w:r w:rsidRPr="002850E3">
        <w:rPr>
          <w:rFonts w:ascii="Arial" w:hAnsi="Arial" w:cs="Arial"/>
          <w:sz w:val="20"/>
          <w:szCs w:val="20"/>
        </w:rPr>
        <w:t xml:space="preserve">; </w:t>
      </w:r>
      <w:r w:rsidRPr="001933C2">
        <w:rPr>
          <w:rFonts w:ascii="Arial" w:hAnsi="Arial" w:cs="Arial"/>
          <w:b/>
          <w:sz w:val="20"/>
          <w:szCs w:val="20"/>
        </w:rPr>
        <w:t>XII.</w:t>
      </w:r>
      <w:r w:rsidRPr="002850E3">
        <w:rPr>
          <w:rFonts w:ascii="Arial" w:hAnsi="Arial" w:cs="Arial"/>
          <w:sz w:val="20"/>
          <w:szCs w:val="20"/>
        </w:rPr>
        <w:t xml:space="preserve"> </w:t>
      </w:r>
      <w:proofErr w:type="spellStart"/>
      <w:r w:rsidRPr="002850E3">
        <w:rPr>
          <w:rFonts w:ascii="Arial" w:hAnsi="Arial" w:cs="Arial"/>
          <w:sz w:val="20"/>
          <w:szCs w:val="20"/>
        </w:rPr>
        <w:t>Chichimilá</w:t>
      </w:r>
      <w:proofErr w:type="spellEnd"/>
      <w:r w:rsidRPr="002850E3">
        <w:rPr>
          <w:rFonts w:ascii="Arial" w:hAnsi="Arial" w:cs="Arial"/>
          <w:sz w:val="20"/>
          <w:szCs w:val="20"/>
        </w:rPr>
        <w:t xml:space="preserve">; </w:t>
      </w:r>
      <w:r w:rsidRPr="001933C2">
        <w:rPr>
          <w:rFonts w:ascii="Arial" w:hAnsi="Arial" w:cs="Arial"/>
          <w:b/>
          <w:sz w:val="20"/>
          <w:szCs w:val="20"/>
        </w:rPr>
        <w:t>XIII.</w:t>
      </w:r>
      <w:r w:rsidRPr="002850E3">
        <w:rPr>
          <w:rFonts w:ascii="Arial" w:hAnsi="Arial" w:cs="Arial"/>
          <w:sz w:val="20"/>
          <w:szCs w:val="20"/>
        </w:rPr>
        <w:t xml:space="preserve"> </w:t>
      </w:r>
      <w:proofErr w:type="spellStart"/>
      <w:r w:rsidRPr="002850E3">
        <w:rPr>
          <w:rFonts w:ascii="Arial" w:hAnsi="Arial" w:cs="Arial"/>
          <w:sz w:val="20"/>
          <w:szCs w:val="20"/>
        </w:rPr>
        <w:t>Chikindzonot</w:t>
      </w:r>
      <w:proofErr w:type="spellEnd"/>
      <w:r w:rsidRPr="002850E3">
        <w:rPr>
          <w:rFonts w:ascii="Arial" w:hAnsi="Arial" w:cs="Arial"/>
          <w:sz w:val="20"/>
          <w:szCs w:val="20"/>
        </w:rPr>
        <w:t xml:space="preserve">; </w:t>
      </w:r>
      <w:r w:rsidRPr="001933C2">
        <w:rPr>
          <w:rFonts w:ascii="Arial" w:hAnsi="Arial" w:cs="Arial"/>
          <w:b/>
          <w:sz w:val="20"/>
          <w:szCs w:val="20"/>
        </w:rPr>
        <w:t>XIV.</w:t>
      </w:r>
      <w:r w:rsidRPr="002850E3">
        <w:rPr>
          <w:rFonts w:ascii="Arial" w:hAnsi="Arial" w:cs="Arial"/>
          <w:sz w:val="20"/>
          <w:szCs w:val="20"/>
        </w:rPr>
        <w:t xml:space="preserve"> </w:t>
      </w:r>
      <w:proofErr w:type="spellStart"/>
      <w:r w:rsidRPr="002850E3">
        <w:rPr>
          <w:rFonts w:ascii="Arial" w:hAnsi="Arial" w:cs="Arial"/>
          <w:sz w:val="20"/>
          <w:szCs w:val="20"/>
        </w:rPr>
        <w:t>Chumayel</w:t>
      </w:r>
      <w:proofErr w:type="spellEnd"/>
      <w:r w:rsidRPr="002850E3">
        <w:rPr>
          <w:rFonts w:ascii="Arial" w:hAnsi="Arial" w:cs="Arial"/>
          <w:sz w:val="20"/>
          <w:szCs w:val="20"/>
        </w:rPr>
        <w:t xml:space="preserve">; </w:t>
      </w:r>
      <w:r w:rsidRPr="001933C2">
        <w:rPr>
          <w:rFonts w:ascii="Arial" w:hAnsi="Arial" w:cs="Arial"/>
          <w:b/>
          <w:sz w:val="20"/>
          <w:szCs w:val="20"/>
        </w:rPr>
        <w:t>XV.</w:t>
      </w:r>
      <w:r w:rsidRPr="002850E3">
        <w:rPr>
          <w:rFonts w:ascii="Arial" w:hAnsi="Arial" w:cs="Arial"/>
          <w:sz w:val="20"/>
          <w:szCs w:val="20"/>
        </w:rPr>
        <w:t xml:space="preserve"> </w:t>
      </w:r>
      <w:proofErr w:type="spellStart"/>
      <w:r w:rsidRPr="002850E3">
        <w:rPr>
          <w:rFonts w:ascii="Arial" w:hAnsi="Arial" w:cs="Arial"/>
          <w:sz w:val="20"/>
          <w:szCs w:val="20"/>
        </w:rPr>
        <w:t>Dzitás</w:t>
      </w:r>
      <w:proofErr w:type="spellEnd"/>
      <w:r w:rsidRPr="002850E3">
        <w:rPr>
          <w:rFonts w:ascii="Arial" w:hAnsi="Arial" w:cs="Arial"/>
          <w:sz w:val="20"/>
          <w:szCs w:val="20"/>
        </w:rPr>
        <w:t xml:space="preserve">; </w:t>
      </w:r>
      <w:r w:rsidRPr="001933C2">
        <w:rPr>
          <w:rFonts w:ascii="Arial" w:hAnsi="Arial" w:cs="Arial"/>
          <w:b/>
          <w:sz w:val="20"/>
          <w:szCs w:val="20"/>
        </w:rPr>
        <w:t>XVI.</w:t>
      </w:r>
      <w:r w:rsidRPr="002850E3">
        <w:rPr>
          <w:rFonts w:ascii="Arial" w:hAnsi="Arial" w:cs="Arial"/>
          <w:sz w:val="20"/>
          <w:szCs w:val="20"/>
        </w:rPr>
        <w:t xml:space="preserve"> </w:t>
      </w:r>
      <w:proofErr w:type="spellStart"/>
      <w:r w:rsidRPr="002850E3">
        <w:rPr>
          <w:rFonts w:ascii="Arial" w:hAnsi="Arial" w:cs="Arial"/>
          <w:sz w:val="20"/>
          <w:szCs w:val="20"/>
        </w:rPr>
        <w:t>Cuzamá</w:t>
      </w:r>
      <w:proofErr w:type="spellEnd"/>
      <w:r w:rsidRPr="002850E3">
        <w:rPr>
          <w:rFonts w:ascii="Arial" w:hAnsi="Arial" w:cs="Arial"/>
          <w:sz w:val="20"/>
          <w:szCs w:val="20"/>
        </w:rPr>
        <w:t xml:space="preserve">; </w:t>
      </w:r>
      <w:r w:rsidRPr="001933C2">
        <w:rPr>
          <w:rFonts w:ascii="Arial" w:hAnsi="Arial" w:cs="Arial"/>
          <w:b/>
          <w:sz w:val="20"/>
          <w:szCs w:val="20"/>
        </w:rPr>
        <w:t>XVII.</w:t>
      </w:r>
      <w:r w:rsidRPr="002850E3">
        <w:rPr>
          <w:rFonts w:ascii="Arial" w:hAnsi="Arial" w:cs="Arial"/>
          <w:sz w:val="20"/>
          <w:szCs w:val="20"/>
        </w:rPr>
        <w:t xml:space="preserve"> </w:t>
      </w:r>
      <w:proofErr w:type="spellStart"/>
      <w:r w:rsidRPr="002850E3">
        <w:rPr>
          <w:rFonts w:ascii="Arial" w:hAnsi="Arial" w:cs="Arial"/>
          <w:sz w:val="20"/>
          <w:szCs w:val="20"/>
        </w:rPr>
        <w:t>Dzan</w:t>
      </w:r>
      <w:proofErr w:type="spellEnd"/>
      <w:r w:rsidRPr="002850E3">
        <w:rPr>
          <w:rFonts w:ascii="Arial" w:hAnsi="Arial" w:cs="Arial"/>
          <w:sz w:val="20"/>
          <w:szCs w:val="20"/>
        </w:rPr>
        <w:t xml:space="preserve">; </w:t>
      </w:r>
      <w:r w:rsidRPr="001933C2">
        <w:rPr>
          <w:rFonts w:ascii="Arial" w:hAnsi="Arial" w:cs="Arial"/>
          <w:b/>
          <w:sz w:val="20"/>
          <w:szCs w:val="20"/>
        </w:rPr>
        <w:t>XVIII.</w:t>
      </w:r>
      <w:r w:rsidRPr="002850E3">
        <w:rPr>
          <w:rFonts w:ascii="Arial" w:hAnsi="Arial" w:cs="Arial"/>
          <w:sz w:val="20"/>
          <w:szCs w:val="20"/>
        </w:rPr>
        <w:t xml:space="preserve"> </w:t>
      </w:r>
      <w:proofErr w:type="spellStart"/>
      <w:r w:rsidRPr="002850E3">
        <w:rPr>
          <w:rFonts w:ascii="Arial" w:hAnsi="Arial" w:cs="Arial"/>
          <w:sz w:val="20"/>
          <w:szCs w:val="20"/>
        </w:rPr>
        <w:t>Dzidzantún</w:t>
      </w:r>
      <w:proofErr w:type="spellEnd"/>
      <w:r w:rsidRPr="002850E3">
        <w:rPr>
          <w:rFonts w:ascii="Arial" w:hAnsi="Arial" w:cs="Arial"/>
          <w:sz w:val="20"/>
          <w:szCs w:val="20"/>
        </w:rPr>
        <w:t xml:space="preserve">; </w:t>
      </w:r>
      <w:r w:rsidRPr="001933C2">
        <w:rPr>
          <w:rFonts w:ascii="Arial" w:hAnsi="Arial" w:cs="Arial"/>
          <w:b/>
          <w:sz w:val="20"/>
          <w:szCs w:val="20"/>
        </w:rPr>
        <w:t>XIX.</w:t>
      </w:r>
      <w:r w:rsidRPr="002850E3">
        <w:rPr>
          <w:rFonts w:ascii="Arial" w:hAnsi="Arial" w:cs="Arial"/>
          <w:sz w:val="20"/>
          <w:szCs w:val="20"/>
        </w:rPr>
        <w:t xml:space="preserve"> </w:t>
      </w:r>
      <w:proofErr w:type="spellStart"/>
      <w:r w:rsidRPr="002850E3">
        <w:rPr>
          <w:rFonts w:ascii="Arial" w:hAnsi="Arial" w:cs="Arial"/>
          <w:sz w:val="20"/>
          <w:szCs w:val="20"/>
        </w:rPr>
        <w:t>Halachó</w:t>
      </w:r>
      <w:proofErr w:type="spellEnd"/>
      <w:r w:rsidRPr="002850E3">
        <w:rPr>
          <w:rFonts w:ascii="Arial" w:hAnsi="Arial" w:cs="Arial"/>
          <w:sz w:val="20"/>
          <w:szCs w:val="20"/>
        </w:rPr>
        <w:t xml:space="preserve">; </w:t>
      </w:r>
      <w:r w:rsidRPr="001933C2">
        <w:rPr>
          <w:rFonts w:ascii="Arial" w:hAnsi="Arial" w:cs="Arial"/>
          <w:b/>
          <w:sz w:val="20"/>
          <w:szCs w:val="20"/>
        </w:rPr>
        <w:t>XX.</w:t>
      </w:r>
      <w:r w:rsidRPr="002850E3">
        <w:rPr>
          <w:rFonts w:ascii="Arial" w:hAnsi="Arial" w:cs="Arial"/>
          <w:sz w:val="20"/>
          <w:szCs w:val="20"/>
        </w:rPr>
        <w:t xml:space="preserve"> </w:t>
      </w:r>
      <w:proofErr w:type="spellStart"/>
      <w:r w:rsidRPr="002850E3">
        <w:rPr>
          <w:rFonts w:ascii="Arial" w:hAnsi="Arial" w:cs="Arial"/>
          <w:sz w:val="20"/>
          <w:szCs w:val="20"/>
        </w:rPr>
        <w:t>Hoctún</w:t>
      </w:r>
      <w:proofErr w:type="spellEnd"/>
      <w:r w:rsidRPr="002850E3">
        <w:rPr>
          <w:rFonts w:ascii="Arial" w:hAnsi="Arial" w:cs="Arial"/>
          <w:sz w:val="20"/>
          <w:szCs w:val="20"/>
        </w:rPr>
        <w:t xml:space="preserve">; </w:t>
      </w:r>
      <w:r w:rsidRPr="001933C2">
        <w:rPr>
          <w:rFonts w:ascii="Arial" w:hAnsi="Arial" w:cs="Arial"/>
          <w:b/>
          <w:sz w:val="20"/>
          <w:szCs w:val="20"/>
        </w:rPr>
        <w:t>XXI.</w:t>
      </w:r>
      <w:r w:rsidRPr="002850E3">
        <w:rPr>
          <w:rFonts w:ascii="Arial" w:hAnsi="Arial" w:cs="Arial"/>
          <w:sz w:val="20"/>
          <w:szCs w:val="20"/>
        </w:rPr>
        <w:t xml:space="preserve"> </w:t>
      </w:r>
      <w:proofErr w:type="spellStart"/>
      <w:r w:rsidRPr="002850E3">
        <w:rPr>
          <w:rFonts w:ascii="Arial" w:hAnsi="Arial" w:cs="Arial"/>
          <w:sz w:val="20"/>
          <w:szCs w:val="20"/>
        </w:rPr>
        <w:t>Homún</w:t>
      </w:r>
      <w:proofErr w:type="spellEnd"/>
      <w:r w:rsidRPr="002850E3">
        <w:rPr>
          <w:rFonts w:ascii="Arial" w:hAnsi="Arial" w:cs="Arial"/>
          <w:sz w:val="20"/>
          <w:szCs w:val="20"/>
        </w:rPr>
        <w:t xml:space="preserve">; </w:t>
      </w:r>
      <w:r w:rsidRPr="001933C2">
        <w:rPr>
          <w:rFonts w:ascii="Arial" w:hAnsi="Arial" w:cs="Arial"/>
          <w:b/>
          <w:sz w:val="20"/>
          <w:szCs w:val="20"/>
        </w:rPr>
        <w:t>XXII.</w:t>
      </w:r>
      <w:r w:rsidRPr="002850E3">
        <w:rPr>
          <w:rFonts w:ascii="Arial" w:hAnsi="Arial" w:cs="Arial"/>
          <w:sz w:val="20"/>
          <w:szCs w:val="20"/>
        </w:rPr>
        <w:t xml:space="preserve"> </w:t>
      </w:r>
      <w:proofErr w:type="spellStart"/>
      <w:r w:rsidRPr="002850E3">
        <w:rPr>
          <w:rFonts w:ascii="Arial" w:hAnsi="Arial" w:cs="Arial"/>
          <w:sz w:val="20"/>
          <w:szCs w:val="20"/>
        </w:rPr>
        <w:t>Izamal</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w:t>
      </w:r>
      <w:proofErr w:type="spellStart"/>
      <w:r w:rsidRPr="002850E3">
        <w:rPr>
          <w:rFonts w:ascii="Arial" w:hAnsi="Arial" w:cs="Arial"/>
          <w:sz w:val="20"/>
          <w:szCs w:val="20"/>
        </w:rPr>
        <w:t>Kantunil</w:t>
      </w:r>
      <w:proofErr w:type="spellEnd"/>
      <w:r w:rsidRPr="002850E3">
        <w:rPr>
          <w:rFonts w:ascii="Arial" w:hAnsi="Arial" w:cs="Arial"/>
          <w:sz w:val="20"/>
          <w:szCs w:val="20"/>
        </w:rPr>
        <w:t xml:space="preserve">; </w:t>
      </w:r>
      <w:r w:rsidRPr="001933C2">
        <w:rPr>
          <w:rFonts w:ascii="Arial" w:hAnsi="Arial" w:cs="Arial"/>
          <w:b/>
          <w:sz w:val="20"/>
          <w:szCs w:val="20"/>
        </w:rPr>
        <w:t>XXIV.</w:t>
      </w:r>
      <w:r w:rsidRPr="002850E3">
        <w:rPr>
          <w:rFonts w:ascii="Arial" w:hAnsi="Arial" w:cs="Arial"/>
          <w:sz w:val="20"/>
          <w:szCs w:val="20"/>
        </w:rPr>
        <w:t xml:space="preserve"> </w:t>
      </w:r>
      <w:proofErr w:type="spellStart"/>
      <w:r w:rsidRPr="002850E3">
        <w:rPr>
          <w:rFonts w:ascii="Arial" w:hAnsi="Arial" w:cs="Arial"/>
          <w:sz w:val="20"/>
          <w:szCs w:val="20"/>
        </w:rPr>
        <w:t>Kaua</w:t>
      </w:r>
      <w:proofErr w:type="spellEnd"/>
      <w:r w:rsidRPr="002850E3">
        <w:rPr>
          <w:rFonts w:ascii="Arial" w:hAnsi="Arial" w:cs="Arial"/>
          <w:sz w:val="20"/>
          <w:szCs w:val="20"/>
        </w:rPr>
        <w:t xml:space="preserve">;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w:t>
      </w:r>
      <w:proofErr w:type="spellStart"/>
      <w:r w:rsidRPr="002850E3">
        <w:rPr>
          <w:rFonts w:ascii="Arial" w:hAnsi="Arial" w:cs="Arial"/>
          <w:sz w:val="20"/>
          <w:szCs w:val="20"/>
        </w:rPr>
        <w:t>Maxcanú</w:t>
      </w:r>
      <w:proofErr w:type="spellEnd"/>
      <w:r w:rsidRPr="002850E3">
        <w:rPr>
          <w:rFonts w:ascii="Arial" w:hAnsi="Arial" w:cs="Arial"/>
          <w:sz w:val="20"/>
          <w:szCs w:val="20"/>
        </w:rPr>
        <w:t xml:space="preserve">; </w:t>
      </w:r>
      <w:r w:rsidRPr="001933C2">
        <w:rPr>
          <w:rFonts w:ascii="Arial" w:hAnsi="Arial" w:cs="Arial"/>
          <w:b/>
          <w:sz w:val="20"/>
          <w:szCs w:val="20"/>
        </w:rPr>
        <w:t>XXVIII.</w:t>
      </w:r>
      <w:r w:rsidRPr="002850E3">
        <w:rPr>
          <w:rFonts w:ascii="Arial" w:hAnsi="Arial" w:cs="Arial"/>
          <w:sz w:val="20"/>
          <w:szCs w:val="20"/>
        </w:rPr>
        <w:t xml:space="preserve"> </w:t>
      </w:r>
      <w:proofErr w:type="spellStart"/>
      <w:r w:rsidRPr="002850E3">
        <w:rPr>
          <w:rFonts w:ascii="Arial" w:hAnsi="Arial" w:cs="Arial"/>
          <w:sz w:val="20"/>
          <w:szCs w:val="20"/>
        </w:rPr>
        <w:t>Mayapán</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w:t>
      </w:r>
      <w:proofErr w:type="spellStart"/>
      <w:r w:rsidRPr="002850E3">
        <w:rPr>
          <w:rFonts w:ascii="Arial" w:hAnsi="Arial" w:cs="Arial"/>
          <w:sz w:val="20"/>
          <w:szCs w:val="20"/>
        </w:rPr>
        <w:t>Mocochá</w:t>
      </w:r>
      <w:proofErr w:type="spellEnd"/>
      <w:r w:rsidRPr="002850E3">
        <w:rPr>
          <w:rFonts w:ascii="Arial" w:hAnsi="Arial" w:cs="Arial"/>
          <w:sz w:val="20"/>
          <w:szCs w:val="20"/>
        </w:rPr>
        <w:t xml:space="preserve">; </w:t>
      </w:r>
      <w:r w:rsidRPr="001933C2">
        <w:rPr>
          <w:rFonts w:ascii="Arial" w:hAnsi="Arial" w:cs="Arial"/>
          <w:b/>
          <w:sz w:val="20"/>
          <w:szCs w:val="20"/>
        </w:rPr>
        <w:t>XXX.</w:t>
      </w:r>
      <w:r w:rsidRPr="002850E3">
        <w:rPr>
          <w:rFonts w:ascii="Arial" w:hAnsi="Arial" w:cs="Arial"/>
          <w:sz w:val="20"/>
          <w:szCs w:val="20"/>
        </w:rPr>
        <w:t xml:space="preserve"> </w:t>
      </w:r>
      <w:proofErr w:type="spellStart"/>
      <w:r w:rsidRPr="002850E3">
        <w:rPr>
          <w:rFonts w:ascii="Arial" w:hAnsi="Arial" w:cs="Arial"/>
          <w:sz w:val="20"/>
          <w:szCs w:val="20"/>
        </w:rPr>
        <w:t>Muxupip</w:t>
      </w:r>
      <w:proofErr w:type="spellEnd"/>
      <w:r w:rsidRPr="002850E3">
        <w:rPr>
          <w:rFonts w:ascii="Arial" w:hAnsi="Arial" w:cs="Arial"/>
          <w:sz w:val="20"/>
          <w:szCs w:val="20"/>
        </w:rPr>
        <w:t xml:space="preserve">; </w:t>
      </w:r>
      <w:r w:rsidRPr="001933C2">
        <w:rPr>
          <w:rFonts w:ascii="Arial" w:hAnsi="Arial" w:cs="Arial"/>
          <w:b/>
          <w:sz w:val="20"/>
          <w:szCs w:val="20"/>
        </w:rPr>
        <w:t>XXXI.</w:t>
      </w:r>
      <w:r w:rsidRPr="002850E3">
        <w:rPr>
          <w:rFonts w:ascii="Arial" w:hAnsi="Arial" w:cs="Arial"/>
          <w:sz w:val="20"/>
          <w:szCs w:val="20"/>
        </w:rPr>
        <w:t xml:space="preserve"> </w:t>
      </w:r>
      <w:proofErr w:type="spellStart"/>
      <w:r w:rsidRPr="002850E3">
        <w:rPr>
          <w:rFonts w:ascii="Arial" w:hAnsi="Arial" w:cs="Arial"/>
          <w:sz w:val="20"/>
          <w:szCs w:val="20"/>
        </w:rPr>
        <w:t>Opichén</w:t>
      </w:r>
      <w:proofErr w:type="spellEnd"/>
      <w:r w:rsidRPr="002850E3">
        <w:rPr>
          <w:rFonts w:ascii="Arial" w:hAnsi="Arial" w:cs="Arial"/>
          <w:sz w:val="20"/>
          <w:szCs w:val="20"/>
        </w:rPr>
        <w:t xml:space="preserve">; </w:t>
      </w:r>
      <w:r w:rsidRPr="001933C2">
        <w:rPr>
          <w:rFonts w:ascii="Arial" w:hAnsi="Arial" w:cs="Arial"/>
          <w:b/>
          <w:sz w:val="20"/>
          <w:szCs w:val="20"/>
        </w:rPr>
        <w:t>XXXII.</w:t>
      </w:r>
      <w:r w:rsidRPr="002850E3">
        <w:rPr>
          <w:rFonts w:ascii="Arial" w:hAnsi="Arial" w:cs="Arial"/>
          <w:sz w:val="20"/>
          <w:szCs w:val="20"/>
        </w:rPr>
        <w:t xml:space="preserve"> </w:t>
      </w:r>
      <w:proofErr w:type="spellStart"/>
      <w:r w:rsidRPr="002850E3">
        <w:rPr>
          <w:rFonts w:ascii="Arial" w:hAnsi="Arial" w:cs="Arial"/>
          <w:sz w:val="20"/>
          <w:szCs w:val="20"/>
        </w:rPr>
        <w:t>Panabá</w:t>
      </w:r>
      <w:proofErr w:type="spellEnd"/>
      <w:r w:rsidRPr="002850E3">
        <w:rPr>
          <w:rFonts w:ascii="Arial" w:hAnsi="Arial" w:cs="Arial"/>
          <w:sz w:val="20"/>
          <w:szCs w:val="20"/>
        </w:rPr>
        <w:t xml:space="preserve">; </w:t>
      </w:r>
      <w:r w:rsidRPr="001933C2">
        <w:rPr>
          <w:rFonts w:ascii="Arial" w:hAnsi="Arial" w:cs="Arial"/>
          <w:b/>
          <w:sz w:val="20"/>
          <w:szCs w:val="20"/>
        </w:rPr>
        <w:t>XXXIII.</w:t>
      </w:r>
      <w:r w:rsidRPr="002850E3">
        <w:rPr>
          <w:rFonts w:ascii="Arial" w:hAnsi="Arial" w:cs="Arial"/>
          <w:sz w:val="20"/>
          <w:szCs w:val="20"/>
        </w:rPr>
        <w:t xml:space="preserve"> </w:t>
      </w:r>
      <w:proofErr w:type="spellStart"/>
      <w:r w:rsidRPr="002850E3">
        <w:rPr>
          <w:rFonts w:ascii="Arial" w:hAnsi="Arial" w:cs="Arial"/>
          <w:sz w:val="20"/>
          <w:szCs w:val="20"/>
        </w:rPr>
        <w:t>Tixméhuac</w:t>
      </w:r>
      <w:proofErr w:type="spellEnd"/>
      <w:r w:rsidRPr="002850E3">
        <w:rPr>
          <w:rFonts w:ascii="Arial" w:hAnsi="Arial" w:cs="Arial"/>
          <w:sz w:val="20"/>
          <w:szCs w:val="20"/>
        </w:rPr>
        <w:t xml:space="preserve">;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w:t>
      </w:r>
      <w:proofErr w:type="spellStart"/>
      <w:r w:rsidRPr="002850E3">
        <w:rPr>
          <w:rFonts w:ascii="Arial" w:hAnsi="Arial" w:cs="Arial"/>
          <w:sz w:val="20"/>
          <w:szCs w:val="20"/>
        </w:rPr>
        <w:t>Sacalum</w:t>
      </w:r>
      <w:proofErr w:type="spellEnd"/>
      <w:r w:rsidRPr="002850E3">
        <w:rPr>
          <w:rFonts w:ascii="Arial" w:hAnsi="Arial" w:cs="Arial"/>
          <w:sz w:val="20"/>
          <w:szCs w:val="20"/>
        </w:rPr>
        <w:t>;</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w:t>
      </w:r>
      <w:proofErr w:type="spellStart"/>
      <w:r w:rsidRPr="002850E3">
        <w:rPr>
          <w:rFonts w:ascii="Arial" w:hAnsi="Arial" w:cs="Arial"/>
          <w:sz w:val="20"/>
          <w:szCs w:val="20"/>
        </w:rPr>
        <w:t>Samahil</w:t>
      </w:r>
      <w:proofErr w:type="spellEnd"/>
      <w:r w:rsidRPr="002850E3">
        <w:rPr>
          <w:rFonts w:ascii="Arial" w:hAnsi="Arial" w:cs="Arial"/>
          <w:sz w:val="20"/>
          <w:szCs w:val="20"/>
        </w:rPr>
        <w:t xml:space="preserve">; </w:t>
      </w:r>
      <w:r w:rsidRPr="001933C2">
        <w:rPr>
          <w:rFonts w:ascii="Arial" w:hAnsi="Arial" w:cs="Arial"/>
          <w:b/>
          <w:sz w:val="20"/>
          <w:szCs w:val="20"/>
        </w:rPr>
        <w:t>XXXVII.</w:t>
      </w:r>
      <w:r w:rsidRPr="002850E3">
        <w:rPr>
          <w:rFonts w:ascii="Arial" w:hAnsi="Arial" w:cs="Arial"/>
          <w:sz w:val="20"/>
          <w:szCs w:val="20"/>
        </w:rPr>
        <w:t xml:space="preserve"> </w:t>
      </w:r>
      <w:proofErr w:type="spellStart"/>
      <w:r w:rsidRPr="002850E3">
        <w:rPr>
          <w:rFonts w:ascii="Arial" w:hAnsi="Arial" w:cs="Arial"/>
          <w:sz w:val="20"/>
          <w:szCs w:val="20"/>
        </w:rPr>
        <w:t>Sinanché</w:t>
      </w:r>
      <w:proofErr w:type="spellEnd"/>
      <w:r w:rsidRPr="002850E3">
        <w:rPr>
          <w:rFonts w:ascii="Arial" w:hAnsi="Arial" w:cs="Arial"/>
          <w:sz w:val="20"/>
          <w:szCs w:val="20"/>
        </w:rPr>
        <w:t xml:space="preserve">; </w:t>
      </w:r>
      <w:r w:rsidRPr="001933C2">
        <w:rPr>
          <w:rFonts w:ascii="Arial" w:hAnsi="Arial" w:cs="Arial"/>
          <w:b/>
          <w:sz w:val="20"/>
          <w:szCs w:val="20"/>
        </w:rPr>
        <w:t>XXXVIII.</w:t>
      </w:r>
      <w:r w:rsidRPr="002850E3">
        <w:rPr>
          <w:rFonts w:ascii="Arial" w:hAnsi="Arial" w:cs="Arial"/>
          <w:sz w:val="20"/>
          <w:szCs w:val="20"/>
        </w:rPr>
        <w:t xml:space="preserve"> </w:t>
      </w:r>
      <w:proofErr w:type="spellStart"/>
      <w:r w:rsidRPr="002850E3">
        <w:rPr>
          <w:rFonts w:ascii="Arial" w:hAnsi="Arial" w:cs="Arial"/>
          <w:sz w:val="20"/>
          <w:szCs w:val="20"/>
        </w:rPr>
        <w:t>Tahdziú</w:t>
      </w:r>
      <w:proofErr w:type="spellEnd"/>
      <w:r w:rsidRPr="002850E3">
        <w:rPr>
          <w:rFonts w:ascii="Arial" w:hAnsi="Arial" w:cs="Arial"/>
          <w:sz w:val="20"/>
          <w:szCs w:val="20"/>
        </w:rPr>
        <w:t xml:space="preserve">; </w:t>
      </w:r>
      <w:r w:rsidRPr="001933C2">
        <w:rPr>
          <w:rFonts w:ascii="Arial" w:hAnsi="Arial" w:cs="Arial"/>
          <w:b/>
          <w:sz w:val="20"/>
          <w:szCs w:val="20"/>
        </w:rPr>
        <w:t>XXXIX.</w:t>
      </w:r>
      <w:r w:rsidRPr="002850E3">
        <w:rPr>
          <w:rFonts w:ascii="Arial" w:hAnsi="Arial" w:cs="Arial"/>
          <w:sz w:val="20"/>
          <w:szCs w:val="20"/>
        </w:rPr>
        <w:t xml:space="preserve"> </w:t>
      </w:r>
      <w:proofErr w:type="spellStart"/>
      <w:r w:rsidRPr="002850E3">
        <w:rPr>
          <w:rFonts w:ascii="Arial" w:hAnsi="Arial" w:cs="Arial"/>
          <w:sz w:val="20"/>
          <w:szCs w:val="20"/>
        </w:rPr>
        <w:t>Tahmek</w:t>
      </w:r>
      <w:proofErr w:type="spellEnd"/>
      <w:r w:rsidRPr="002850E3">
        <w:rPr>
          <w:rFonts w:ascii="Arial" w:hAnsi="Arial" w:cs="Arial"/>
          <w:sz w:val="20"/>
          <w:szCs w:val="20"/>
        </w:rPr>
        <w:t xml:space="preserve">; </w:t>
      </w:r>
      <w:r w:rsidRPr="001933C2">
        <w:rPr>
          <w:rFonts w:ascii="Arial" w:hAnsi="Arial" w:cs="Arial"/>
          <w:b/>
          <w:sz w:val="20"/>
          <w:szCs w:val="20"/>
        </w:rPr>
        <w:t>XL.</w:t>
      </w:r>
      <w:r w:rsidRPr="002850E3">
        <w:rPr>
          <w:rFonts w:ascii="Arial" w:hAnsi="Arial" w:cs="Arial"/>
          <w:sz w:val="20"/>
          <w:szCs w:val="20"/>
        </w:rPr>
        <w:t xml:space="preserve"> </w:t>
      </w:r>
      <w:proofErr w:type="spellStart"/>
      <w:r w:rsidRPr="002850E3">
        <w:rPr>
          <w:rFonts w:ascii="Arial" w:hAnsi="Arial" w:cs="Arial"/>
          <w:sz w:val="20"/>
          <w:szCs w:val="20"/>
        </w:rPr>
        <w:t>Teabo</w:t>
      </w:r>
      <w:proofErr w:type="spellEnd"/>
      <w:r w:rsidRPr="002850E3">
        <w:rPr>
          <w:rFonts w:ascii="Arial" w:hAnsi="Arial" w:cs="Arial"/>
          <w:sz w:val="20"/>
          <w:szCs w:val="20"/>
        </w:rPr>
        <w:t xml:space="preserve">; </w:t>
      </w:r>
      <w:r w:rsidRPr="001933C2">
        <w:rPr>
          <w:rFonts w:ascii="Arial" w:hAnsi="Arial" w:cs="Arial"/>
          <w:b/>
          <w:sz w:val="20"/>
          <w:szCs w:val="20"/>
        </w:rPr>
        <w:t>XLI.</w:t>
      </w:r>
      <w:r w:rsidRPr="002850E3">
        <w:rPr>
          <w:rFonts w:ascii="Arial" w:hAnsi="Arial" w:cs="Arial"/>
          <w:sz w:val="20"/>
          <w:szCs w:val="20"/>
        </w:rPr>
        <w:t xml:space="preserve"> </w:t>
      </w:r>
      <w:proofErr w:type="spellStart"/>
      <w:r w:rsidRPr="002850E3">
        <w:rPr>
          <w:rFonts w:ascii="Arial" w:hAnsi="Arial" w:cs="Arial"/>
          <w:sz w:val="20"/>
          <w:szCs w:val="20"/>
        </w:rPr>
        <w:t>Tekit</w:t>
      </w:r>
      <w:proofErr w:type="spellEnd"/>
      <w:r w:rsidRPr="002850E3">
        <w:rPr>
          <w:rFonts w:ascii="Arial" w:hAnsi="Arial" w:cs="Arial"/>
          <w:sz w:val="20"/>
          <w:szCs w:val="20"/>
        </w:rPr>
        <w:t xml:space="preserve">; </w:t>
      </w:r>
      <w:r w:rsidRPr="001933C2">
        <w:rPr>
          <w:rFonts w:ascii="Arial" w:hAnsi="Arial" w:cs="Arial"/>
          <w:b/>
          <w:sz w:val="20"/>
          <w:szCs w:val="20"/>
        </w:rPr>
        <w:t>XLII.</w:t>
      </w:r>
      <w:r w:rsidRPr="002850E3">
        <w:rPr>
          <w:rFonts w:ascii="Arial" w:hAnsi="Arial" w:cs="Arial"/>
          <w:sz w:val="20"/>
          <w:szCs w:val="20"/>
        </w:rPr>
        <w:t xml:space="preserve"> </w:t>
      </w:r>
      <w:proofErr w:type="spellStart"/>
      <w:r w:rsidRPr="002850E3">
        <w:rPr>
          <w:rFonts w:ascii="Arial" w:hAnsi="Arial" w:cs="Arial"/>
          <w:sz w:val="20"/>
          <w:szCs w:val="20"/>
        </w:rPr>
        <w:t>Telchac</w:t>
      </w:r>
      <w:proofErr w:type="spellEnd"/>
      <w:r w:rsidRPr="002850E3">
        <w:rPr>
          <w:rFonts w:ascii="Arial" w:hAnsi="Arial" w:cs="Arial"/>
          <w:sz w:val="20"/>
          <w:szCs w:val="20"/>
        </w:rPr>
        <w:t xml:space="preserve"> Pueblo; </w:t>
      </w:r>
      <w:r w:rsidRPr="001933C2">
        <w:rPr>
          <w:rFonts w:ascii="Arial" w:hAnsi="Arial" w:cs="Arial"/>
          <w:b/>
          <w:sz w:val="20"/>
          <w:szCs w:val="20"/>
        </w:rPr>
        <w:t>XLIII.</w:t>
      </w:r>
      <w:r w:rsidRPr="002850E3">
        <w:rPr>
          <w:rFonts w:ascii="Arial" w:hAnsi="Arial" w:cs="Arial"/>
          <w:sz w:val="20"/>
          <w:szCs w:val="20"/>
        </w:rPr>
        <w:t xml:space="preserve"> </w:t>
      </w:r>
      <w:proofErr w:type="spellStart"/>
      <w:r w:rsidRPr="002850E3">
        <w:rPr>
          <w:rFonts w:ascii="Arial" w:hAnsi="Arial" w:cs="Arial"/>
          <w:sz w:val="20"/>
          <w:szCs w:val="20"/>
        </w:rPr>
        <w:t>Temozón</w:t>
      </w:r>
      <w:proofErr w:type="spellEnd"/>
      <w:r w:rsidRPr="002850E3">
        <w:rPr>
          <w:rFonts w:ascii="Arial" w:hAnsi="Arial" w:cs="Arial"/>
          <w:sz w:val="20"/>
          <w:szCs w:val="20"/>
        </w:rPr>
        <w:t xml:space="preserve">;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w:t>
      </w:r>
      <w:proofErr w:type="spellStart"/>
      <w:r w:rsidRPr="002850E3">
        <w:rPr>
          <w:rFonts w:ascii="Arial" w:hAnsi="Arial" w:cs="Arial"/>
          <w:sz w:val="20"/>
          <w:szCs w:val="20"/>
        </w:rPr>
        <w:t>Tetiz</w:t>
      </w:r>
      <w:proofErr w:type="spellEnd"/>
      <w:r w:rsidRPr="002850E3">
        <w:rPr>
          <w:rFonts w:ascii="Arial" w:hAnsi="Arial" w:cs="Arial"/>
          <w:sz w:val="20"/>
          <w:szCs w:val="20"/>
        </w:rPr>
        <w:t xml:space="preserve">; </w:t>
      </w:r>
      <w:r w:rsidRPr="001933C2">
        <w:rPr>
          <w:rFonts w:ascii="Arial" w:hAnsi="Arial" w:cs="Arial"/>
          <w:b/>
          <w:sz w:val="20"/>
          <w:szCs w:val="20"/>
        </w:rPr>
        <w:t>XLV.</w:t>
      </w:r>
      <w:r w:rsidRPr="002850E3">
        <w:rPr>
          <w:rFonts w:ascii="Arial" w:hAnsi="Arial" w:cs="Arial"/>
          <w:sz w:val="20"/>
          <w:szCs w:val="20"/>
        </w:rPr>
        <w:t xml:space="preserve"> </w:t>
      </w:r>
      <w:proofErr w:type="spellStart"/>
      <w:r w:rsidRPr="002850E3">
        <w:rPr>
          <w:rFonts w:ascii="Arial" w:hAnsi="Arial" w:cs="Arial"/>
          <w:sz w:val="20"/>
          <w:szCs w:val="20"/>
        </w:rPr>
        <w:t>Ticul</w:t>
      </w:r>
      <w:proofErr w:type="spellEnd"/>
      <w:r w:rsidRPr="002850E3">
        <w:rPr>
          <w:rFonts w:ascii="Arial" w:hAnsi="Arial" w:cs="Arial"/>
          <w:sz w:val="20"/>
          <w:szCs w:val="20"/>
        </w:rPr>
        <w:t xml:space="preserve">; </w:t>
      </w:r>
      <w:r w:rsidRPr="001933C2">
        <w:rPr>
          <w:rFonts w:ascii="Arial" w:hAnsi="Arial" w:cs="Arial"/>
          <w:b/>
          <w:sz w:val="20"/>
          <w:szCs w:val="20"/>
        </w:rPr>
        <w:t>XLVI.</w:t>
      </w:r>
      <w:r w:rsidRPr="002850E3">
        <w:rPr>
          <w:rFonts w:ascii="Arial" w:hAnsi="Arial" w:cs="Arial"/>
          <w:sz w:val="20"/>
          <w:szCs w:val="20"/>
        </w:rPr>
        <w:t xml:space="preserve"> </w:t>
      </w:r>
      <w:proofErr w:type="spellStart"/>
      <w:r w:rsidRPr="002850E3">
        <w:rPr>
          <w:rFonts w:ascii="Arial" w:hAnsi="Arial" w:cs="Arial"/>
          <w:sz w:val="20"/>
          <w:szCs w:val="20"/>
        </w:rPr>
        <w:t>Tixcacalcupul</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lastRenderedPageBreak/>
        <w:t>XLVII.</w:t>
      </w:r>
      <w:r w:rsidRPr="002850E3">
        <w:rPr>
          <w:rFonts w:ascii="Arial" w:hAnsi="Arial" w:cs="Arial"/>
          <w:sz w:val="20"/>
          <w:szCs w:val="20"/>
        </w:rPr>
        <w:t xml:space="preserve"> </w:t>
      </w:r>
      <w:proofErr w:type="spellStart"/>
      <w:r w:rsidRPr="002850E3">
        <w:rPr>
          <w:rFonts w:ascii="Arial" w:hAnsi="Arial" w:cs="Arial"/>
          <w:sz w:val="20"/>
          <w:szCs w:val="20"/>
        </w:rPr>
        <w:t>Tixpeual</w:t>
      </w:r>
      <w:proofErr w:type="spellEnd"/>
      <w:r w:rsidRPr="002850E3">
        <w:rPr>
          <w:rFonts w:ascii="Arial" w:hAnsi="Arial" w:cs="Arial"/>
          <w:sz w:val="20"/>
          <w:szCs w:val="20"/>
        </w:rPr>
        <w:t xml:space="preserve">; </w:t>
      </w:r>
      <w:r w:rsidRPr="001933C2">
        <w:rPr>
          <w:rFonts w:ascii="Arial" w:hAnsi="Arial" w:cs="Arial"/>
          <w:b/>
          <w:sz w:val="20"/>
          <w:szCs w:val="20"/>
        </w:rPr>
        <w:t>XLVIII.</w:t>
      </w:r>
      <w:r w:rsidRPr="002850E3">
        <w:rPr>
          <w:rFonts w:ascii="Arial" w:hAnsi="Arial" w:cs="Arial"/>
          <w:sz w:val="20"/>
          <w:szCs w:val="20"/>
        </w:rPr>
        <w:t xml:space="preserve"> </w:t>
      </w:r>
      <w:proofErr w:type="spellStart"/>
      <w:r w:rsidRPr="002850E3">
        <w:rPr>
          <w:rFonts w:ascii="Arial" w:hAnsi="Arial" w:cs="Arial"/>
          <w:sz w:val="20"/>
          <w:szCs w:val="20"/>
        </w:rPr>
        <w:t>Tzucacab</w:t>
      </w:r>
      <w:proofErr w:type="spellEnd"/>
      <w:r w:rsidRPr="001933C2">
        <w:rPr>
          <w:rFonts w:ascii="Arial" w:hAnsi="Arial" w:cs="Arial"/>
          <w:b/>
          <w:sz w:val="20"/>
          <w:szCs w:val="20"/>
        </w:rPr>
        <w:t>; XLIX.</w:t>
      </w:r>
      <w:r w:rsidRPr="002850E3">
        <w:rPr>
          <w:rFonts w:ascii="Arial" w:hAnsi="Arial" w:cs="Arial"/>
          <w:sz w:val="20"/>
          <w:szCs w:val="20"/>
        </w:rPr>
        <w:t xml:space="preserve"> </w:t>
      </w:r>
      <w:proofErr w:type="spellStart"/>
      <w:r w:rsidRPr="002850E3">
        <w:rPr>
          <w:rFonts w:ascii="Arial" w:hAnsi="Arial" w:cs="Arial"/>
          <w:sz w:val="20"/>
          <w:szCs w:val="20"/>
        </w:rPr>
        <w:t>Uayma</w:t>
      </w:r>
      <w:proofErr w:type="spellEnd"/>
      <w:r w:rsidRPr="002850E3">
        <w:rPr>
          <w:rFonts w:ascii="Arial" w:hAnsi="Arial" w:cs="Arial"/>
          <w:sz w:val="20"/>
          <w:szCs w:val="20"/>
        </w:rPr>
        <w:t xml:space="preserve">; </w:t>
      </w:r>
      <w:r w:rsidRPr="001933C2">
        <w:rPr>
          <w:rFonts w:ascii="Arial" w:hAnsi="Arial" w:cs="Arial"/>
          <w:b/>
          <w:sz w:val="20"/>
          <w:szCs w:val="20"/>
        </w:rPr>
        <w:t>L.</w:t>
      </w:r>
      <w:r w:rsidRPr="002850E3">
        <w:rPr>
          <w:rFonts w:ascii="Arial" w:hAnsi="Arial" w:cs="Arial"/>
          <w:sz w:val="20"/>
          <w:szCs w:val="20"/>
        </w:rPr>
        <w:t xml:space="preserve"> </w:t>
      </w:r>
      <w:proofErr w:type="spellStart"/>
      <w:r w:rsidRPr="002850E3">
        <w:rPr>
          <w:rFonts w:ascii="Arial" w:hAnsi="Arial" w:cs="Arial"/>
          <w:sz w:val="20"/>
          <w:szCs w:val="20"/>
        </w:rPr>
        <w:t>Ucú</w:t>
      </w:r>
      <w:proofErr w:type="spellEnd"/>
      <w:r w:rsidRPr="002850E3">
        <w:rPr>
          <w:rFonts w:ascii="Arial" w:hAnsi="Arial" w:cs="Arial"/>
          <w:sz w:val="20"/>
          <w:szCs w:val="20"/>
        </w:rPr>
        <w:t xml:space="preserve">; </w:t>
      </w:r>
      <w:r w:rsidRPr="001933C2">
        <w:rPr>
          <w:rFonts w:ascii="Arial" w:hAnsi="Arial" w:cs="Arial"/>
          <w:b/>
          <w:sz w:val="20"/>
          <w:szCs w:val="20"/>
        </w:rPr>
        <w:t>LI.</w:t>
      </w:r>
      <w:r w:rsidRPr="002850E3">
        <w:rPr>
          <w:rFonts w:ascii="Arial" w:hAnsi="Arial" w:cs="Arial"/>
          <w:sz w:val="20"/>
          <w:szCs w:val="20"/>
        </w:rPr>
        <w:t xml:space="preserve"> </w:t>
      </w:r>
      <w:proofErr w:type="spellStart"/>
      <w:r w:rsidRPr="002850E3">
        <w:rPr>
          <w:rFonts w:ascii="Arial" w:hAnsi="Arial" w:cs="Arial"/>
          <w:sz w:val="20"/>
          <w:szCs w:val="20"/>
        </w:rPr>
        <w:t>Yaxcabá</w:t>
      </w:r>
      <w:proofErr w:type="spellEnd"/>
      <w:r w:rsidRPr="002850E3">
        <w:rPr>
          <w:rFonts w:ascii="Arial" w:hAnsi="Arial" w:cs="Arial"/>
          <w:sz w:val="20"/>
          <w:szCs w:val="20"/>
        </w:rPr>
        <w:t xml:space="preserve">, y </w:t>
      </w:r>
      <w:r w:rsidRPr="001933C2">
        <w:rPr>
          <w:rFonts w:ascii="Arial" w:hAnsi="Arial" w:cs="Arial"/>
          <w:b/>
          <w:sz w:val="20"/>
          <w:szCs w:val="20"/>
        </w:rPr>
        <w:t>LII.</w:t>
      </w:r>
      <w:r w:rsidRPr="002850E3">
        <w:rPr>
          <w:rFonts w:ascii="Arial" w:hAnsi="Arial" w:cs="Arial"/>
          <w:sz w:val="20"/>
          <w:szCs w:val="20"/>
        </w:rPr>
        <w:t xml:space="preserve"> </w:t>
      </w:r>
      <w:proofErr w:type="spellStart"/>
      <w:r w:rsidRPr="002850E3">
        <w:rPr>
          <w:rFonts w:ascii="Arial" w:hAnsi="Arial" w:cs="Arial"/>
          <w:sz w:val="20"/>
          <w:szCs w:val="20"/>
        </w:rPr>
        <w:t>Yaxkukul</w:t>
      </w:r>
      <w:proofErr w:type="spellEnd"/>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rsidR="00DA33C5" w:rsidRPr="005D42D8" w:rsidRDefault="00DA33C5" w:rsidP="00DA33C5">
      <w:pPr>
        <w:spacing w:after="0" w:line="360" w:lineRule="auto"/>
        <w:jc w:val="both"/>
        <w:rPr>
          <w:rFonts w:ascii="Arial" w:hAnsi="Arial" w:cs="Arial"/>
          <w:sz w:val="20"/>
          <w:szCs w:val="20"/>
        </w:rPr>
      </w:pPr>
    </w:p>
    <w:p w:rsidR="00DA33C5" w:rsidRDefault="00DA33C5" w:rsidP="00DA33C5">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p w:rsidR="00DA33C5" w:rsidRPr="0053558B" w:rsidRDefault="00DA33C5" w:rsidP="00DA33C5">
      <w:pPr>
        <w:widowControl w:val="0"/>
        <w:tabs>
          <w:tab w:val="left" w:pos="8280"/>
        </w:tabs>
        <w:autoSpaceDE w:val="0"/>
        <w:autoSpaceDN w:val="0"/>
        <w:adjustRightInd w:val="0"/>
        <w:spacing w:after="0" w:line="360" w:lineRule="auto"/>
        <w:ind w:right="-50"/>
        <w:jc w:val="both"/>
        <w:rPr>
          <w:rFonts w:ascii="Arial" w:hAnsi="Arial" w:cs="Arial"/>
          <w:sz w:val="2"/>
          <w:szCs w:val="20"/>
        </w:rPr>
      </w:pPr>
    </w:p>
    <w:p w:rsidR="00DA33C5" w:rsidRDefault="00A6658A" w:rsidP="009E3478">
      <w:pPr>
        <w:spacing w:after="0" w:line="360" w:lineRule="auto"/>
        <w:jc w:val="both"/>
        <w:rPr>
          <w:rFonts w:ascii="Arial" w:eastAsia="Arial" w:hAnsi="Arial" w:cs="Arial"/>
          <w:b/>
          <w:sz w:val="20"/>
          <w:szCs w:val="20"/>
        </w:rPr>
      </w:pPr>
      <w:r>
        <w:rPr>
          <w:rFonts w:ascii="Arial" w:eastAsia="Arial" w:hAnsi="Arial" w:cs="Arial"/>
          <w:b/>
          <w:sz w:val="20"/>
          <w:szCs w:val="20"/>
        </w:rPr>
        <w:br w:type="column"/>
      </w:r>
    </w:p>
    <w:p w:rsidR="00297BD3" w:rsidRPr="005B65BF" w:rsidRDefault="00657AC7" w:rsidP="009E3478">
      <w:pPr>
        <w:spacing w:after="0" w:line="360" w:lineRule="auto"/>
        <w:jc w:val="both"/>
        <w:rPr>
          <w:rFonts w:ascii="Arial" w:hAnsi="Arial" w:cs="Arial"/>
          <w:sz w:val="20"/>
          <w:szCs w:val="20"/>
        </w:rPr>
      </w:pPr>
      <w:r>
        <w:rPr>
          <w:rFonts w:ascii="Arial" w:eastAsia="Arial" w:hAnsi="Arial" w:cs="Arial"/>
          <w:b/>
          <w:sz w:val="20"/>
          <w:szCs w:val="20"/>
        </w:rPr>
        <w:t xml:space="preserve">I.- </w:t>
      </w:r>
      <w:r w:rsidR="00297BD3" w:rsidRPr="005B65BF">
        <w:rPr>
          <w:rFonts w:ascii="Arial" w:eastAsia="Arial" w:hAnsi="Arial" w:cs="Arial"/>
          <w:b/>
          <w:sz w:val="20"/>
          <w:szCs w:val="20"/>
        </w:rPr>
        <w:t>LEY DE INGRESOS DEL MUNICIPIO DE ABALÁ, YUCATÁN, PARA EL EJERCICIO FISCAL</w:t>
      </w:r>
      <w:r>
        <w:rPr>
          <w:rFonts w:ascii="Arial" w:hAnsi="Arial" w:cs="Arial"/>
          <w:sz w:val="20"/>
          <w:szCs w:val="20"/>
        </w:rPr>
        <w:t xml:space="preserve"> </w:t>
      </w:r>
      <w:r w:rsidR="00297BD3" w:rsidRPr="005B65BF">
        <w:rPr>
          <w:rFonts w:ascii="Arial" w:eastAsia="Arial" w:hAnsi="Arial" w:cs="Arial"/>
          <w:b/>
          <w:sz w:val="20"/>
          <w:szCs w:val="20"/>
        </w:rPr>
        <w:t>20</w:t>
      </w:r>
      <w:r w:rsidR="00B37849" w:rsidRPr="005B65BF">
        <w:rPr>
          <w:rFonts w:ascii="Arial" w:eastAsia="Arial" w:hAnsi="Arial" w:cs="Arial"/>
          <w:b/>
          <w:sz w:val="20"/>
          <w:szCs w:val="20"/>
        </w:rPr>
        <w:t>20</w:t>
      </w:r>
      <w:r w:rsidR="00297BD3" w:rsidRPr="005B65BF">
        <w:rPr>
          <w:rFonts w:ascii="Arial" w:eastAsia="Arial" w:hAnsi="Arial" w:cs="Arial"/>
          <w:b/>
          <w:sz w:val="20"/>
          <w:szCs w:val="20"/>
        </w:rPr>
        <w:t>:</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PRIMERO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DISPOSICIONES GENERALES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 la naturaleza y objeto de la ley</w:t>
      </w:r>
    </w:p>
    <w:p w:rsidR="0053558B" w:rsidRDefault="0053558B"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 xml:space="preserve">Artículo 1.- </w:t>
      </w:r>
      <w:r w:rsidRPr="005B65BF">
        <w:rPr>
          <w:rFonts w:ascii="Arial" w:eastAsia="Arial" w:hAnsi="Arial" w:cs="Arial"/>
          <w:sz w:val="20"/>
          <w:szCs w:val="20"/>
        </w:rPr>
        <w:t>La presente ley es de orden público y de interés social, y t</w:t>
      </w:r>
      <w:r w:rsidR="005778A6" w:rsidRPr="005B65BF">
        <w:rPr>
          <w:rFonts w:ascii="Arial" w:eastAsia="Arial" w:hAnsi="Arial" w:cs="Arial"/>
          <w:sz w:val="20"/>
          <w:szCs w:val="20"/>
        </w:rPr>
        <w:t xml:space="preserve">iene por objeto establecer los </w:t>
      </w:r>
      <w:r w:rsidRPr="005B65BF">
        <w:rPr>
          <w:rFonts w:ascii="Arial" w:eastAsia="Arial" w:hAnsi="Arial" w:cs="Arial"/>
          <w:sz w:val="20"/>
          <w:szCs w:val="20"/>
        </w:rPr>
        <w:t xml:space="preserve">ingresos que percibirá la Hacienda Pública del Municipio de </w:t>
      </w:r>
      <w:proofErr w:type="spellStart"/>
      <w:r w:rsidRPr="005B65BF">
        <w:rPr>
          <w:rFonts w:ascii="Arial" w:eastAsia="Arial" w:hAnsi="Arial" w:cs="Arial"/>
          <w:sz w:val="20"/>
          <w:szCs w:val="20"/>
        </w:rPr>
        <w:t>Abalá</w:t>
      </w:r>
      <w:proofErr w:type="spellEnd"/>
      <w:r w:rsidRPr="005B65BF">
        <w:rPr>
          <w:rFonts w:ascii="Arial" w:eastAsia="Arial" w:hAnsi="Arial" w:cs="Arial"/>
          <w:sz w:val="20"/>
          <w:szCs w:val="20"/>
        </w:rPr>
        <w:t>, Yuc</w:t>
      </w:r>
      <w:r w:rsidR="005778A6" w:rsidRPr="005B65BF">
        <w:rPr>
          <w:rFonts w:ascii="Arial" w:eastAsia="Arial" w:hAnsi="Arial" w:cs="Arial"/>
          <w:sz w:val="20"/>
          <w:szCs w:val="20"/>
        </w:rPr>
        <w:t xml:space="preserve">atán, a través de su Tesorería </w:t>
      </w:r>
      <w:r w:rsidRPr="005B65BF">
        <w:rPr>
          <w:rFonts w:ascii="Arial" w:eastAsia="Arial" w:hAnsi="Arial" w:cs="Arial"/>
          <w:sz w:val="20"/>
          <w:szCs w:val="20"/>
        </w:rPr>
        <w:t>Municipal, durante el ejercicio fiscal del año 20</w:t>
      </w:r>
      <w:r w:rsidR="00B37849" w:rsidRPr="005B65BF">
        <w:rPr>
          <w:rFonts w:ascii="Arial" w:eastAsia="Arial" w:hAnsi="Arial" w:cs="Arial"/>
          <w:sz w:val="20"/>
          <w:szCs w:val="20"/>
        </w:rPr>
        <w:t>20</w:t>
      </w:r>
      <w:r w:rsidRPr="005B65BF">
        <w:rPr>
          <w:rFonts w:ascii="Arial" w:eastAsia="Arial" w:hAnsi="Arial" w:cs="Arial"/>
          <w:sz w:val="20"/>
          <w:szCs w:val="20"/>
        </w:rPr>
        <w:t xml:space="preserve">. </w:t>
      </w:r>
    </w:p>
    <w:p w:rsidR="005778A6" w:rsidRPr="005B65BF" w:rsidRDefault="005778A6"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 </w:t>
      </w:r>
      <w:r w:rsidRPr="005B65BF">
        <w:rPr>
          <w:rFonts w:ascii="Arial" w:eastAsia="Arial" w:hAnsi="Arial" w:cs="Arial"/>
          <w:sz w:val="20"/>
          <w:szCs w:val="20"/>
        </w:rPr>
        <w:t xml:space="preserve">Las personas domiciliadas dentro del Municipio de </w:t>
      </w:r>
      <w:proofErr w:type="spellStart"/>
      <w:r w:rsidRPr="005B65BF">
        <w:rPr>
          <w:rFonts w:ascii="Arial" w:eastAsia="Arial" w:hAnsi="Arial" w:cs="Arial"/>
          <w:sz w:val="20"/>
          <w:szCs w:val="20"/>
        </w:rPr>
        <w:t>Abalá</w:t>
      </w:r>
      <w:proofErr w:type="spellEnd"/>
      <w:r w:rsidRPr="005B65BF">
        <w:rPr>
          <w:rFonts w:ascii="Arial" w:eastAsia="Arial" w:hAnsi="Arial" w:cs="Arial"/>
          <w:sz w:val="20"/>
          <w:szCs w:val="20"/>
        </w:rPr>
        <w:t xml:space="preserve">, </w:t>
      </w:r>
      <w:r w:rsidR="005778A6" w:rsidRPr="005B65BF">
        <w:rPr>
          <w:rFonts w:ascii="Arial" w:eastAsia="Arial" w:hAnsi="Arial" w:cs="Arial"/>
          <w:sz w:val="20"/>
          <w:szCs w:val="20"/>
        </w:rPr>
        <w:t xml:space="preserve">Yucatán que tuvieren bienes en </w:t>
      </w:r>
      <w:r w:rsidRPr="005B65BF">
        <w:rPr>
          <w:rFonts w:ascii="Arial" w:eastAsia="Arial" w:hAnsi="Arial" w:cs="Arial"/>
          <w:sz w:val="20"/>
          <w:szCs w:val="20"/>
        </w:rPr>
        <w:t>su territorio o celebren actos que surtan efectos en el mismo, están o</w:t>
      </w:r>
      <w:r w:rsidR="005778A6" w:rsidRPr="005B65BF">
        <w:rPr>
          <w:rFonts w:ascii="Arial" w:eastAsia="Arial" w:hAnsi="Arial" w:cs="Arial"/>
          <w:sz w:val="20"/>
          <w:szCs w:val="20"/>
        </w:rPr>
        <w:t xml:space="preserve">bligados a contribuir para los </w:t>
      </w:r>
      <w:r w:rsidRPr="005B65BF">
        <w:rPr>
          <w:rFonts w:ascii="Arial" w:eastAsia="Arial" w:hAnsi="Arial" w:cs="Arial"/>
          <w:sz w:val="20"/>
          <w:szCs w:val="20"/>
        </w:rPr>
        <w:t>gastos públicos de la manera que disponga la presente ley, así como la</w:t>
      </w:r>
      <w:r w:rsidR="005778A6" w:rsidRPr="005B65BF">
        <w:rPr>
          <w:rFonts w:ascii="Arial" w:eastAsia="Arial" w:hAnsi="Arial" w:cs="Arial"/>
          <w:sz w:val="20"/>
          <w:szCs w:val="20"/>
        </w:rPr>
        <w:t xml:space="preserve"> Ley de Hacienda Municipal del </w:t>
      </w:r>
      <w:r w:rsidRPr="005B65BF">
        <w:rPr>
          <w:rFonts w:ascii="Arial" w:eastAsia="Arial" w:hAnsi="Arial" w:cs="Arial"/>
          <w:sz w:val="20"/>
          <w:szCs w:val="20"/>
        </w:rPr>
        <w:t>Estado de Yucatán, el Código Fiscal del Estado de Yucatán y los d</w:t>
      </w:r>
      <w:r w:rsidR="005778A6" w:rsidRPr="005B65BF">
        <w:rPr>
          <w:rFonts w:ascii="Arial" w:eastAsia="Arial" w:hAnsi="Arial" w:cs="Arial"/>
          <w:sz w:val="20"/>
          <w:szCs w:val="20"/>
        </w:rPr>
        <w:t xml:space="preserve">emás ordenamientos fiscales de </w:t>
      </w:r>
      <w:r w:rsidRPr="005B65BF">
        <w:rPr>
          <w:rFonts w:ascii="Arial" w:eastAsia="Arial" w:hAnsi="Arial" w:cs="Arial"/>
          <w:sz w:val="20"/>
          <w:szCs w:val="20"/>
        </w:rPr>
        <w:t xml:space="preserve">carácter local y federal. </w:t>
      </w:r>
    </w:p>
    <w:p w:rsidR="00297BD3" w:rsidRPr="005B65BF" w:rsidRDefault="00297BD3"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 </w:t>
      </w:r>
      <w:r w:rsidRPr="005B65BF">
        <w:rPr>
          <w:rFonts w:ascii="Arial" w:eastAsia="Arial" w:hAnsi="Arial" w:cs="Arial"/>
          <w:sz w:val="20"/>
          <w:szCs w:val="20"/>
        </w:rPr>
        <w:t>Los ingresos que se recauden por los conceptos se</w:t>
      </w:r>
      <w:r w:rsidR="005778A6" w:rsidRPr="005B65BF">
        <w:rPr>
          <w:rFonts w:ascii="Arial" w:eastAsia="Arial" w:hAnsi="Arial" w:cs="Arial"/>
          <w:sz w:val="20"/>
          <w:szCs w:val="20"/>
        </w:rPr>
        <w:t xml:space="preserve">ñalados en la presente ley, se </w:t>
      </w:r>
      <w:r w:rsidRPr="005B65BF">
        <w:rPr>
          <w:rFonts w:ascii="Arial" w:eastAsia="Arial" w:hAnsi="Arial" w:cs="Arial"/>
          <w:sz w:val="20"/>
          <w:szCs w:val="20"/>
        </w:rPr>
        <w:t>destinarán a sufragar los gastos públicos establecidos y autorizados en</w:t>
      </w:r>
      <w:r w:rsidR="005778A6" w:rsidRPr="005B65BF">
        <w:rPr>
          <w:rFonts w:ascii="Arial" w:eastAsia="Arial" w:hAnsi="Arial" w:cs="Arial"/>
          <w:sz w:val="20"/>
          <w:szCs w:val="20"/>
        </w:rPr>
        <w:t xml:space="preserve"> el Presupuesto de Egresos del </w:t>
      </w:r>
      <w:r w:rsidRPr="005B65BF">
        <w:rPr>
          <w:rFonts w:ascii="Arial" w:eastAsia="Arial" w:hAnsi="Arial" w:cs="Arial"/>
          <w:sz w:val="20"/>
          <w:szCs w:val="20"/>
        </w:rPr>
        <w:t xml:space="preserve">Municipio de </w:t>
      </w:r>
      <w:proofErr w:type="spellStart"/>
      <w:r w:rsidRPr="005B65BF">
        <w:rPr>
          <w:rFonts w:ascii="Arial" w:eastAsia="Arial" w:hAnsi="Arial" w:cs="Arial"/>
          <w:sz w:val="20"/>
          <w:szCs w:val="20"/>
        </w:rPr>
        <w:t>Abalá</w:t>
      </w:r>
      <w:proofErr w:type="spellEnd"/>
      <w:r w:rsidRPr="005B65BF">
        <w:rPr>
          <w:rFonts w:ascii="Arial" w:eastAsia="Arial" w:hAnsi="Arial" w:cs="Arial"/>
          <w:sz w:val="20"/>
          <w:szCs w:val="20"/>
        </w:rPr>
        <w:t>, Yucatán, así como en lo dispuesto en los convenios d</w:t>
      </w:r>
      <w:r w:rsidR="005778A6" w:rsidRPr="005B65BF">
        <w:rPr>
          <w:rFonts w:ascii="Arial" w:eastAsia="Arial" w:hAnsi="Arial" w:cs="Arial"/>
          <w:sz w:val="20"/>
          <w:szCs w:val="20"/>
        </w:rPr>
        <w:t>e coordinación y en las leyes</w:t>
      </w:r>
      <w:r w:rsidRPr="005B65BF">
        <w:rPr>
          <w:rFonts w:ascii="Arial" w:eastAsia="Arial" w:hAnsi="Arial" w:cs="Arial"/>
          <w:sz w:val="20"/>
          <w:szCs w:val="20"/>
        </w:rPr>
        <w:t xml:space="preserve"> en que se fundamenten. </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 los Conceptos de Ingresos y su Pronóstico</w:t>
      </w:r>
    </w:p>
    <w:p w:rsidR="00297BD3" w:rsidRPr="005B65BF" w:rsidRDefault="00297BD3"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4.-</w:t>
      </w:r>
      <w:r w:rsidRPr="005B65BF">
        <w:rPr>
          <w:rFonts w:ascii="Arial" w:eastAsia="Arial" w:hAnsi="Arial" w:cs="Arial"/>
          <w:sz w:val="20"/>
          <w:szCs w:val="20"/>
        </w:rPr>
        <w:t xml:space="preserve"> Los conceptos por los que la Hacienda Pública del Municipi</w:t>
      </w:r>
      <w:r w:rsidR="005778A6" w:rsidRPr="005B65BF">
        <w:rPr>
          <w:rFonts w:ascii="Arial" w:eastAsia="Arial" w:hAnsi="Arial" w:cs="Arial"/>
          <w:sz w:val="20"/>
          <w:szCs w:val="20"/>
        </w:rPr>
        <w:t xml:space="preserve">o de </w:t>
      </w:r>
      <w:proofErr w:type="spellStart"/>
      <w:r w:rsidR="005778A6" w:rsidRPr="005B65BF">
        <w:rPr>
          <w:rFonts w:ascii="Arial" w:eastAsia="Arial" w:hAnsi="Arial" w:cs="Arial"/>
          <w:sz w:val="20"/>
          <w:szCs w:val="20"/>
        </w:rPr>
        <w:t>Abalá</w:t>
      </w:r>
      <w:proofErr w:type="spellEnd"/>
      <w:r w:rsidR="005778A6" w:rsidRPr="005B65BF">
        <w:rPr>
          <w:rFonts w:ascii="Arial" w:eastAsia="Arial" w:hAnsi="Arial" w:cs="Arial"/>
          <w:sz w:val="20"/>
          <w:szCs w:val="20"/>
        </w:rPr>
        <w:t xml:space="preserve">, Yucatán, percibirá </w:t>
      </w:r>
      <w:r w:rsidRPr="005B65BF">
        <w:rPr>
          <w:rFonts w:ascii="Arial" w:eastAsia="Arial" w:hAnsi="Arial" w:cs="Arial"/>
          <w:sz w:val="20"/>
          <w:szCs w:val="20"/>
        </w:rPr>
        <w:t xml:space="preserve">ingresos, serán los siguientes: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C97BFB" w:rsidRPr="005B65BF" w:rsidRDefault="00297BD3" w:rsidP="00A664AF">
      <w:pPr>
        <w:tabs>
          <w:tab w:val="left" w:pos="426"/>
        </w:tabs>
        <w:spacing w:after="0" w:line="360" w:lineRule="auto"/>
        <w:ind w:firstLine="142"/>
        <w:jc w:val="both"/>
        <w:rPr>
          <w:rFonts w:ascii="Arial" w:eastAsia="Arial" w:hAnsi="Arial" w:cs="Arial"/>
          <w:sz w:val="20"/>
          <w:szCs w:val="20"/>
        </w:rPr>
      </w:pPr>
      <w:r w:rsidRPr="005B65BF">
        <w:rPr>
          <w:rFonts w:ascii="Arial" w:eastAsia="Arial" w:hAnsi="Arial" w:cs="Arial"/>
          <w:b/>
          <w:sz w:val="20"/>
          <w:szCs w:val="20"/>
        </w:rPr>
        <w:t xml:space="preserve">l.-     </w:t>
      </w:r>
      <w:r w:rsidRPr="005B65BF">
        <w:rPr>
          <w:rFonts w:ascii="Arial" w:eastAsia="Arial" w:hAnsi="Arial" w:cs="Arial"/>
          <w:sz w:val="20"/>
          <w:szCs w:val="20"/>
        </w:rPr>
        <w:t xml:space="preserve">Impuestos; </w:t>
      </w:r>
    </w:p>
    <w:p w:rsidR="00297BD3" w:rsidRPr="005B65BF" w:rsidRDefault="00297BD3" w:rsidP="00A664AF">
      <w:pPr>
        <w:tabs>
          <w:tab w:val="left" w:pos="426"/>
        </w:tabs>
        <w:spacing w:after="0" w:line="360" w:lineRule="auto"/>
        <w:ind w:firstLine="142"/>
        <w:jc w:val="both"/>
        <w:rPr>
          <w:rFonts w:ascii="Arial" w:hAnsi="Arial" w:cs="Arial"/>
          <w:sz w:val="20"/>
          <w:szCs w:val="20"/>
        </w:rPr>
      </w:pPr>
      <w:r w:rsidRPr="005B65BF">
        <w:rPr>
          <w:rFonts w:ascii="Arial" w:eastAsia="Arial" w:hAnsi="Arial" w:cs="Arial"/>
          <w:b/>
          <w:sz w:val="20"/>
          <w:szCs w:val="20"/>
        </w:rPr>
        <w:t xml:space="preserve">ll.-    </w:t>
      </w:r>
      <w:r w:rsidRPr="005B65BF">
        <w:rPr>
          <w:rFonts w:ascii="Arial" w:eastAsia="Arial" w:hAnsi="Arial" w:cs="Arial"/>
          <w:sz w:val="20"/>
          <w:szCs w:val="20"/>
        </w:rPr>
        <w:t xml:space="preserve">Derechos;  </w:t>
      </w:r>
    </w:p>
    <w:p w:rsidR="00C97BFB" w:rsidRPr="005B65BF" w:rsidRDefault="00297BD3" w:rsidP="00A664AF">
      <w:pPr>
        <w:tabs>
          <w:tab w:val="left" w:pos="426"/>
        </w:tabs>
        <w:spacing w:after="0" w:line="360" w:lineRule="auto"/>
        <w:ind w:firstLine="142"/>
        <w:jc w:val="both"/>
        <w:rPr>
          <w:rFonts w:ascii="Arial" w:eastAsia="Arial" w:hAnsi="Arial" w:cs="Arial"/>
          <w:sz w:val="20"/>
          <w:szCs w:val="20"/>
        </w:rPr>
      </w:pPr>
      <w:proofErr w:type="spellStart"/>
      <w:r w:rsidRPr="005B65BF">
        <w:rPr>
          <w:rFonts w:ascii="Arial" w:eastAsia="Arial" w:hAnsi="Arial" w:cs="Arial"/>
          <w:b/>
          <w:sz w:val="20"/>
          <w:szCs w:val="20"/>
        </w:rPr>
        <w:t>lll</w:t>
      </w:r>
      <w:proofErr w:type="spellEnd"/>
      <w:r w:rsidRPr="005B65BF">
        <w:rPr>
          <w:rFonts w:ascii="Arial" w:eastAsia="Arial" w:hAnsi="Arial" w:cs="Arial"/>
          <w:b/>
          <w:sz w:val="20"/>
          <w:szCs w:val="20"/>
        </w:rPr>
        <w:t xml:space="preserve">.-   </w:t>
      </w:r>
      <w:r w:rsidRPr="005B65BF">
        <w:rPr>
          <w:rFonts w:ascii="Arial" w:eastAsia="Arial" w:hAnsi="Arial" w:cs="Arial"/>
          <w:sz w:val="20"/>
          <w:szCs w:val="20"/>
        </w:rPr>
        <w:t>Contribuciones de Mejoras;</w:t>
      </w:r>
    </w:p>
    <w:p w:rsidR="00C97BFB" w:rsidRPr="005B65BF" w:rsidRDefault="00297BD3" w:rsidP="00A664AF">
      <w:pPr>
        <w:tabs>
          <w:tab w:val="left" w:pos="426"/>
        </w:tabs>
        <w:spacing w:after="0" w:line="360" w:lineRule="auto"/>
        <w:ind w:firstLine="142"/>
        <w:jc w:val="both"/>
        <w:rPr>
          <w:rFonts w:ascii="Arial" w:eastAsia="Arial" w:hAnsi="Arial" w:cs="Arial"/>
          <w:sz w:val="20"/>
          <w:szCs w:val="20"/>
        </w:rPr>
      </w:pPr>
      <w:proofErr w:type="spellStart"/>
      <w:r w:rsidRPr="005B65BF">
        <w:rPr>
          <w:rFonts w:ascii="Arial" w:eastAsia="Arial" w:hAnsi="Arial" w:cs="Arial"/>
          <w:b/>
          <w:sz w:val="20"/>
          <w:szCs w:val="20"/>
        </w:rPr>
        <w:t>lV</w:t>
      </w:r>
      <w:proofErr w:type="spellEnd"/>
      <w:r w:rsidRPr="005B65BF">
        <w:rPr>
          <w:rFonts w:ascii="Arial" w:eastAsia="Arial" w:hAnsi="Arial" w:cs="Arial"/>
          <w:sz w:val="20"/>
          <w:szCs w:val="20"/>
        </w:rPr>
        <w:t xml:space="preserve">.-   Productos; </w:t>
      </w:r>
    </w:p>
    <w:p w:rsidR="00297BD3" w:rsidRPr="005B65BF" w:rsidRDefault="00297BD3" w:rsidP="00A664AF">
      <w:pPr>
        <w:tabs>
          <w:tab w:val="left" w:pos="426"/>
        </w:tabs>
        <w:spacing w:after="0" w:line="360" w:lineRule="auto"/>
        <w:ind w:firstLine="142"/>
        <w:jc w:val="both"/>
        <w:rPr>
          <w:rFonts w:ascii="Arial" w:hAnsi="Arial" w:cs="Arial"/>
          <w:sz w:val="20"/>
          <w:szCs w:val="20"/>
        </w:rPr>
      </w:pPr>
      <w:r w:rsidRPr="005B65BF">
        <w:rPr>
          <w:rFonts w:ascii="Arial" w:eastAsia="Arial" w:hAnsi="Arial" w:cs="Arial"/>
          <w:b/>
          <w:sz w:val="20"/>
          <w:szCs w:val="20"/>
        </w:rPr>
        <w:t>V</w:t>
      </w:r>
      <w:r w:rsidRPr="005B65BF">
        <w:rPr>
          <w:rFonts w:ascii="Arial" w:eastAsia="Arial" w:hAnsi="Arial" w:cs="Arial"/>
          <w:sz w:val="20"/>
          <w:szCs w:val="20"/>
        </w:rPr>
        <w:t xml:space="preserve">.-    Aprovechamientos; </w:t>
      </w:r>
    </w:p>
    <w:p w:rsidR="00297BD3" w:rsidRPr="005B65BF" w:rsidRDefault="00297BD3" w:rsidP="00A664AF">
      <w:pPr>
        <w:tabs>
          <w:tab w:val="left" w:pos="426"/>
        </w:tabs>
        <w:spacing w:after="0" w:line="360" w:lineRule="auto"/>
        <w:ind w:firstLine="142"/>
        <w:jc w:val="both"/>
        <w:rPr>
          <w:rFonts w:ascii="Arial" w:hAnsi="Arial" w:cs="Arial"/>
          <w:sz w:val="20"/>
          <w:szCs w:val="20"/>
        </w:rPr>
      </w:pPr>
      <w:proofErr w:type="spellStart"/>
      <w:r w:rsidRPr="005B65BF">
        <w:rPr>
          <w:rFonts w:ascii="Arial" w:eastAsia="Arial" w:hAnsi="Arial" w:cs="Arial"/>
          <w:b/>
          <w:sz w:val="20"/>
          <w:szCs w:val="20"/>
        </w:rPr>
        <w:t>Vl</w:t>
      </w:r>
      <w:proofErr w:type="spellEnd"/>
      <w:r w:rsidRPr="005B65BF">
        <w:rPr>
          <w:rFonts w:ascii="Arial" w:eastAsia="Arial" w:hAnsi="Arial" w:cs="Arial"/>
          <w:b/>
          <w:sz w:val="20"/>
          <w:szCs w:val="20"/>
        </w:rPr>
        <w:t xml:space="preserve">.-   </w:t>
      </w:r>
      <w:r w:rsidRPr="005B65BF">
        <w:rPr>
          <w:rFonts w:ascii="Arial" w:eastAsia="Arial" w:hAnsi="Arial" w:cs="Arial"/>
          <w:sz w:val="20"/>
          <w:szCs w:val="20"/>
        </w:rPr>
        <w:t xml:space="preserve">Participaciones Federales y Estatales; </w:t>
      </w:r>
    </w:p>
    <w:p w:rsidR="00297BD3" w:rsidRPr="005B65BF" w:rsidRDefault="00297BD3" w:rsidP="00A664AF">
      <w:pPr>
        <w:tabs>
          <w:tab w:val="left" w:pos="426"/>
        </w:tabs>
        <w:spacing w:after="0" w:line="360" w:lineRule="auto"/>
        <w:ind w:firstLine="142"/>
        <w:jc w:val="both"/>
        <w:rPr>
          <w:rFonts w:ascii="Arial" w:hAnsi="Arial" w:cs="Arial"/>
          <w:sz w:val="20"/>
          <w:szCs w:val="20"/>
        </w:rPr>
      </w:pPr>
      <w:proofErr w:type="spellStart"/>
      <w:r w:rsidRPr="005B65BF">
        <w:rPr>
          <w:rFonts w:ascii="Arial" w:eastAsia="Arial" w:hAnsi="Arial" w:cs="Arial"/>
          <w:b/>
          <w:sz w:val="20"/>
          <w:szCs w:val="20"/>
        </w:rPr>
        <w:lastRenderedPageBreak/>
        <w:t>Vll</w:t>
      </w:r>
      <w:proofErr w:type="spellEnd"/>
      <w:r w:rsidRPr="005B65BF">
        <w:rPr>
          <w:rFonts w:ascii="Arial" w:eastAsia="Arial" w:hAnsi="Arial" w:cs="Arial"/>
          <w:sz w:val="20"/>
          <w:szCs w:val="20"/>
        </w:rPr>
        <w:t xml:space="preserve">.-  Aportaciones, y </w:t>
      </w:r>
    </w:p>
    <w:p w:rsidR="00297BD3" w:rsidRPr="005B65BF" w:rsidRDefault="00297BD3" w:rsidP="00A664AF">
      <w:pPr>
        <w:tabs>
          <w:tab w:val="left" w:pos="426"/>
        </w:tabs>
        <w:spacing w:after="0" w:line="360" w:lineRule="auto"/>
        <w:ind w:firstLine="142"/>
        <w:jc w:val="both"/>
        <w:rPr>
          <w:rFonts w:ascii="Arial" w:hAnsi="Arial" w:cs="Arial"/>
          <w:sz w:val="20"/>
          <w:szCs w:val="20"/>
        </w:rPr>
      </w:pPr>
      <w:proofErr w:type="spellStart"/>
      <w:r w:rsidRPr="005B65BF">
        <w:rPr>
          <w:rFonts w:ascii="Arial" w:eastAsia="Arial" w:hAnsi="Arial" w:cs="Arial"/>
          <w:b/>
          <w:sz w:val="20"/>
          <w:szCs w:val="20"/>
        </w:rPr>
        <w:t>Vlll</w:t>
      </w:r>
      <w:proofErr w:type="spellEnd"/>
      <w:r w:rsidRPr="005B65BF">
        <w:rPr>
          <w:rFonts w:ascii="Arial" w:eastAsia="Arial" w:hAnsi="Arial" w:cs="Arial"/>
          <w:sz w:val="20"/>
          <w:szCs w:val="20"/>
        </w:rPr>
        <w:t xml:space="preserve">.- Ingresos Extraordinarios. </w:t>
      </w:r>
    </w:p>
    <w:p w:rsidR="00297BD3" w:rsidRPr="005B65BF" w:rsidRDefault="00297BD3"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5.-</w:t>
      </w:r>
      <w:r w:rsidRPr="005B65BF">
        <w:rPr>
          <w:rFonts w:ascii="Arial" w:eastAsia="Arial" w:hAnsi="Arial" w:cs="Arial"/>
          <w:sz w:val="20"/>
          <w:szCs w:val="20"/>
        </w:rPr>
        <w:t xml:space="preserve"> Los </w:t>
      </w:r>
      <w:r w:rsidRPr="005B65BF">
        <w:rPr>
          <w:rFonts w:ascii="Arial" w:eastAsia="Arial" w:hAnsi="Arial" w:cs="Arial"/>
          <w:b/>
          <w:sz w:val="20"/>
          <w:szCs w:val="20"/>
        </w:rPr>
        <w:t>Impuestos</w:t>
      </w:r>
      <w:r w:rsidRPr="005B65BF">
        <w:rPr>
          <w:rFonts w:ascii="Arial" w:eastAsia="Arial" w:hAnsi="Arial" w:cs="Arial"/>
          <w:sz w:val="20"/>
          <w:szCs w:val="20"/>
        </w:rPr>
        <w:t xml:space="preserve"> que el Municipio percibirá, se clasifican como sigue: </w:t>
      </w:r>
    </w:p>
    <w:p w:rsidR="00297BD3" w:rsidRPr="005B65BF" w:rsidRDefault="00297BD3" w:rsidP="005B65BF">
      <w:pPr>
        <w:spacing w:after="0" w:line="360" w:lineRule="auto"/>
        <w:jc w:val="both"/>
        <w:rPr>
          <w:rFonts w:ascii="Arial" w:hAnsi="Arial" w:cs="Arial"/>
          <w:sz w:val="20"/>
          <w:szCs w:val="20"/>
        </w:rPr>
      </w:pPr>
    </w:p>
    <w:tbl>
      <w:tblPr>
        <w:tblStyle w:val="TableGrid"/>
        <w:tblW w:w="8134" w:type="dxa"/>
        <w:tblInd w:w="179" w:type="dxa"/>
        <w:tblCellMar>
          <w:right w:w="19" w:type="dxa"/>
        </w:tblCellMar>
        <w:tblLook w:val="04A0" w:firstRow="1" w:lastRow="0" w:firstColumn="1" w:lastColumn="0" w:noHBand="0" w:noVBand="1"/>
      </w:tblPr>
      <w:tblGrid>
        <w:gridCol w:w="5912"/>
        <w:gridCol w:w="708"/>
        <w:gridCol w:w="702"/>
        <w:gridCol w:w="812"/>
      </w:tblGrid>
      <w:tr w:rsidR="00297BD3" w:rsidRPr="005B65BF" w:rsidTr="005778A6">
        <w:trPr>
          <w:trHeight w:val="302"/>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Impuestos </w:t>
            </w:r>
          </w:p>
        </w:tc>
        <w:tc>
          <w:tcPr>
            <w:tcW w:w="708" w:type="dxa"/>
            <w:tcBorders>
              <w:top w:val="single" w:sz="4" w:space="0" w:color="000000"/>
              <w:left w:val="single" w:sz="4" w:space="0" w:color="000000"/>
              <w:bottom w:val="single" w:sz="4" w:space="0" w:color="000000"/>
              <w:right w:val="nil"/>
            </w:tcBorders>
            <w:hideMark/>
          </w:tcPr>
          <w:p w:rsidR="00297BD3" w:rsidRPr="005B65BF" w:rsidRDefault="005778A6" w:rsidP="005B65BF">
            <w:pPr>
              <w:spacing w:line="360" w:lineRule="auto"/>
              <w:jc w:val="both"/>
              <w:rPr>
                <w:rFonts w:ascii="Arial" w:hAnsi="Arial" w:cs="Arial"/>
                <w:sz w:val="20"/>
                <w:szCs w:val="20"/>
              </w:rPr>
            </w:pPr>
            <w:r w:rsidRPr="005B65BF">
              <w:rPr>
                <w:rFonts w:ascii="Arial" w:eastAsia="Arial" w:hAnsi="Arial" w:cs="Arial"/>
                <w:b/>
                <w:sz w:val="20"/>
                <w:szCs w:val="20"/>
              </w:rPr>
              <w:t>$</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6</w:t>
            </w:r>
            <w:r w:rsidR="00130FDE" w:rsidRPr="005B65BF">
              <w:rPr>
                <w:rFonts w:ascii="Arial" w:eastAsia="Arial" w:hAnsi="Arial" w:cs="Arial"/>
                <w:b/>
                <w:sz w:val="20"/>
                <w:szCs w:val="20"/>
              </w:rPr>
              <w:t>2,940.00</w:t>
            </w:r>
            <w:r w:rsidRPr="005B65BF">
              <w:rPr>
                <w:rFonts w:ascii="Arial" w:eastAsia="Arial" w:hAnsi="Arial" w:cs="Arial"/>
                <w:b/>
                <w:sz w:val="20"/>
                <w:szCs w:val="20"/>
              </w:rPr>
              <w:t xml:space="preserve"> </w:t>
            </w:r>
          </w:p>
        </w:tc>
      </w:tr>
      <w:tr w:rsidR="00297BD3" w:rsidRPr="005B65BF" w:rsidTr="005778A6">
        <w:trPr>
          <w:trHeight w:val="301"/>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Impuestos sobre los ingresos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2</w:t>
            </w:r>
            <w:r w:rsidR="00130FDE" w:rsidRPr="005B65BF">
              <w:rPr>
                <w:rFonts w:ascii="Arial" w:eastAsia="Arial" w:hAnsi="Arial" w:cs="Arial"/>
                <w:b/>
                <w:sz w:val="20"/>
                <w:szCs w:val="20"/>
              </w:rPr>
              <w:t>5,064</w:t>
            </w:r>
            <w:r w:rsidRPr="005B65BF">
              <w:rPr>
                <w:rFonts w:ascii="Arial" w:eastAsia="Arial" w:hAnsi="Arial" w:cs="Arial"/>
                <w:b/>
                <w:sz w:val="20"/>
                <w:szCs w:val="20"/>
              </w:rPr>
              <w:t xml:space="preserve">.00 </w:t>
            </w:r>
          </w:p>
        </w:tc>
      </w:tr>
      <w:tr w:rsidR="00297BD3" w:rsidRPr="005B65BF" w:rsidTr="005778A6">
        <w:trPr>
          <w:trHeight w:val="302"/>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Impuesto sobre Espectáculos y Diversiones Públicas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5,064</w:t>
            </w:r>
            <w:r w:rsidRPr="005B65BF">
              <w:rPr>
                <w:rFonts w:ascii="Arial" w:eastAsia="Arial" w:hAnsi="Arial" w:cs="Arial"/>
                <w:bCs/>
                <w:sz w:val="20"/>
                <w:szCs w:val="20"/>
              </w:rPr>
              <w:t xml:space="preserve">.00 </w:t>
            </w:r>
          </w:p>
        </w:tc>
      </w:tr>
      <w:tr w:rsidR="00297BD3" w:rsidRPr="005B65BF" w:rsidTr="005778A6">
        <w:trPr>
          <w:trHeight w:val="301"/>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Impuestos sobre el patrimonio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2</w:t>
            </w:r>
            <w:r w:rsidR="00130FDE" w:rsidRPr="005B65BF">
              <w:rPr>
                <w:rFonts w:ascii="Arial" w:eastAsia="Arial" w:hAnsi="Arial" w:cs="Arial"/>
                <w:b/>
                <w:sz w:val="20"/>
                <w:szCs w:val="20"/>
              </w:rPr>
              <w:t>5,397.00</w:t>
            </w:r>
            <w:r w:rsidRPr="005B65BF">
              <w:rPr>
                <w:rFonts w:ascii="Arial" w:eastAsia="Arial" w:hAnsi="Arial" w:cs="Arial"/>
                <w:b/>
                <w:sz w:val="20"/>
                <w:szCs w:val="20"/>
              </w:rPr>
              <w:t xml:space="preserve"> </w:t>
            </w:r>
          </w:p>
        </w:tc>
      </w:tr>
      <w:tr w:rsidR="00297BD3" w:rsidRPr="005B65BF" w:rsidTr="005778A6">
        <w:trPr>
          <w:trHeight w:val="302"/>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Impuesto Predial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5,397.00</w:t>
            </w:r>
            <w:r w:rsidRPr="005B65BF">
              <w:rPr>
                <w:rFonts w:ascii="Arial" w:eastAsia="Arial" w:hAnsi="Arial" w:cs="Arial"/>
                <w:bCs/>
                <w:sz w:val="20"/>
                <w:szCs w:val="20"/>
              </w:rPr>
              <w:t xml:space="preserve"> </w:t>
            </w:r>
          </w:p>
        </w:tc>
      </w:tr>
      <w:tr w:rsidR="00297BD3" w:rsidRPr="005B65BF" w:rsidTr="005778A6">
        <w:trPr>
          <w:trHeight w:val="593"/>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Impuestos sobre la producción, el consumo y las transacciones </w:t>
            </w:r>
          </w:p>
        </w:tc>
        <w:tc>
          <w:tcPr>
            <w:tcW w:w="708"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514" w:type="dxa"/>
            <w:gridSpan w:val="2"/>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4</w:t>
            </w:r>
            <w:r w:rsidR="00130FDE" w:rsidRPr="005B65BF">
              <w:rPr>
                <w:rFonts w:ascii="Arial" w:eastAsia="Arial" w:hAnsi="Arial" w:cs="Arial"/>
                <w:b/>
                <w:sz w:val="20"/>
                <w:szCs w:val="20"/>
              </w:rPr>
              <w:t>,445.00</w:t>
            </w:r>
            <w:r w:rsidRPr="005B65BF">
              <w:rPr>
                <w:rFonts w:ascii="Arial" w:eastAsia="Arial" w:hAnsi="Arial" w:cs="Arial"/>
                <w:b/>
                <w:sz w:val="20"/>
                <w:szCs w:val="20"/>
              </w:rPr>
              <w:t xml:space="preserve"> </w:t>
            </w:r>
          </w:p>
        </w:tc>
      </w:tr>
      <w:tr w:rsidR="00297BD3" w:rsidRPr="005B65BF" w:rsidTr="005778A6">
        <w:trPr>
          <w:trHeight w:val="302"/>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Impuesto sobre Adquisición de Inmuebles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4,</w:t>
            </w:r>
            <w:r w:rsidR="00130FDE" w:rsidRPr="005B65BF">
              <w:rPr>
                <w:rFonts w:ascii="Arial" w:eastAsia="Arial" w:hAnsi="Arial" w:cs="Arial"/>
                <w:bCs/>
                <w:sz w:val="20"/>
                <w:szCs w:val="20"/>
              </w:rPr>
              <w:t>445.00</w:t>
            </w:r>
            <w:r w:rsidRPr="005B65BF">
              <w:rPr>
                <w:rFonts w:ascii="Arial" w:eastAsia="Arial" w:hAnsi="Arial" w:cs="Arial"/>
                <w:bCs/>
                <w:sz w:val="20"/>
                <w:szCs w:val="20"/>
              </w:rPr>
              <w:t xml:space="preserve"> </w:t>
            </w:r>
          </w:p>
        </w:tc>
      </w:tr>
      <w:tr w:rsidR="00297BD3" w:rsidRPr="005B65BF" w:rsidTr="005778A6">
        <w:trPr>
          <w:trHeight w:val="301"/>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Accesorios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1,6</w:t>
            </w:r>
            <w:r w:rsidR="00130FDE" w:rsidRPr="005B65BF">
              <w:rPr>
                <w:rFonts w:ascii="Arial" w:eastAsia="Arial" w:hAnsi="Arial" w:cs="Arial"/>
                <w:b/>
                <w:sz w:val="20"/>
                <w:szCs w:val="20"/>
              </w:rPr>
              <w:t>70.00</w:t>
            </w:r>
            <w:r w:rsidRPr="005B65BF">
              <w:rPr>
                <w:rFonts w:ascii="Arial" w:eastAsia="Arial" w:hAnsi="Arial" w:cs="Arial"/>
                <w:b/>
                <w:sz w:val="20"/>
                <w:szCs w:val="20"/>
              </w:rPr>
              <w:t xml:space="preserve"> </w:t>
            </w:r>
          </w:p>
        </w:tc>
      </w:tr>
      <w:tr w:rsidR="00297BD3" w:rsidRPr="005B65BF" w:rsidTr="005778A6">
        <w:trPr>
          <w:trHeight w:val="302"/>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Actualizaciones y Recargos de Impuestos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5778A6">
        <w:trPr>
          <w:trHeight w:val="301"/>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Multas de Impuestos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1,6</w:t>
            </w:r>
            <w:r w:rsidR="00130FDE" w:rsidRPr="005B65BF">
              <w:rPr>
                <w:rFonts w:ascii="Arial" w:eastAsia="Arial" w:hAnsi="Arial" w:cs="Arial"/>
                <w:bCs/>
                <w:sz w:val="20"/>
                <w:szCs w:val="20"/>
              </w:rPr>
              <w:t>70</w:t>
            </w:r>
            <w:r w:rsidRPr="005B65BF">
              <w:rPr>
                <w:rFonts w:ascii="Arial" w:eastAsia="Arial" w:hAnsi="Arial" w:cs="Arial"/>
                <w:bCs/>
                <w:sz w:val="20"/>
                <w:szCs w:val="20"/>
              </w:rPr>
              <w:t xml:space="preserve">.00 </w:t>
            </w:r>
          </w:p>
        </w:tc>
      </w:tr>
      <w:tr w:rsidR="00297BD3" w:rsidRPr="005B65BF" w:rsidTr="005778A6">
        <w:trPr>
          <w:trHeight w:val="301"/>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Gastos de Ejecución de Impuestos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5778A6">
        <w:trPr>
          <w:trHeight w:val="303"/>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Otros Impuestos </w:t>
            </w:r>
          </w:p>
        </w:tc>
        <w:tc>
          <w:tcPr>
            <w:tcW w:w="70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514"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1,0</w:t>
            </w:r>
            <w:r w:rsidR="00130FDE" w:rsidRPr="005B65BF">
              <w:rPr>
                <w:rFonts w:ascii="Arial" w:eastAsia="Arial" w:hAnsi="Arial" w:cs="Arial"/>
                <w:b/>
                <w:sz w:val="20"/>
                <w:szCs w:val="20"/>
              </w:rPr>
              <w:t>6</w:t>
            </w:r>
            <w:r w:rsidRPr="005B65BF">
              <w:rPr>
                <w:rFonts w:ascii="Arial" w:eastAsia="Arial" w:hAnsi="Arial" w:cs="Arial"/>
                <w:b/>
                <w:sz w:val="20"/>
                <w:szCs w:val="20"/>
              </w:rPr>
              <w:t xml:space="preserve">0.00 </w:t>
            </w:r>
          </w:p>
        </w:tc>
      </w:tr>
      <w:tr w:rsidR="00297BD3" w:rsidRPr="005B65BF" w:rsidTr="005778A6">
        <w:trPr>
          <w:trHeight w:val="885"/>
        </w:trPr>
        <w:tc>
          <w:tcPr>
            <w:tcW w:w="59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Impuestos no comprendidos en las fracciones de la Ley de Ingresos causadas en ejercicios fiscales anteriores pendientes de liquidación o pago </w:t>
            </w:r>
          </w:p>
        </w:tc>
        <w:tc>
          <w:tcPr>
            <w:tcW w:w="1410" w:type="dxa"/>
            <w:gridSpan w:val="2"/>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rPr>
                <w:rFonts w:ascii="Arial" w:eastAsia="Arial" w:hAnsi="Arial" w:cs="Arial"/>
                <w:b/>
                <w:sz w:val="20"/>
                <w:szCs w:val="20"/>
              </w:rPr>
            </w:pPr>
          </w:p>
          <w:p w:rsidR="00A664AF" w:rsidRDefault="00A664AF" w:rsidP="005B65BF">
            <w:pPr>
              <w:spacing w:line="360" w:lineRule="auto"/>
              <w:rPr>
                <w:rFonts w:ascii="Arial" w:eastAsia="Arial" w:hAnsi="Arial" w:cs="Arial"/>
                <w:b/>
                <w:sz w:val="20"/>
                <w:szCs w:val="20"/>
              </w:rPr>
            </w:pPr>
          </w:p>
          <w:p w:rsidR="00297BD3" w:rsidRPr="005B65BF" w:rsidRDefault="00297BD3" w:rsidP="005B65BF">
            <w:pPr>
              <w:spacing w:line="360" w:lineRule="auto"/>
              <w:rPr>
                <w:rFonts w:ascii="Arial" w:hAnsi="Arial" w:cs="Arial"/>
                <w:sz w:val="20"/>
                <w:szCs w:val="20"/>
              </w:rPr>
            </w:pPr>
            <w:r w:rsidRPr="005B65BF">
              <w:rPr>
                <w:rFonts w:ascii="Arial" w:eastAsia="Arial" w:hAnsi="Arial" w:cs="Arial"/>
                <w:b/>
                <w:sz w:val="20"/>
                <w:szCs w:val="20"/>
              </w:rPr>
              <w:t xml:space="preserve">$ </w:t>
            </w:r>
          </w:p>
        </w:tc>
        <w:tc>
          <w:tcPr>
            <w:tcW w:w="812"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  </w:t>
            </w:r>
          </w:p>
          <w:p w:rsidR="00A664AF" w:rsidRDefault="00A664AF" w:rsidP="005B65BF">
            <w:pPr>
              <w:spacing w:line="360" w:lineRule="auto"/>
              <w:jc w:val="right"/>
              <w:rPr>
                <w:rFonts w:ascii="Arial" w:eastAsia="Arial" w:hAnsi="Arial" w:cs="Arial"/>
                <w:b/>
                <w:sz w:val="20"/>
                <w:szCs w:val="20"/>
              </w:rPr>
            </w:pPr>
          </w:p>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5,</w:t>
            </w:r>
            <w:r w:rsidR="00130FDE" w:rsidRPr="005B65BF">
              <w:rPr>
                <w:rFonts w:ascii="Arial" w:eastAsia="Arial" w:hAnsi="Arial" w:cs="Arial"/>
                <w:b/>
                <w:sz w:val="20"/>
                <w:szCs w:val="20"/>
              </w:rPr>
              <w:t>304</w:t>
            </w:r>
            <w:r w:rsidRPr="005B65BF">
              <w:rPr>
                <w:rFonts w:ascii="Arial" w:eastAsia="Arial" w:hAnsi="Arial" w:cs="Arial"/>
                <w:b/>
                <w:sz w:val="20"/>
                <w:szCs w:val="20"/>
              </w:rPr>
              <w:t xml:space="preserve">.00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6.- </w:t>
      </w:r>
      <w:r w:rsidRPr="005B65BF">
        <w:rPr>
          <w:rFonts w:ascii="Arial" w:eastAsia="Arial" w:hAnsi="Arial" w:cs="Arial"/>
          <w:sz w:val="20"/>
          <w:szCs w:val="20"/>
        </w:rPr>
        <w:t xml:space="preserve">Los Derechos que el Municipio percibirá, se causarán por los siguientes conceptos: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8134" w:type="dxa"/>
        <w:tblInd w:w="179" w:type="dxa"/>
        <w:tblCellMar>
          <w:right w:w="18" w:type="dxa"/>
        </w:tblCellMar>
        <w:tblLook w:val="04A0" w:firstRow="1" w:lastRow="0" w:firstColumn="1" w:lastColumn="0" w:noHBand="0" w:noVBand="1"/>
      </w:tblPr>
      <w:tblGrid>
        <w:gridCol w:w="5927"/>
        <w:gridCol w:w="1188"/>
        <w:gridCol w:w="1019"/>
      </w:tblGrid>
      <w:tr w:rsidR="00297BD3" w:rsidRPr="005B65BF" w:rsidTr="00297BD3">
        <w:trPr>
          <w:trHeight w:val="31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Derechos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5A2D7D" w:rsidP="00A664AF">
            <w:pPr>
              <w:spacing w:line="360" w:lineRule="auto"/>
              <w:jc w:val="right"/>
              <w:rPr>
                <w:rFonts w:ascii="Arial" w:hAnsi="Arial" w:cs="Arial"/>
                <w:sz w:val="20"/>
                <w:szCs w:val="20"/>
              </w:rPr>
            </w:pPr>
            <w:r w:rsidRPr="005B65BF">
              <w:rPr>
                <w:rFonts w:ascii="Arial" w:eastAsia="Arial" w:hAnsi="Arial" w:cs="Arial"/>
                <w:b/>
                <w:sz w:val="20"/>
                <w:szCs w:val="20"/>
              </w:rPr>
              <w:t>125,144</w:t>
            </w:r>
            <w:r w:rsidR="00297BD3" w:rsidRPr="005B65BF">
              <w:rPr>
                <w:rFonts w:ascii="Arial" w:eastAsia="Arial" w:hAnsi="Arial" w:cs="Arial"/>
                <w:b/>
                <w:sz w:val="20"/>
                <w:szCs w:val="20"/>
              </w:rPr>
              <w:t xml:space="preserve">.00 </w:t>
            </w:r>
          </w:p>
        </w:tc>
      </w:tr>
      <w:tr w:rsidR="00297BD3" w:rsidRPr="005B65BF" w:rsidTr="00297BD3">
        <w:trPr>
          <w:trHeight w:val="59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Derechos por el uso, goce, aprovechamiento o explotación de bienes de dominio público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
                <w:sz w:val="20"/>
                <w:szCs w:val="20"/>
              </w:rPr>
            </w:pPr>
          </w:p>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
                <w:sz w:val="20"/>
                <w:szCs w:val="20"/>
              </w:rPr>
            </w:pPr>
          </w:p>
          <w:p w:rsidR="00297BD3" w:rsidRPr="005B65BF" w:rsidRDefault="00297BD3" w:rsidP="00A664AF">
            <w:pPr>
              <w:spacing w:line="360" w:lineRule="auto"/>
              <w:jc w:val="right"/>
              <w:rPr>
                <w:rFonts w:ascii="Arial" w:hAnsi="Arial" w:cs="Arial"/>
                <w:sz w:val="20"/>
                <w:szCs w:val="20"/>
              </w:rPr>
            </w:pPr>
            <w:r w:rsidRPr="005B65BF">
              <w:rPr>
                <w:rFonts w:ascii="Arial" w:eastAsia="Arial" w:hAnsi="Arial" w:cs="Arial"/>
                <w:b/>
                <w:sz w:val="20"/>
                <w:szCs w:val="20"/>
              </w:rPr>
              <w:t>5,</w:t>
            </w:r>
            <w:r w:rsidR="00130FDE" w:rsidRPr="005B65BF">
              <w:rPr>
                <w:rFonts w:ascii="Arial" w:eastAsia="Arial" w:hAnsi="Arial" w:cs="Arial"/>
                <w:b/>
                <w:sz w:val="20"/>
                <w:szCs w:val="20"/>
              </w:rPr>
              <w:t>806</w:t>
            </w:r>
            <w:r w:rsidRPr="005B65BF">
              <w:rPr>
                <w:rFonts w:ascii="Arial" w:eastAsia="Arial" w:hAnsi="Arial" w:cs="Arial"/>
                <w:b/>
                <w:sz w:val="20"/>
                <w:szCs w:val="20"/>
              </w:rPr>
              <w:t xml:space="preserve">.00 </w:t>
            </w:r>
          </w:p>
        </w:tc>
      </w:tr>
      <w:tr w:rsidR="00297BD3" w:rsidRPr="005B65BF" w:rsidTr="00297BD3">
        <w:trPr>
          <w:trHeight w:val="593"/>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Por el uso de locales o pisos de mercados, espacios en la vía o parques públicos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3,</w:t>
            </w:r>
            <w:r w:rsidR="00130FDE" w:rsidRPr="005B65BF">
              <w:rPr>
                <w:rFonts w:ascii="Arial" w:eastAsia="Arial" w:hAnsi="Arial" w:cs="Arial"/>
                <w:bCs/>
                <w:sz w:val="20"/>
                <w:szCs w:val="20"/>
              </w:rPr>
              <w:t>374</w:t>
            </w:r>
            <w:r w:rsidRPr="005B65BF">
              <w:rPr>
                <w:rFonts w:ascii="Arial" w:eastAsia="Arial" w:hAnsi="Arial" w:cs="Arial"/>
                <w:bCs/>
                <w:sz w:val="20"/>
                <w:szCs w:val="20"/>
              </w:rPr>
              <w:t xml:space="preserve">.00 </w:t>
            </w:r>
          </w:p>
        </w:tc>
      </w:tr>
      <w:tr w:rsidR="00297BD3" w:rsidRPr="005B65BF" w:rsidTr="001A5E45">
        <w:trPr>
          <w:trHeight w:val="557"/>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Por el uso y aprovechamiento de los bienes de dominio público del patrimonio municipal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432</w:t>
            </w:r>
            <w:r w:rsidRPr="005B65BF">
              <w:rPr>
                <w:rFonts w:ascii="Arial" w:eastAsia="Arial" w:hAnsi="Arial" w:cs="Arial"/>
                <w:bCs/>
                <w:sz w:val="20"/>
                <w:szCs w:val="20"/>
              </w:rPr>
              <w:t xml:space="preserve">.00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Derechos por prestación de servicios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sz w:val="20"/>
                <w:szCs w:val="20"/>
              </w:rPr>
            </w:pPr>
            <w:r w:rsidRPr="005B65BF">
              <w:rPr>
                <w:rFonts w:ascii="Arial" w:eastAsia="Arial" w:hAnsi="Arial" w:cs="Arial"/>
                <w:b/>
                <w:sz w:val="20"/>
                <w:szCs w:val="20"/>
              </w:rPr>
              <w:t>2</w:t>
            </w:r>
            <w:r w:rsidR="00130FDE" w:rsidRPr="005B65BF">
              <w:rPr>
                <w:rFonts w:ascii="Arial" w:eastAsia="Arial" w:hAnsi="Arial" w:cs="Arial"/>
                <w:b/>
                <w:sz w:val="20"/>
                <w:szCs w:val="20"/>
              </w:rPr>
              <w:t>4,764</w:t>
            </w:r>
            <w:r w:rsidRPr="005B65BF">
              <w:rPr>
                <w:rFonts w:ascii="Arial" w:eastAsia="Arial" w:hAnsi="Arial" w:cs="Arial"/>
                <w:b/>
                <w:sz w:val="20"/>
                <w:szCs w:val="20"/>
              </w:rPr>
              <w:t xml:space="preserve">.00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Servicios de Agua potable, drenaje y alcantarillado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1</w:t>
            </w:r>
            <w:r w:rsidR="00130FDE" w:rsidRPr="005B65BF">
              <w:rPr>
                <w:rFonts w:ascii="Arial" w:eastAsia="Arial" w:hAnsi="Arial" w:cs="Arial"/>
                <w:bCs/>
                <w:sz w:val="20"/>
                <w:szCs w:val="20"/>
              </w:rPr>
              <w:t>6,222</w:t>
            </w:r>
            <w:r w:rsidRPr="005B65BF">
              <w:rPr>
                <w:rFonts w:ascii="Arial" w:eastAsia="Arial" w:hAnsi="Arial" w:cs="Arial"/>
                <w:bCs/>
                <w:sz w:val="20"/>
                <w:szCs w:val="20"/>
              </w:rPr>
              <w:t xml:space="preserve">.00 </w:t>
            </w:r>
          </w:p>
        </w:tc>
      </w:tr>
      <w:tr w:rsidR="00297BD3" w:rsidRPr="005B65BF" w:rsidTr="00297BD3">
        <w:trPr>
          <w:trHeight w:val="302"/>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Alumbrado público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A664AF">
            <w:pPr>
              <w:spacing w:line="360" w:lineRule="auto"/>
              <w:jc w:val="both"/>
              <w:rPr>
                <w:rFonts w:ascii="Arial" w:hAnsi="Arial" w:cs="Arial"/>
                <w:bCs/>
                <w:sz w:val="20"/>
                <w:szCs w:val="20"/>
              </w:rPr>
            </w:pPr>
            <w:r w:rsidRPr="005B65BF">
              <w:rPr>
                <w:rFonts w:ascii="Arial" w:eastAsia="Arial" w:hAnsi="Arial" w:cs="Arial"/>
                <w:bCs/>
                <w:sz w:val="20"/>
                <w:szCs w:val="20"/>
              </w:rPr>
              <w:lastRenderedPageBreak/>
              <w:t xml:space="preserve">&gt; Servicio de Limpia, Recolección, Traslado </w:t>
            </w:r>
            <w:r w:rsidR="00297BD3" w:rsidRPr="005B65BF">
              <w:rPr>
                <w:rFonts w:ascii="Arial" w:eastAsia="Arial" w:hAnsi="Arial" w:cs="Arial"/>
                <w:bCs/>
                <w:sz w:val="20"/>
                <w:szCs w:val="20"/>
              </w:rPr>
              <w:t xml:space="preserve">y disposición final de residuos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130FDE" w:rsidP="00A664AF">
            <w:pPr>
              <w:spacing w:line="360" w:lineRule="auto"/>
              <w:jc w:val="right"/>
              <w:rPr>
                <w:rFonts w:ascii="Arial" w:hAnsi="Arial" w:cs="Arial"/>
                <w:bCs/>
                <w:sz w:val="20"/>
                <w:szCs w:val="20"/>
              </w:rPr>
            </w:pPr>
            <w:r w:rsidRPr="005B65BF">
              <w:rPr>
                <w:rFonts w:ascii="Arial" w:eastAsia="Arial" w:hAnsi="Arial" w:cs="Arial"/>
                <w:bCs/>
                <w:sz w:val="20"/>
                <w:szCs w:val="20"/>
              </w:rPr>
              <w:t>2,054</w:t>
            </w:r>
            <w:r w:rsidR="00297BD3" w:rsidRPr="005B65BF">
              <w:rPr>
                <w:rFonts w:ascii="Arial" w:eastAsia="Arial" w:hAnsi="Arial" w:cs="Arial"/>
                <w:bCs/>
                <w:sz w:val="20"/>
                <w:szCs w:val="20"/>
              </w:rPr>
              <w:t xml:space="preserve">.00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Mercados y centrales de abasto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Panteones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703</w:t>
            </w:r>
            <w:r w:rsidRPr="005B65BF">
              <w:rPr>
                <w:rFonts w:ascii="Arial" w:eastAsia="Arial" w:hAnsi="Arial" w:cs="Arial"/>
                <w:bCs/>
                <w:sz w:val="20"/>
                <w:szCs w:val="20"/>
              </w:rPr>
              <w:t xml:space="preserve">.00 </w:t>
            </w:r>
          </w:p>
        </w:tc>
      </w:tr>
      <w:tr w:rsidR="00297BD3" w:rsidRPr="005B65BF" w:rsidTr="00297BD3">
        <w:trPr>
          <w:trHeight w:val="302"/>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Rastro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3"/>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Seguridad pública (Policía Preventiva y </w:t>
            </w:r>
            <w:r w:rsidR="005A2D7D" w:rsidRPr="005B65BF">
              <w:rPr>
                <w:rFonts w:ascii="Arial" w:eastAsia="Arial" w:hAnsi="Arial" w:cs="Arial"/>
                <w:bCs/>
                <w:sz w:val="20"/>
                <w:szCs w:val="20"/>
              </w:rPr>
              <w:t>Tránsito</w:t>
            </w:r>
            <w:r w:rsidRPr="005B65BF">
              <w:rPr>
                <w:rFonts w:ascii="Arial" w:eastAsia="Arial" w:hAnsi="Arial" w:cs="Arial"/>
                <w:bCs/>
                <w:sz w:val="20"/>
                <w:szCs w:val="20"/>
              </w:rPr>
              <w:t xml:space="preserve"> Municipal)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3,</w:t>
            </w:r>
            <w:r w:rsidR="00130FDE" w:rsidRPr="005B65BF">
              <w:rPr>
                <w:rFonts w:ascii="Arial" w:eastAsia="Arial" w:hAnsi="Arial" w:cs="Arial"/>
                <w:bCs/>
                <w:sz w:val="20"/>
                <w:szCs w:val="20"/>
              </w:rPr>
              <w:t>785</w:t>
            </w:r>
            <w:r w:rsidRPr="005B65BF">
              <w:rPr>
                <w:rFonts w:ascii="Arial" w:eastAsia="Arial" w:hAnsi="Arial" w:cs="Arial"/>
                <w:bCs/>
                <w:sz w:val="20"/>
                <w:szCs w:val="20"/>
              </w:rPr>
              <w:t xml:space="preserve">.00 </w:t>
            </w:r>
          </w:p>
        </w:tc>
      </w:tr>
      <w:tr w:rsidR="00297BD3" w:rsidRPr="005B65BF" w:rsidTr="00297BD3">
        <w:trPr>
          <w:trHeight w:val="302"/>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Catastro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Otros Derechos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5A2D7D" w:rsidP="00A664AF">
            <w:pPr>
              <w:spacing w:line="360" w:lineRule="auto"/>
              <w:jc w:val="right"/>
              <w:rPr>
                <w:rFonts w:ascii="Arial" w:hAnsi="Arial" w:cs="Arial"/>
                <w:sz w:val="20"/>
                <w:szCs w:val="20"/>
              </w:rPr>
            </w:pPr>
            <w:r w:rsidRPr="005B65BF">
              <w:rPr>
                <w:rFonts w:ascii="Arial" w:eastAsia="Arial" w:hAnsi="Arial" w:cs="Arial"/>
                <w:b/>
                <w:sz w:val="20"/>
                <w:szCs w:val="20"/>
              </w:rPr>
              <w:t>94,574</w:t>
            </w:r>
            <w:r w:rsidR="00297BD3" w:rsidRPr="005B65BF">
              <w:rPr>
                <w:rFonts w:ascii="Arial" w:eastAsia="Arial" w:hAnsi="Arial" w:cs="Arial"/>
                <w:b/>
                <w:sz w:val="20"/>
                <w:szCs w:val="20"/>
              </w:rPr>
              <w:t xml:space="preserve">.00 </w:t>
            </w:r>
          </w:p>
        </w:tc>
      </w:tr>
      <w:tr w:rsidR="00297BD3" w:rsidRPr="005B65BF" w:rsidTr="00297BD3">
        <w:trPr>
          <w:trHeight w:val="302"/>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Licencias de funcionamiento y Permisos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492AFB" w:rsidP="00A664AF">
            <w:pPr>
              <w:spacing w:line="360" w:lineRule="auto"/>
              <w:jc w:val="right"/>
              <w:rPr>
                <w:rFonts w:ascii="Arial" w:hAnsi="Arial" w:cs="Arial"/>
                <w:bCs/>
                <w:sz w:val="20"/>
                <w:szCs w:val="20"/>
              </w:rPr>
            </w:pPr>
            <w:r w:rsidRPr="005B65BF">
              <w:rPr>
                <w:rFonts w:ascii="Arial" w:eastAsia="Arial" w:hAnsi="Arial" w:cs="Arial"/>
                <w:bCs/>
                <w:sz w:val="20"/>
                <w:szCs w:val="20"/>
              </w:rPr>
              <w:t>7</w:t>
            </w:r>
            <w:r w:rsidR="00130FDE" w:rsidRPr="005B65BF">
              <w:rPr>
                <w:rFonts w:ascii="Arial" w:eastAsia="Arial" w:hAnsi="Arial" w:cs="Arial"/>
                <w:bCs/>
                <w:sz w:val="20"/>
                <w:szCs w:val="20"/>
              </w:rPr>
              <w:t>9,532</w:t>
            </w:r>
            <w:r w:rsidR="00297BD3" w:rsidRPr="005B65BF">
              <w:rPr>
                <w:rFonts w:ascii="Arial" w:eastAsia="Arial" w:hAnsi="Arial" w:cs="Arial"/>
                <w:bCs/>
                <w:sz w:val="20"/>
                <w:szCs w:val="20"/>
              </w:rPr>
              <w:t xml:space="preserve">.00 </w:t>
            </w:r>
          </w:p>
        </w:tc>
      </w:tr>
      <w:tr w:rsidR="00297BD3" w:rsidRPr="005B65BF" w:rsidTr="00297BD3">
        <w:trPr>
          <w:trHeight w:val="593"/>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Servicios que presta la Dirección de Obras Públicas y Desarrollo Urbano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Expedición de certificados, constancias, </w:t>
            </w:r>
            <w:r w:rsidR="00297BD3" w:rsidRPr="005B65BF">
              <w:rPr>
                <w:rFonts w:ascii="Arial" w:eastAsia="Arial" w:hAnsi="Arial" w:cs="Arial"/>
                <w:bCs/>
                <w:sz w:val="20"/>
                <w:szCs w:val="20"/>
              </w:rPr>
              <w:t xml:space="preserve">copias, fotografías y formas oficiales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757</w:t>
            </w:r>
            <w:r w:rsidRPr="005B65BF">
              <w:rPr>
                <w:rFonts w:ascii="Arial" w:eastAsia="Arial" w:hAnsi="Arial" w:cs="Arial"/>
                <w:bCs/>
                <w:sz w:val="20"/>
                <w:szCs w:val="20"/>
              </w:rPr>
              <w:t xml:space="preserve">.00 </w:t>
            </w:r>
          </w:p>
        </w:tc>
      </w:tr>
      <w:tr w:rsidR="00297BD3" w:rsidRPr="005B65BF" w:rsidTr="00297BD3">
        <w:trPr>
          <w:trHeight w:val="59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A664AF">
            <w:pPr>
              <w:tabs>
                <w:tab w:val="center" w:pos="794"/>
                <w:tab w:val="center" w:pos="1417"/>
                <w:tab w:val="center" w:pos="2141"/>
                <w:tab w:val="center" w:pos="2744"/>
                <w:tab w:val="center" w:pos="3266"/>
                <w:tab w:val="center" w:pos="3823"/>
                <w:tab w:val="center" w:pos="4407"/>
                <w:tab w:val="center" w:pos="5006"/>
                <w:tab w:val="center" w:pos="5552"/>
                <w:tab w:val="right" w:pos="5986"/>
              </w:tabs>
              <w:spacing w:line="360" w:lineRule="auto"/>
              <w:jc w:val="both"/>
              <w:rPr>
                <w:rFonts w:ascii="Arial" w:hAnsi="Arial" w:cs="Arial"/>
                <w:bCs/>
                <w:sz w:val="20"/>
                <w:szCs w:val="20"/>
              </w:rPr>
            </w:pPr>
            <w:r w:rsidRPr="005B65BF">
              <w:rPr>
                <w:rFonts w:ascii="Arial" w:eastAsia="Arial" w:hAnsi="Arial" w:cs="Arial"/>
                <w:bCs/>
                <w:sz w:val="20"/>
                <w:szCs w:val="20"/>
              </w:rPr>
              <w:t xml:space="preserve">&gt; </w:t>
            </w:r>
            <w:r w:rsidRPr="005B65BF">
              <w:rPr>
                <w:rFonts w:ascii="Arial" w:eastAsia="Arial" w:hAnsi="Arial" w:cs="Arial"/>
                <w:bCs/>
                <w:sz w:val="20"/>
                <w:szCs w:val="20"/>
              </w:rPr>
              <w:tab/>
              <w:t xml:space="preserve">Servicios que presta la </w:t>
            </w:r>
            <w:r w:rsidRPr="005B65BF">
              <w:rPr>
                <w:rFonts w:ascii="Arial" w:eastAsia="Arial" w:hAnsi="Arial" w:cs="Arial"/>
                <w:bCs/>
                <w:sz w:val="20"/>
                <w:szCs w:val="20"/>
              </w:rPr>
              <w:tab/>
              <w:t xml:space="preserve">Unidad </w:t>
            </w:r>
            <w:r w:rsidR="00297BD3" w:rsidRPr="005B65BF">
              <w:rPr>
                <w:rFonts w:ascii="Arial" w:eastAsia="Arial" w:hAnsi="Arial" w:cs="Arial"/>
                <w:bCs/>
                <w:sz w:val="20"/>
                <w:szCs w:val="20"/>
              </w:rPr>
              <w:t xml:space="preserve">de </w:t>
            </w:r>
            <w:r w:rsidRPr="005B65BF">
              <w:rPr>
                <w:rFonts w:ascii="Arial" w:eastAsia="Arial" w:hAnsi="Arial" w:cs="Arial"/>
                <w:bCs/>
                <w:sz w:val="20"/>
                <w:szCs w:val="20"/>
              </w:rPr>
              <w:t xml:space="preserve">Acceso a </w:t>
            </w:r>
            <w:r w:rsidR="00297BD3" w:rsidRPr="005B65BF">
              <w:rPr>
                <w:rFonts w:ascii="Arial" w:eastAsia="Arial" w:hAnsi="Arial" w:cs="Arial"/>
                <w:bCs/>
                <w:sz w:val="20"/>
                <w:szCs w:val="20"/>
              </w:rPr>
              <w:t>la</w:t>
            </w:r>
            <w:r w:rsidRPr="005B65BF">
              <w:rPr>
                <w:rFonts w:ascii="Arial" w:eastAsia="Arial" w:hAnsi="Arial" w:cs="Arial"/>
                <w:bCs/>
                <w:sz w:val="20"/>
                <w:szCs w:val="20"/>
              </w:rPr>
              <w:t xml:space="preserve"> </w:t>
            </w:r>
            <w:r w:rsidR="00297BD3" w:rsidRPr="005B65BF">
              <w:rPr>
                <w:rFonts w:ascii="Arial" w:eastAsia="Arial" w:hAnsi="Arial" w:cs="Arial"/>
                <w:bCs/>
                <w:sz w:val="20"/>
                <w:szCs w:val="20"/>
              </w:rPr>
              <w:t xml:space="preserve">Información Pública </w:t>
            </w:r>
          </w:p>
        </w:tc>
        <w:tc>
          <w:tcPr>
            <w:tcW w:w="1207" w:type="dxa"/>
            <w:tcBorders>
              <w:top w:val="single" w:sz="4" w:space="0" w:color="000000"/>
              <w:left w:val="single" w:sz="4" w:space="0" w:color="000000"/>
              <w:bottom w:val="single" w:sz="4" w:space="0" w:color="000000"/>
              <w:right w:val="nil"/>
            </w:tcBorders>
            <w:vAlign w:val="center"/>
            <w:hideMark/>
          </w:tcPr>
          <w:p w:rsidR="00A664AF" w:rsidRDefault="00A664AF" w:rsidP="00A664AF">
            <w:pPr>
              <w:spacing w:line="360" w:lineRule="auto"/>
              <w:jc w:val="both"/>
              <w:rPr>
                <w:rFonts w:ascii="Arial" w:eastAsia="Arial" w:hAnsi="Arial" w:cs="Arial"/>
                <w:bCs/>
                <w:sz w:val="20"/>
                <w:szCs w:val="20"/>
              </w:rPr>
            </w:pPr>
          </w:p>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A664AF" w:rsidRDefault="00A664AF" w:rsidP="00A664AF">
            <w:pPr>
              <w:spacing w:line="360" w:lineRule="auto"/>
              <w:jc w:val="right"/>
              <w:rPr>
                <w:rFonts w:ascii="Arial" w:eastAsia="Arial" w:hAnsi="Arial" w:cs="Arial"/>
                <w:bCs/>
                <w:sz w:val="20"/>
                <w:szCs w:val="20"/>
              </w:rPr>
            </w:pPr>
          </w:p>
          <w:p w:rsidR="00297BD3" w:rsidRPr="005B65BF" w:rsidRDefault="00130FDE" w:rsidP="00A664AF">
            <w:pPr>
              <w:spacing w:line="360" w:lineRule="auto"/>
              <w:jc w:val="right"/>
              <w:rPr>
                <w:rFonts w:ascii="Arial" w:hAnsi="Arial" w:cs="Arial"/>
                <w:bCs/>
                <w:sz w:val="20"/>
                <w:szCs w:val="20"/>
              </w:rPr>
            </w:pPr>
            <w:r w:rsidRPr="005B65BF">
              <w:rPr>
                <w:rFonts w:ascii="Arial" w:eastAsia="Arial" w:hAnsi="Arial" w:cs="Arial"/>
                <w:bCs/>
                <w:sz w:val="20"/>
                <w:szCs w:val="20"/>
              </w:rPr>
              <w:t>10,166</w:t>
            </w:r>
            <w:r w:rsidR="00297BD3" w:rsidRPr="005B65BF">
              <w:rPr>
                <w:rFonts w:ascii="Arial" w:eastAsia="Arial" w:hAnsi="Arial" w:cs="Arial"/>
                <w:bCs/>
                <w:sz w:val="20"/>
                <w:szCs w:val="20"/>
              </w:rPr>
              <w:t xml:space="preserve">.00 </w:t>
            </w:r>
          </w:p>
        </w:tc>
      </w:tr>
      <w:tr w:rsidR="00297BD3" w:rsidRPr="005B65BF" w:rsidTr="001A5E45">
        <w:trPr>
          <w:trHeight w:val="254"/>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Servicio de Supervisión Sanitaria de Matanza de Ganado </w:t>
            </w:r>
          </w:p>
        </w:tc>
        <w:tc>
          <w:tcPr>
            <w:tcW w:w="1207" w:type="dxa"/>
            <w:tcBorders>
              <w:top w:val="single" w:sz="4" w:space="0" w:color="000000"/>
              <w:left w:val="single" w:sz="4" w:space="0" w:color="000000"/>
              <w:bottom w:val="single" w:sz="4" w:space="0" w:color="000000"/>
              <w:right w:val="nil"/>
            </w:tcBorders>
            <w:vAlign w:val="center"/>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vAlign w:val="center"/>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2,</w:t>
            </w:r>
            <w:r w:rsidR="00130FDE" w:rsidRPr="005B65BF">
              <w:rPr>
                <w:rFonts w:ascii="Arial" w:eastAsia="Arial" w:hAnsi="Arial" w:cs="Arial"/>
                <w:bCs/>
                <w:sz w:val="20"/>
                <w:szCs w:val="20"/>
              </w:rPr>
              <w:t>119</w:t>
            </w:r>
            <w:r w:rsidRPr="005B65BF">
              <w:rPr>
                <w:rFonts w:ascii="Arial" w:eastAsia="Arial" w:hAnsi="Arial" w:cs="Arial"/>
                <w:bCs/>
                <w:sz w:val="20"/>
                <w:szCs w:val="20"/>
              </w:rPr>
              <w:t xml:space="preserve">.00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Accesorios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302"/>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Actualizaciones y Recargos de Derechos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Multas de Derechos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Gastos de Ejecución de Derechos </w:t>
            </w:r>
          </w:p>
        </w:tc>
        <w:tc>
          <w:tcPr>
            <w:tcW w:w="1207" w:type="dxa"/>
            <w:tcBorders>
              <w:top w:val="single" w:sz="4" w:space="0" w:color="000000"/>
              <w:left w:val="single" w:sz="4" w:space="0" w:color="000000"/>
              <w:bottom w:val="single" w:sz="4" w:space="0" w:color="000000"/>
              <w:right w:val="nil"/>
            </w:tcBorders>
            <w:hideMark/>
          </w:tcPr>
          <w:p w:rsidR="00297BD3" w:rsidRPr="005B65BF" w:rsidRDefault="00297BD3"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297BD3" w:rsidRPr="005B65BF" w:rsidRDefault="00297BD3" w:rsidP="00A664A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5B65BF">
        <w:trPr>
          <w:trHeight w:val="886"/>
        </w:trPr>
        <w:tc>
          <w:tcPr>
            <w:tcW w:w="6004"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Derechos no comprendidos en las fracciones de la Ley de Ingresos causadas en ejercicios fiscales anteriores pendientes de liquidación o pago </w:t>
            </w:r>
          </w:p>
        </w:tc>
        <w:tc>
          <w:tcPr>
            <w:tcW w:w="1207" w:type="dxa"/>
            <w:tcBorders>
              <w:top w:val="single" w:sz="4" w:space="0" w:color="000000"/>
              <w:left w:val="single" w:sz="4" w:space="0" w:color="000000"/>
              <w:bottom w:val="single" w:sz="4" w:space="0" w:color="000000"/>
              <w:right w:val="nil"/>
            </w:tcBorders>
            <w:hideMark/>
          </w:tcPr>
          <w:p w:rsidR="001A5E45" w:rsidRPr="005B65BF" w:rsidRDefault="001A5E45" w:rsidP="00A664AF">
            <w:pPr>
              <w:spacing w:line="360" w:lineRule="auto"/>
              <w:jc w:val="both"/>
              <w:rPr>
                <w:rFonts w:ascii="Arial" w:eastAsia="Arial" w:hAnsi="Arial" w:cs="Arial"/>
                <w:b/>
                <w:sz w:val="20"/>
                <w:szCs w:val="20"/>
              </w:rPr>
            </w:pPr>
          </w:p>
          <w:p w:rsidR="00A664AF" w:rsidRDefault="00A664AF" w:rsidP="00A664AF">
            <w:pPr>
              <w:spacing w:line="360" w:lineRule="auto"/>
              <w:jc w:val="both"/>
              <w:rPr>
                <w:rFonts w:ascii="Arial" w:eastAsia="Arial" w:hAnsi="Arial" w:cs="Arial"/>
                <w:b/>
                <w:sz w:val="20"/>
                <w:szCs w:val="20"/>
              </w:rPr>
            </w:pPr>
          </w:p>
          <w:p w:rsidR="00297BD3" w:rsidRPr="005B65BF" w:rsidRDefault="00297BD3" w:rsidP="00A664A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923" w:type="dxa"/>
            <w:tcBorders>
              <w:top w:val="single" w:sz="4" w:space="0" w:color="000000"/>
              <w:left w:val="nil"/>
              <w:bottom w:val="single" w:sz="4" w:space="0" w:color="000000"/>
              <w:right w:val="single" w:sz="4" w:space="0" w:color="000000"/>
            </w:tcBorders>
            <w:hideMark/>
          </w:tcPr>
          <w:p w:rsidR="00A664AF" w:rsidRDefault="00A664AF" w:rsidP="00A664AF">
            <w:pPr>
              <w:spacing w:line="360" w:lineRule="auto"/>
              <w:jc w:val="right"/>
              <w:rPr>
                <w:rFonts w:ascii="Arial" w:eastAsia="Arial" w:hAnsi="Arial" w:cs="Arial"/>
                <w:b/>
                <w:sz w:val="20"/>
                <w:szCs w:val="20"/>
              </w:rPr>
            </w:pPr>
          </w:p>
          <w:p w:rsidR="005B65BF" w:rsidRPr="005B65BF" w:rsidRDefault="00297BD3" w:rsidP="00A664AF">
            <w:pPr>
              <w:spacing w:line="360" w:lineRule="auto"/>
              <w:jc w:val="right"/>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A664AF">
            <w:pPr>
              <w:spacing w:line="360" w:lineRule="auto"/>
              <w:jc w:val="right"/>
              <w:rPr>
                <w:rFonts w:ascii="Arial" w:hAnsi="Arial" w:cs="Arial"/>
                <w:sz w:val="20"/>
                <w:szCs w:val="20"/>
              </w:rPr>
            </w:pPr>
            <w:r w:rsidRPr="005B65BF">
              <w:rPr>
                <w:rFonts w:ascii="Arial" w:eastAsia="Arial" w:hAnsi="Arial" w:cs="Arial"/>
                <w:b/>
                <w:sz w:val="20"/>
                <w:szCs w:val="20"/>
              </w:rPr>
              <w:t>0.00</w:t>
            </w:r>
          </w:p>
        </w:tc>
      </w:tr>
    </w:tbl>
    <w:p w:rsidR="001A5E45" w:rsidRPr="005B65BF" w:rsidRDefault="001A5E45" w:rsidP="005B65BF">
      <w:pPr>
        <w:spacing w:after="0" w:line="360" w:lineRule="auto"/>
        <w:jc w:val="both"/>
        <w:rPr>
          <w:rFonts w:ascii="Arial" w:eastAsia="Arial" w:hAnsi="Arial" w:cs="Arial"/>
          <w:b/>
          <w:sz w:val="20"/>
          <w:szCs w:val="20"/>
        </w:rPr>
      </w:pPr>
    </w:p>
    <w:p w:rsidR="001A5E45" w:rsidRPr="005B65BF" w:rsidRDefault="001A5E45" w:rsidP="005B65BF">
      <w:pPr>
        <w:spacing w:after="0" w:line="360" w:lineRule="auto"/>
        <w:jc w:val="both"/>
        <w:rPr>
          <w:rFonts w:ascii="Arial" w:eastAsia="Arial" w:hAnsi="Arial" w:cs="Arial"/>
          <w:b/>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7.- </w:t>
      </w:r>
      <w:r w:rsidRPr="005B65BF">
        <w:rPr>
          <w:rFonts w:ascii="Arial" w:eastAsia="Arial" w:hAnsi="Arial" w:cs="Arial"/>
          <w:sz w:val="20"/>
          <w:szCs w:val="20"/>
        </w:rPr>
        <w:t>Las Contribuciones de mejoras que la Hacienda Púb</w:t>
      </w:r>
      <w:r w:rsidR="001A5E45" w:rsidRPr="005B65BF">
        <w:rPr>
          <w:rFonts w:ascii="Arial" w:eastAsia="Arial" w:hAnsi="Arial" w:cs="Arial"/>
          <w:sz w:val="20"/>
          <w:szCs w:val="20"/>
        </w:rPr>
        <w:t>lica Municipal tiene derecho de</w:t>
      </w:r>
      <w:r w:rsidRPr="005B65BF">
        <w:rPr>
          <w:rFonts w:ascii="Arial" w:eastAsia="Arial" w:hAnsi="Arial" w:cs="Arial"/>
          <w:sz w:val="20"/>
          <w:szCs w:val="20"/>
        </w:rPr>
        <w:t xml:space="preserve"> percibir, serán las siguientes: </w:t>
      </w:r>
    </w:p>
    <w:p w:rsidR="001A5E45" w:rsidRPr="005B65BF" w:rsidRDefault="001A5E45" w:rsidP="005B65BF">
      <w:pPr>
        <w:spacing w:after="0" w:line="360" w:lineRule="auto"/>
        <w:jc w:val="both"/>
        <w:rPr>
          <w:rFonts w:ascii="Arial" w:hAnsi="Arial" w:cs="Arial"/>
          <w:sz w:val="20"/>
          <w:szCs w:val="20"/>
        </w:rPr>
      </w:pPr>
    </w:p>
    <w:tbl>
      <w:tblPr>
        <w:tblStyle w:val="TableGrid"/>
        <w:tblW w:w="8069" w:type="dxa"/>
        <w:tblInd w:w="211" w:type="dxa"/>
        <w:tblCellMar>
          <w:right w:w="20" w:type="dxa"/>
        </w:tblCellMar>
        <w:tblLook w:val="04A0" w:firstRow="1" w:lastRow="0" w:firstColumn="1" w:lastColumn="0" w:noHBand="0" w:noVBand="1"/>
      </w:tblPr>
      <w:tblGrid>
        <w:gridCol w:w="5857"/>
        <w:gridCol w:w="1728"/>
        <w:gridCol w:w="484"/>
      </w:tblGrid>
      <w:tr w:rsidR="00297BD3" w:rsidRPr="005B65BF" w:rsidTr="00297BD3">
        <w:trPr>
          <w:trHeight w:val="301"/>
        </w:trPr>
        <w:tc>
          <w:tcPr>
            <w:tcW w:w="5857"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Contribuciones de mejoras </w:t>
            </w:r>
          </w:p>
        </w:tc>
        <w:tc>
          <w:tcPr>
            <w:tcW w:w="172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4"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0.00 </w:t>
            </w:r>
          </w:p>
        </w:tc>
      </w:tr>
      <w:tr w:rsidR="00297BD3" w:rsidRPr="005166BD" w:rsidTr="00297BD3">
        <w:trPr>
          <w:trHeight w:val="302"/>
        </w:trPr>
        <w:tc>
          <w:tcPr>
            <w:tcW w:w="5857" w:type="dxa"/>
            <w:tcBorders>
              <w:top w:val="single" w:sz="4" w:space="0" w:color="000000"/>
              <w:left w:val="single" w:sz="4" w:space="0" w:color="000000"/>
              <w:bottom w:val="single" w:sz="4" w:space="0" w:color="000000"/>
              <w:right w:val="single" w:sz="4" w:space="0" w:color="000000"/>
            </w:tcBorders>
            <w:hideMark/>
          </w:tcPr>
          <w:p w:rsidR="00297BD3" w:rsidRPr="005166BD" w:rsidRDefault="00297BD3" w:rsidP="005B65BF">
            <w:pPr>
              <w:spacing w:line="360" w:lineRule="auto"/>
              <w:jc w:val="both"/>
              <w:rPr>
                <w:rFonts w:ascii="Arial" w:hAnsi="Arial" w:cs="Arial"/>
                <w:b/>
                <w:bCs/>
                <w:sz w:val="20"/>
                <w:szCs w:val="20"/>
              </w:rPr>
            </w:pPr>
            <w:r w:rsidRPr="005166BD">
              <w:rPr>
                <w:rFonts w:ascii="Arial" w:eastAsia="Arial" w:hAnsi="Arial" w:cs="Arial"/>
                <w:b/>
                <w:bCs/>
                <w:sz w:val="20"/>
                <w:szCs w:val="20"/>
              </w:rPr>
              <w:t xml:space="preserve">Contribución de mejoras por obras públicas </w:t>
            </w:r>
          </w:p>
        </w:tc>
        <w:tc>
          <w:tcPr>
            <w:tcW w:w="1728" w:type="dxa"/>
            <w:tcBorders>
              <w:top w:val="single" w:sz="4" w:space="0" w:color="000000"/>
              <w:left w:val="single" w:sz="4" w:space="0" w:color="000000"/>
              <w:bottom w:val="single" w:sz="4" w:space="0" w:color="000000"/>
              <w:right w:val="nil"/>
            </w:tcBorders>
            <w:hideMark/>
          </w:tcPr>
          <w:p w:rsidR="00297BD3" w:rsidRPr="005166BD" w:rsidRDefault="00297BD3" w:rsidP="005B65BF">
            <w:pPr>
              <w:spacing w:line="360" w:lineRule="auto"/>
              <w:jc w:val="both"/>
              <w:rPr>
                <w:rFonts w:ascii="Arial" w:hAnsi="Arial" w:cs="Arial"/>
                <w:b/>
                <w:bCs/>
                <w:sz w:val="20"/>
                <w:szCs w:val="20"/>
              </w:rPr>
            </w:pPr>
            <w:r w:rsidRPr="005166BD">
              <w:rPr>
                <w:rFonts w:ascii="Arial" w:eastAsia="Arial" w:hAnsi="Arial" w:cs="Arial"/>
                <w:b/>
                <w:bCs/>
                <w:sz w:val="20"/>
                <w:szCs w:val="20"/>
              </w:rPr>
              <w:t xml:space="preserve">$ </w:t>
            </w:r>
          </w:p>
        </w:tc>
        <w:tc>
          <w:tcPr>
            <w:tcW w:w="484" w:type="dxa"/>
            <w:tcBorders>
              <w:top w:val="single" w:sz="4" w:space="0" w:color="000000"/>
              <w:left w:val="nil"/>
              <w:bottom w:val="single" w:sz="4" w:space="0" w:color="000000"/>
              <w:right w:val="single" w:sz="4" w:space="0" w:color="000000"/>
            </w:tcBorders>
            <w:hideMark/>
          </w:tcPr>
          <w:p w:rsidR="00297BD3" w:rsidRPr="005166BD" w:rsidRDefault="00297BD3" w:rsidP="005B65BF">
            <w:pPr>
              <w:spacing w:line="360" w:lineRule="auto"/>
              <w:jc w:val="both"/>
              <w:rPr>
                <w:rFonts w:ascii="Arial" w:hAnsi="Arial" w:cs="Arial"/>
                <w:b/>
                <w:bCs/>
                <w:sz w:val="20"/>
                <w:szCs w:val="20"/>
              </w:rPr>
            </w:pPr>
            <w:r w:rsidRPr="005166BD">
              <w:rPr>
                <w:rFonts w:ascii="Arial" w:eastAsia="Arial" w:hAnsi="Arial" w:cs="Arial"/>
                <w:b/>
                <w:bCs/>
                <w:sz w:val="20"/>
                <w:szCs w:val="20"/>
              </w:rPr>
              <w:t xml:space="preserve">0.00 </w:t>
            </w:r>
          </w:p>
        </w:tc>
      </w:tr>
      <w:tr w:rsidR="00297BD3" w:rsidRPr="005166BD" w:rsidTr="00297BD3">
        <w:trPr>
          <w:trHeight w:val="301"/>
        </w:trPr>
        <w:tc>
          <w:tcPr>
            <w:tcW w:w="5857" w:type="dxa"/>
            <w:tcBorders>
              <w:top w:val="single" w:sz="4" w:space="0" w:color="000000"/>
              <w:left w:val="single" w:sz="4" w:space="0" w:color="000000"/>
              <w:bottom w:val="single" w:sz="4" w:space="0" w:color="000000"/>
              <w:right w:val="single" w:sz="4" w:space="0" w:color="000000"/>
            </w:tcBorders>
            <w:hideMark/>
          </w:tcPr>
          <w:p w:rsidR="00297BD3" w:rsidRPr="005166BD"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 xml:space="preserve">&gt; Contribuciones de mejoras por obras públicas </w:t>
            </w:r>
          </w:p>
        </w:tc>
        <w:tc>
          <w:tcPr>
            <w:tcW w:w="1728" w:type="dxa"/>
            <w:tcBorders>
              <w:top w:val="single" w:sz="4" w:space="0" w:color="000000"/>
              <w:left w:val="single" w:sz="4" w:space="0" w:color="000000"/>
              <w:bottom w:val="single" w:sz="4" w:space="0" w:color="000000"/>
              <w:right w:val="nil"/>
            </w:tcBorders>
            <w:hideMark/>
          </w:tcPr>
          <w:p w:rsidR="00297BD3" w:rsidRPr="005166BD"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 xml:space="preserve">$ </w:t>
            </w:r>
          </w:p>
        </w:tc>
        <w:tc>
          <w:tcPr>
            <w:tcW w:w="484" w:type="dxa"/>
            <w:tcBorders>
              <w:top w:val="single" w:sz="4" w:space="0" w:color="000000"/>
              <w:left w:val="nil"/>
              <w:bottom w:val="single" w:sz="4" w:space="0" w:color="000000"/>
              <w:right w:val="single" w:sz="4" w:space="0" w:color="000000"/>
            </w:tcBorders>
            <w:hideMark/>
          </w:tcPr>
          <w:p w:rsidR="00297BD3" w:rsidRPr="005166BD"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 xml:space="preserve">0.00 </w:t>
            </w:r>
          </w:p>
        </w:tc>
      </w:tr>
      <w:tr w:rsidR="00297BD3" w:rsidRPr="005B65BF" w:rsidTr="00297BD3">
        <w:trPr>
          <w:trHeight w:val="302"/>
        </w:trPr>
        <w:tc>
          <w:tcPr>
            <w:tcW w:w="5857" w:type="dxa"/>
            <w:tcBorders>
              <w:top w:val="single" w:sz="4" w:space="0" w:color="000000"/>
              <w:left w:val="single" w:sz="4" w:space="0" w:color="000000"/>
              <w:bottom w:val="single" w:sz="4" w:space="0" w:color="000000"/>
              <w:right w:val="single" w:sz="4" w:space="0" w:color="000000"/>
            </w:tcBorders>
            <w:hideMark/>
          </w:tcPr>
          <w:p w:rsidR="00297BD3" w:rsidRPr="005166BD"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 xml:space="preserve">&gt; Contribuciones de mejoras por servicios públicos </w:t>
            </w:r>
          </w:p>
        </w:tc>
        <w:tc>
          <w:tcPr>
            <w:tcW w:w="1728" w:type="dxa"/>
            <w:tcBorders>
              <w:top w:val="single" w:sz="4" w:space="0" w:color="000000"/>
              <w:left w:val="single" w:sz="4" w:space="0" w:color="000000"/>
              <w:bottom w:val="single" w:sz="4" w:space="0" w:color="000000"/>
              <w:right w:val="nil"/>
            </w:tcBorders>
            <w:hideMark/>
          </w:tcPr>
          <w:p w:rsidR="00297BD3" w:rsidRPr="005166BD"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 xml:space="preserve">$ </w:t>
            </w:r>
          </w:p>
        </w:tc>
        <w:tc>
          <w:tcPr>
            <w:tcW w:w="484"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166BD">
              <w:rPr>
                <w:rFonts w:ascii="Arial" w:eastAsia="Arial" w:hAnsi="Arial" w:cs="Arial"/>
                <w:bCs/>
                <w:sz w:val="20"/>
                <w:szCs w:val="20"/>
              </w:rPr>
              <w:t>0.00</w:t>
            </w:r>
            <w:r w:rsidRPr="005B65BF">
              <w:rPr>
                <w:rFonts w:ascii="Arial" w:eastAsia="Arial" w:hAnsi="Arial" w:cs="Arial"/>
                <w:bCs/>
                <w:sz w:val="20"/>
                <w:szCs w:val="20"/>
              </w:rPr>
              <w:t xml:space="preserve"> </w:t>
            </w:r>
          </w:p>
        </w:tc>
      </w:tr>
      <w:tr w:rsidR="00297BD3" w:rsidRPr="005B65BF" w:rsidTr="00297BD3">
        <w:trPr>
          <w:trHeight w:val="886"/>
        </w:trPr>
        <w:tc>
          <w:tcPr>
            <w:tcW w:w="5857"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lastRenderedPageBreak/>
              <w:t xml:space="preserve">Contribuciones de Mejoras no comprendidas en las fracciones de la Ley de Ingresos causadas en ejercicios fiscales anteriores pendientes de liquidación o pago </w:t>
            </w:r>
          </w:p>
        </w:tc>
        <w:tc>
          <w:tcPr>
            <w:tcW w:w="1728" w:type="dxa"/>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
                <w:sz w:val="20"/>
                <w:szCs w:val="20"/>
              </w:rPr>
            </w:pPr>
          </w:p>
          <w:p w:rsidR="00A664AF" w:rsidRDefault="00A664AF" w:rsidP="005B65BF">
            <w:pPr>
              <w:spacing w:line="360" w:lineRule="auto"/>
              <w:jc w:val="both"/>
              <w:rPr>
                <w:rFonts w:ascii="Arial" w:eastAsia="Arial" w:hAnsi="Arial" w:cs="Arial"/>
                <w:b/>
                <w:sz w:val="20"/>
                <w:szCs w:val="20"/>
              </w:rPr>
            </w:pPr>
          </w:p>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4" w:type="dxa"/>
            <w:tcBorders>
              <w:top w:val="single" w:sz="4" w:space="0" w:color="000000"/>
              <w:left w:val="nil"/>
              <w:bottom w:val="single" w:sz="4" w:space="0" w:color="000000"/>
              <w:right w:val="single" w:sz="4" w:space="0" w:color="000000"/>
            </w:tcBorders>
            <w:hideMark/>
          </w:tcPr>
          <w:p w:rsidR="00A664AF" w:rsidRDefault="00A664AF" w:rsidP="005B65BF">
            <w:pPr>
              <w:spacing w:line="360" w:lineRule="auto"/>
              <w:jc w:val="both"/>
              <w:rPr>
                <w:rFonts w:ascii="Arial" w:eastAsia="Arial" w:hAnsi="Arial" w:cs="Arial"/>
                <w:b/>
                <w:sz w:val="20"/>
                <w:szCs w:val="20"/>
              </w:rPr>
            </w:pPr>
          </w:p>
          <w:p w:rsidR="00A664AF" w:rsidRDefault="00A664AF" w:rsidP="005B65BF">
            <w:pPr>
              <w:spacing w:line="360" w:lineRule="auto"/>
              <w:jc w:val="both"/>
              <w:rPr>
                <w:rFonts w:ascii="Arial" w:eastAsia="Arial" w:hAnsi="Arial" w:cs="Arial"/>
                <w:b/>
                <w:sz w:val="20"/>
                <w:szCs w:val="20"/>
              </w:rPr>
            </w:pPr>
          </w:p>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0.00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8.- </w:t>
      </w:r>
      <w:r w:rsidRPr="005B65BF">
        <w:rPr>
          <w:rFonts w:ascii="Arial" w:eastAsia="Arial" w:hAnsi="Arial" w:cs="Arial"/>
          <w:sz w:val="20"/>
          <w:szCs w:val="20"/>
        </w:rPr>
        <w:t xml:space="preserve">Los Ingresos que la Hacienda Pública Municipal percibirá por los conceptos de Productos serán los siguientes: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8134" w:type="dxa"/>
        <w:tblInd w:w="179" w:type="dxa"/>
        <w:tblCellMar>
          <w:right w:w="19" w:type="dxa"/>
        </w:tblCellMar>
        <w:tblLook w:val="04A0" w:firstRow="1" w:lastRow="0" w:firstColumn="1" w:lastColumn="0" w:noHBand="0" w:noVBand="1"/>
      </w:tblPr>
      <w:tblGrid>
        <w:gridCol w:w="5922"/>
        <w:gridCol w:w="1397"/>
        <w:gridCol w:w="815"/>
      </w:tblGrid>
      <w:tr w:rsidR="00297BD3" w:rsidRPr="005B65BF" w:rsidTr="00297BD3">
        <w:trPr>
          <w:trHeight w:val="302"/>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Productos </w:t>
            </w:r>
          </w:p>
        </w:tc>
        <w:tc>
          <w:tcPr>
            <w:tcW w:w="139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1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1,</w:t>
            </w:r>
            <w:r w:rsidR="00130FDE" w:rsidRPr="005B65BF">
              <w:rPr>
                <w:rFonts w:ascii="Arial" w:eastAsia="Arial" w:hAnsi="Arial" w:cs="Arial"/>
                <w:b/>
                <w:sz w:val="20"/>
                <w:szCs w:val="20"/>
              </w:rPr>
              <w:t>838</w:t>
            </w:r>
            <w:r w:rsidRPr="005B65BF">
              <w:rPr>
                <w:rFonts w:ascii="Arial" w:eastAsia="Arial" w:hAnsi="Arial" w:cs="Arial"/>
                <w:b/>
                <w:sz w:val="20"/>
                <w:szCs w:val="20"/>
              </w:rPr>
              <w:t xml:space="preserve">.00 </w:t>
            </w:r>
          </w:p>
        </w:tc>
      </w:tr>
      <w:tr w:rsidR="00297BD3" w:rsidRPr="005B65BF" w:rsidTr="00297BD3">
        <w:trPr>
          <w:trHeight w:val="301"/>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Productos de tipo corriente </w:t>
            </w:r>
          </w:p>
        </w:tc>
        <w:tc>
          <w:tcPr>
            <w:tcW w:w="139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1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1,</w:t>
            </w:r>
            <w:r w:rsidR="00130FDE" w:rsidRPr="005B65BF">
              <w:rPr>
                <w:rFonts w:ascii="Arial" w:eastAsia="Arial" w:hAnsi="Arial" w:cs="Arial"/>
                <w:b/>
                <w:sz w:val="20"/>
                <w:szCs w:val="20"/>
              </w:rPr>
              <w:t>838</w:t>
            </w:r>
            <w:r w:rsidRPr="005B65BF">
              <w:rPr>
                <w:rFonts w:ascii="Arial" w:eastAsia="Arial" w:hAnsi="Arial" w:cs="Arial"/>
                <w:b/>
                <w:sz w:val="20"/>
                <w:szCs w:val="20"/>
              </w:rPr>
              <w:t xml:space="preserve">.00 </w:t>
            </w:r>
          </w:p>
        </w:tc>
      </w:tr>
      <w:tr w:rsidR="00297BD3" w:rsidRPr="005B65BF" w:rsidTr="00297BD3">
        <w:trPr>
          <w:trHeight w:val="301"/>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&gt;Derivados de Productos Financieros </w:t>
            </w:r>
          </w:p>
        </w:tc>
        <w:tc>
          <w:tcPr>
            <w:tcW w:w="139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1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1,</w:t>
            </w:r>
            <w:r w:rsidR="00130FDE" w:rsidRPr="005B65BF">
              <w:rPr>
                <w:rFonts w:ascii="Arial" w:eastAsia="Arial" w:hAnsi="Arial" w:cs="Arial"/>
                <w:bCs/>
                <w:sz w:val="20"/>
                <w:szCs w:val="20"/>
              </w:rPr>
              <w:t>838</w:t>
            </w:r>
            <w:r w:rsidRPr="005B65BF">
              <w:rPr>
                <w:rFonts w:ascii="Arial" w:eastAsia="Arial" w:hAnsi="Arial" w:cs="Arial"/>
                <w:bCs/>
                <w:sz w:val="20"/>
                <w:szCs w:val="20"/>
              </w:rPr>
              <w:t xml:space="preserve">.00 </w:t>
            </w:r>
          </w:p>
        </w:tc>
      </w:tr>
      <w:tr w:rsidR="00297BD3" w:rsidRPr="005B65BF" w:rsidTr="00297BD3">
        <w:trPr>
          <w:trHeight w:val="302"/>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Productos de capital </w:t>
            </w:r>
          </w:p>
        </w:tc>
        <w:tc>
          <w:tcPr>
            <w:tcW w:w="139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1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594"/>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&gt;Arrendamiento, enajenación, uso y explotación </w:t>
            </w:r>
            <w:r w:rsidR="00297BD3" w:rsidRPr="005B65BF">
              <w:rPr>
                <w:rFonts w:ascii="Arial" w:eastAsia="Arial" w:hAnsi="Arial" w:cs="Arial"/>
                <w:bCs/>
                <w:sz w:val="20"/>
                <w:szCs w:val="20"/>
              </w:rPr>
              <w:t xml:space="preserve">de bienes muebles del dominio privado del Municipio. </w:t>
            </w:r>
          </w:p>
        </w:tc>
        <w:tc>
          <w:tcPr>
            <w:tcW w:w="1397" w:type="dxa"/>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Cs/>
                <w:sz w:val="20"/>
                <w:szCs w:val="20"/>
              </w:rPr>
            </w:pPr>
          </w:p>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15" w:type="dxa"/>
            <w:tcBorders>
              <w:top w:val="single" w:sz="4" w:space="0" w:color="000000"/>
              <w:left w:val="nil"/>
              <w:bottom w:val="single" w:sz="4" w:space="0" w:color="000000"/>
              <w:right w:val="single" w:sz="4" w:space="0" w:color="000000"/>
            </w:tcBorders>
            <w:vAlign w:val="center"/>
            <w:hideMark/>
          </w:tcPr>
          <w:p w:rsidR="00A664AF" w:rsidRDefault="00A664AF" w:rsidP="005B65BF">
            <w:pPr>
              <w:spacing w:line="360" w:lineRule="auto"/>
              <w:jc w:val="right"/>
              <w:rPr>
                <w:rFonts w:ascii="Arial" w:eastAsia="Arial" w:hAnsi="Arial" w:cs="Arial"/>
                <w:bCs/>
                <w:sz w:val="20"/>
                <w:szCs w:val="20"/>
              </w:rPr>
            </w:pPr>
          </w:p>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3"/>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&gt;Arrendamiento, enajenación, uso y </w:t>
            </w:r>
            <w:r w:rsidR="00297BD3" w:rsidRPr="005B65BF">
              <w:rPr>
                <w:rFonts w:ascii="Arial" w:eastAsia="Arial" w:hAnsi="Arial" w:cs="Arial"/>
                <w:bCs/>
                <w:sz w:val="20"/>
                <w:szCs w:val="20"/>
              </w:rPr>
              <w:t xml:space="preserve">explotación </w:t>
            </w:r>
            <w:r w:rsidR="00297BD3" w:rsidRPr="005B65BF">
              <w:rPr>
                <w:rFonts w:ascii="Arial" w:eastAsia="Arial" w:hAnsi="Arial" w:cs="Arial"/>
                <w:bCs/>
                <w:sz w:val="20"/>
                <w:szCs w:val="20"/>
              </w:rPr>
              <w:tab/>
              <w:t xml:space="preserve">de bienes Inmuebles del dominio privado del Municipio. </w:t>
            </w:r>
          </w:p>
        </w:tc>
        <w:tc>
          <w:tcPr>
            <w:tcW w:w="1397" w:type="dxa"/>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Cs/>
                <w:sz w:val="20"/>
                <w:szCs w:val="20"/>
              </w:rPr>
            </w:pPr>
          </w:p>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15" w:type="dxa"/>
            <w:tcBorders>
              <w:top w:val="single" w:sz="4" w:space="0" w:color="000000"/>
              <w:left w:val="nil"/>
              <w:bottom w:val="single" w:sz="4" w:space="0" w:color="000000"/>
              <w:right w:val="single" w:sz="4" w:space="0" w:color="000000"/>
            </w:tcBorders>
            <w:vAlign w:val="center"/>
            <w:hideMark/>
          </w:tcPr>
          <w:p w:rsidR="00A664AF" w:rsidRDefault="00A664AF" w:rsidP="005B65BF">
            <w:pPr>
              <w:spacing w:line="360" w:lineRule="auto"/>
              <w:jc w:val="right"/>
              <w:rPr>
                <w:rFonts w:ascii="Arial" w:eastAsia="Arial" w:hAnsi="Arial" w:cs="Arial"/>
                <w:bCs/>
                <w:sz w:val="20"/>
                <w:szCs w:val="20"/>
              </w:rPr>
            </w:pPr>
          </w:p>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886"/>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Productos no comprendidos en las fracciones de la Ley de Ingresos causadas en ejercicios fiscales anteriores pendientes de liquidación o pago </w:t>
            </w:r>
          </w:p>
        </w:tc>
        <w:tc>
          <w:tcPr>
            <w:tcW w:w="1397"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15"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301"/>
        </w:trPr>
        <w:tc>
          <w:tcPr>
            <w:tcW w:w="5921" w:type="dxa"/>
            <w:tcBorders>
              <w:top w:val="single" w:sz="4" w:space="0" w:color="000000"/>
              <w:left w:val="single" w:sz="4" w:space="0" w:color="000000"/>
              <w:bottom w:val="single" w:sz="4" w:space="0" w:color="000000"/>
              <w:right w:val="single" w:sz="4" w:space="0" w:color="000000"/>
            </w:tcBorders>
            <w:hideMark/>
          </w:tcPr>
          <w:p w:rsidR="00297BD3" w:rsidRPr="005B65BF" w:rsidRDefault="001A5E45" w:rsidP="005B65BF">
            <w:pPr>
              <w:spacing w:line="360" w:lineRule="auto"/>
              <w:jc w:val="both"/>
              <w:rPr>
                <w:rFonts w:ascii="Arial" w:hAnsi="Arial" w:cs="Arial"/>
                <w:bCs/>
                <w:sz w:val="20"/>
                <w:szCs w:val="20"/>
              </w:rPr>
            </w:pPr>
            <w:r w:rsidRPr="005B65BF">
              <w:rPr>
                <w:rFonts w:ascii="Arial" w:eastAsia="Arial" w:hAnsi="Arial" w:cs="Arial"/>
                <w:bCs/>
                <w:sz w:val="20"/>
                <w:szCs w:val="20"/>
              </w:rPr>
              <w:t>&gt;</w:t>
            </w:r>
            <w:r w:rsidR="00297BD3" w:rsidRPr="005B65BF">
              <w:rPr>
                <w:rFonts w:ascii="Arial" w:eastAsia="Arial" w:hAnsi="Arial" w:cs="Arial"/>
                <w:bCs/>
                <w:sz w:val="20"/>
                <w:szCs w:val="20"/>
              </w:rPr>
              <w:t xml:space="preserve">Otros Productos </w:t>
            </w:r>
          </w:p>
        </w:tc>
        <w:tc>
          <w:tcPr>
            <w:tcW w:w="139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1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9.- </w:t>
      </w:r>
      <w:r w:rsidRPr="005B65BF">
        <w:rPr>
          <w:rFonts w:ascii="Arial" w:eastAsia="Arial" w:hAnsi="Arial" w:cs="Arial"/>
          <w:sz w:val="20"/>
          <w:szCs w:val="20"/>
        </w:rPr>
        <w:t>Los Ingresos que la Hacienda Pública Municipal percibirá por los c</w:t>
      </w:r>
      <w:r w:rsidR="007854AE" w:rsidRPr="005B65BF">
        <w:rPr>
          <w:rFonts w:ascii="Arial" w:eastAsia="Arial" w:hAnsi="Arial" w:cs="Arial"/>
          <w:sz w:val="20"/>
          <w:szCs w:val="20"/>
        </w:rPr>
        <w:t xml:space="preserve">onceptos de </w:t>
      </w:r>
      <w:r w:rsidRPr="005B65BF">
        <w:rPr>
          <w:rFonts w:ascii="Arial" w:eastAsia="Arial" w:hAnsi="Arial" w:cs="Arial"/>
          <w:sz w:val="20"/>
          <w:szCs w:val="20"/>
        </w:rPr>
        <w:t xml:space="preserve">Aprovechamientos, se clasificarán de la siguiente manera: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8069" w:type="dxa"/>
        <w:tblInd w:w="211" w:type="dxa"/>
        <w:tblCellMar>
          <w:right w:w="68" w:type="dxa"/>
        </w:tblCellMar>
        <w:tblLook w:val="04A0" w:firstRow="1" w:lastRow="0" w:firstColumn="1" w:lastColumn="0" w:noHBand="0" w:noVBand="1"/>
      </w:tblPr>
      <w:tblGrid>
        <w:gridCol w:w="5670"/>
        <w:gridCol w:w="1369"/>
        <w:gridCol w:w="326"/>
        <w:gridCol w:w="704"/>
      </w:tblGrid>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Aprovechamientos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130FDE" w:rsidP="005B65BF">
            <w:pPr>
              <w:spacing w:line="360" w:lineRule="auto"/>
              <w:jc w:val="right"/>
              <w:rPr>
                <w:rFonts w:ascii="Arial" w:hAnsi="Arial" w:cs="Arial"/>
                <w:sz w:val="20"/>
                <w:szCs w:val="20"/>
              </w:rPr>
            </w:pPr>
            <w:r w:rsidRPr="005B65BF">
              <w:rPr>
                <w:rFonts w:ascii="Arial" w:eastAsia="Arial" w:hAnsi="Arial" w:cs="Arial"/>
                <w:b/>
                <w:sz w:val="20"/>
                <w:szCs w:val="20"/>
              </w:rPr>
              <w:t>10,274</w:t>
            </w:r>
            <w:r w:rsidR="00297BD3" w:rsidRPr="005B65BF">
              <w:rPr>
                <w:rFonts w:ascii="Arial" w:eastAsia="Arial" w:hAnsi="Arial" w:cs="Arial"/>
                <w:b/>
                <w:sz w:val="20"/>
                <w:szCs w:val="20"/>
              </w:rPr>
              <w:t xml:space="preserve">.00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Aprovechamientos de tipo corriente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130FDE" w:rsidP="005B65BF">
            <w:pPr>
              <w:spacing w:line="360" w:lineRule="auto"/>
              <w:jc w:val="right"/>
              <w:rPr>
                <w:rFonts w:ascii="Arial" w:hAnsi="Arial" w:cs="Arial"/>
                <w:sz w:val="20"/>
                <w:szCs w:val="20"/>
              </w:rPr>
            </w:pPr>
            <w:r w:rsidRPr="005B65BF">
              <w:rPr>
                <w:rFonts w:ascii="Arial" w:eastAsia="Arial" w:hAnsi="Arial" w:cs="Arial"/>
                <w:b/>
                <w:sz w:val="20"/>
                <w:szCs w:val="20"/>
              </w:rPr>
              <w:t>10,274</w:t>
            </w:r>
            <w:r w:rsidR="00297BD3" w:rsidRPr="005B65BF">
              <w:rPr>
                <w:rFonts w:ascii="Arial" w:eastAsia="Arial" w:hAnsi="Arial" w:cs="Arial"/>
                <w:b/>
                <w:sz w:val="20"/>
                <w:szCs w:val="20"/>
              </w:rPr>
              <w:t xml:space="preserve">.00 </w:t>
            </w:r>
          </w:p>
        </w:tc>
      </w:tr>
      <w:tr w:rsidR="00297BD3" w:rsidRPr="005B65BF" w:rsidTr="00297BD3">
        <w:trPr>
          <w:trHeight w:val="303"/>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Infracciones por faltas administrativas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130FDE" w:rsidP="005B65BF">
            <w:pPr>
              <w:spacing w:line="360" w:lineRule="auto"/>
              <w:jc w:val="right"/>
              <w:rPr>
                <w:rFonts w:ascii="Arial" w:hAnsi="Arial" w:cs="Arial"/>
                <w:bCs/>
                <w:sz w:val="20"/>
                <w:szCs w:val="20"/>
              </w:rPr>
            </w:pPr>
            <w:r w:rsidRPr="005B65BF">
              <w:rPr>
                <w:rFonts w:ascii="Arial" w:eastAsia="Arial" w:hAnsi="Arial" w:cs="Arial"/>
                <w:bCs/>
                <w:sz w:val="20"/>
                <w:szCs w:val="20"/>
              </w:rPr>
              <w:t>10,274</w:t>
            </w:r>
            <w:r w:rsidR="00297BD3" w:rsidRPr="005B65BF">
              <w:rPr>
                <w:rFonts w:ascii="Arial" w:eastAsia="Arial" w:hAnsi="Arial" w:cs="Arial"/>
                <w:bCs/>
                <w:sz w:val="20"/>
                <w:szCs w:val="20"/>
              </w:rPr>
              <w:t xml:space="preserve">.00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Sanciones por faltas al reglamento de tránsito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Cesiones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2"/>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Herencias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Legados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2"/>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Donaciones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Adjudicaciones Judiciales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Adjudicaciones administrativas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2"/>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Subsidios de otro nivel de gobierno </w:t>
            </w:r>
          </w:p>
        </w:tc>
        <w:tc>
          <w:tcPr>
            <w:tcW w:w="1425"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795"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Subsidios de organismos públicos y privados </w:t>
            </w:r>
          </w:p>
        </w:tc>
        <w:tc>
          <w:tcPr>
            <w:tcW w:w="1754" w:type="dxa"/>
            <w:gridSpan w:val="2"/>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467"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3"/>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lastRenderedPageBreak/>
              <w:t xml:space="preserve">&gt; Multas impuestas por autoridades federales, no fiscales </w:t>
            </w:r>
          </w:p>
        </w:tc>
        <w:tc>
          <w:tcPr>
            <w:tcW w:w="1754" w:type="dxa"/>
            <w:gridSpan w:val="2"/>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467"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594"/>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7854AE" w:rsidP="005B65BF">
            <w:pPr>
              <w:tabs>
                <w:tab w:val="center" w:pos="792"/>
                <w:tab w:val="center" w:pos="1586"/>
                <w:tab w:val="center" w:pos="2482"/>
                <w:tab w:val="center" w:pos="2964"/>
                <w:tab w:val="center" w:pos="3746"/>
                <w:tab w:val="center" w:pos="4505"/>
                <w:tab w:val="center" w:pos="4885"/>
                <w:tab w:val="right" w:pos="5780"/>
              </w:tabs>
              <w:spacing w:line="360" w:lineRule="auto"/>
              <w:jc w:val="both"/>
              <w:rPr>
                <w:rFonts w:ascii="Arial" w:hAnsi="Arial" w:cs="Arial"/>
                <w:bCs/>
                <w:sz w:val="20"/>
                <w:szCs w:val="20"/>
              </w:rPr>
            </w:pPr>
            <w:r w:rsidRPr="005B65BF">
              <w:rPr>
                <w:rFonts w:ascii="Arial" w:eastAsia="Arial" w:hAnsi="Arial" w:cs="Arial"/>
                <w:bCs/>
                <w:sz w:val="20"/>
                <w:szCs w:val="20"/>
              </w:rPr>
              <w:t xml:space="preserve">&gt; Convenidos </w:t>
            </w:r>
            <w:r w:rsidRPr="005B65BF">
              <w:rPr>
                <w:rFonts w:ascii="Arial" w:eastAsia="Arial" w:hAnsi="Arial" w:cs="Arial"/>
                <w:bCs/>
                <w:sz w:val="20"/>
                <w:szCs w:val="20"/>
              </w:rPr>
              <w:tab/>
              <w:t xml:space="preserve">con la </w:t>
            </w:r>
            <w:r w:rsidRPr="005B65BF">
              <w:rPr>
                <w:rFonts w:ascii="Arial" w:eastAsia="Arial" w:hAnsi="Arial" w:cs="Arial"/>
                <w:bCs/>
                <w:sz w:val="20"/>
                <w:szCs w:val="20"/>
              </w:rPr>
              <w:tab/>
              <w:t xml:space="preserve">Federación y </w:t>
            </w:r>
            <w:r w:rsidR="00297BD3" w:rsidRPr="005B65BF">
              <w:rPr>
                <w:rFonts w:ascii="Arial" w:eastAsia="Arial" w:hAnsi="Arial" w:cs="Arial"/>
                <w:bCs/>
                <w:sz w:val="20"/>
                <w:szCs w:val="20"/>
              </w:rPr>
              <w:t xml:space="preserve">el </w:t>
            </w:r>
            <w:r w:rsidR="00297BD3" w:rsidRPr="005B65BF">
              <w:rPr>
                <w:rFonts w:ascii="Arial" w:eastAsia="Arial" w:hAnsi="Arial" w:cs="Arial"/>
                <w:bCs/>
                <w:sz w:val="20"/>
                <w:szCs w:val="20"/>
              </w:rPr>
              <w:tab/>
              <w:t>Estado</w:t>
            </w:r>
            <w:r w:rsidRPr="005B65BF">
              <w:rPr>
                <w:rFonts w:ascii="Arial" w:hAnsi="Arial" w:cs="Arial"/>
                <w:bCs/>
                <w:sz w:val="20"/>
                <w:szCs w:val="20"/>
              </w:rPr>
              <w:t xml:space="preserve"> </w:t>
            </w:r>
            <w:r w:rsidR="00297BD3" w:rsidRPr="005B65BF">
              <w:rPr>
                <w:rFonts w:ascii="Arial" w:eastAsia="Arial" w:hAnsi="Arial" w:cs="Arial"/>
                <w:bCs/>
                <w:sz w:val="20"/>
                <w:szCs w:val="20"/>
              </w:rPr>
              <w:t>(</w:t>
            </w:r>
            <w:proofErr w:type="spellStart"/>
            <w:r w:rsidR="00297BD3" w:rsidRPr="005B65BF">
              <w:rPr>
                <w:rFonts w:ascii="Arial" w:eastAsia="Arial" w:hAnsi="Arial" w:cs="Arial"/>
                <w:bCs/>
                <w:sz w:val="20"/>
                <w:szCs w:val="20"/>
              </w:rPr>
              <w:t>Zofemat</w:t>
            </w:r>
            <w:proofErr w:type="spellEnd"/>
            <w:r w:rsidR="00297BD3" w:rsidRPr="005B65BF">
              <w:rPr>
                <w:rFonts w:ascii="Arial" w:eastAsia="Arial" w:hAnsi="Arial" w:cs="Arial"/>
                <w:bCs/>
                <w:sz w:val="20"/>
                <w:szCs w:val="20"/>
              </w:rPr>
              <w:t xml:space="preserve">, </w:t>
            </w:r>
            <w:proofErr w:type="spellStart"/>
            <w:r w:rsidR="00297BD3" w:rsidRPr="005B65BF">
              <w:rPr>
                <w:rFonts w:ascii="Arial" w:eastAsia="Arial" w:hAnsi="Arial" w:cs="Arial"/>
                <w:bCs/>
                <w:sz w:val="20"/>
                <w:szCs w:val="20"/>
              </w:rPr>
              <w:t>Capufe</w:t>
            </w:r>
            <w:proofErr w:type="spellEnd"/>
            <w:r w:rsidR="00297BD3" w:rsidRPr="005B65BF">
              <w:rPr>
                <w:rFonts w:ascii="Arial" w:eastAsia="Arial" w:hAnsi="Arial" w:cs="Arial"/>
                <w:bCs/>
                <w:sz w:val="20"/>
                <w:szCs w:val="20"/>
              </w:rPr>
              <w:t xml:space="preserve">, entre otros) </w:t>
            </w:r>
          </w:p>
        </w:tc>
        <w:tc>
          <w:tcPr>
            <w:tcW w:w="1754" w:type="dxa"/>
            <w:gridSpan w:val="2"/>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Cs/>
                <w:sz w:val="20"/>
                <w:szCs w:val="20"/>
              </w:rPr>
            </w:pPr>
          </w:p>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467" w:type="dxa"/>
            <w:tcBorders>
              <w:top w:val="single" w:sz="4" w:space="0" w:color="000000"/>
              <w:left w:val="nil"/>
              <w:bottom w:val="single" w:sz="4" w:space="0" w:color="000000"/>
              <w:right w:val="single" w:sz="4" w:space="0" w:color="000000"/>
            </w:tcBorders>
            <w:vAlign w:val="center"/>
            <w:hideMark/>
          </w:tcPr>
          <w:p w:rsidR="00A664AF" w:rsidRDefault="00A664AF" w:rsidP="005B65BF">
            <w:pPr>
              <w:spacing w:line="360" w:lineRule="auto"/>
              <w:jc w:val="right"/>
              <w:rPr>
                <w:rFonts w:ascii="Arial" w:eastAsia="Arial" w:hAnsi="Arial" w:cs="Arial"/>
                <w:bCs/>
                <w:sz w:val="20"/>
                <w:szCs w:val="20"/>
              </w:rPr>
            </w:pPr>
          </w:p>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Aprovechamientos diversos de tipo corriente </w:t>
            </w:r>
          </w:p>
        </w:tc>
        <w:tc>
          <w:tcPr>
            <w:tcW w:w="1754" w:type="dxa"/>
            <w:gridSpan w:val="2"/>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467"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2"/>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Aprovechamientos de capital  </w:t>
            </w:r>
          </w:p>
        </w:tc>
        <w:tc>
          <w:tcPr>
            <w:tcW w:w="1754" w:type="dxa"/>
            <w:gridSpan w:val="2"/>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67"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886"/>
        </w:trPr>
        <w:tc>
          <w:tcPr>
            <w:tcW w:w="584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Aprovechamientos no comprendidos en las fracciones de la Ley de Ingresos causadas en ejercicios fiscales anteriores pendientes de liquidación o pago </w:t>
            </w:r>
          </w:p>
        </w:tc>
        <w:tc>
          <w:tcPr>
            <w:tcW w:w="1754" w:type="dxa"/>
            <w:gridSpan w:val="2"/>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
                <w:sz w:val="20"/>
                <w:szCs w:val="20"/>
              </w:rPr>
            </w:pPr>
          </w:p>
          <w:p w:rsidR="00A664AF" w:rsidRDefault="00A664AF" w:rsidP="005B65BF">
            <w:pPr>
              <w:spacing w:line="360" w:lineRule="auto"/>
              <w:jc w:val="both"/>
              <w:rPr>
                <w:rFonts w:ascii="Arial" w:eastAsia="Arial" w:hAnsi="Arial" w:cs="Arial"/>
                <w:b/>
                <w:sz w:val="20"/>
                <w:szCs w:val="20"/>
              </w:rPr>
            </w:pPr>
          </w:p>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67" w:type="dxa"/>
            <w:tcBorders>
              <w:top w:val="single" w:sz="4" w:space="0" w:color="000000"/>
              <w:left w:val="nil"/>
              <w:bottom w:val="single" w:sz="4" w:space="0" w:color="000000"/>
              <w:right w:val="single" w:sz="4" w:space="0" w:color="000000"/>
            </w:tcBorders>
            <w:vAlign w:val="center"/>
            <w:hideMark/>
          </w:tcPr>
          <w:p w:rsidR="00A664AF" w:rsidRDefault="00A664AF" w:rsidP="005B65BF">
            <w:pPr>
              <w:spacing w:line="360" w:lineRule="auto"/>
              <w:jc w:val="right"/>
              <w:rPr>
                <w:rFonts w:ascii="Arial" w:eastAsia="Arial" w:hAnsi="Arial" w:cs="Arial"/>
                <w:b/>
                <w:sz w:val="20"/>
                <w:szCs w:val="20"/>
              </w:rPr>
            </w:pPr>
          </w:p>
          <w:p w:rsidR="00A664AF" w:rsidRDefault="00A664AF" w:rsidP="005B65BF">
            <w:pPr>
              <w:spacing w:line="360" w:lineRule="auto"/>
              <w:jc w:val="right"/>
              <w:rPr>
                <w:rFonts w:ascii="Arial" w:eastAsia="Arial" w:hAnsi="Arial" w:cs="Arial"/>
                <w:b/>
                <w:sz w:val="20"/>
                <w:szCs w:val="20"/>
              </w:rPr>
            </w:pPr>
          </w:p>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bl>
    <w:p w:rsidR="00297BD3" w:rsidRPr="005B65BF" w:rsidRDefault="00297BD3" w:rsidP="005B65BF">
      <w:pPr>
        <w:spacing w:after="0" w:line="360" w:lineRule="auto"/>
        <w:jc w:val="both"/>
        <w:rPr>
          <w:rFonts w:ascii="Arial" w:hAnsi="Arial" w:cs="Arial"/>
          <w:sz w:val="20"/>
          <w:szCs w:val="20"/>
        </w:rPr>
      </w:pPr>
    </w:p>
    <w:p w:rsidR="00F43EBB" w:rsidRDefault="00F43EBB" w:rsidP="005B65BF">
      <w:pPr>
        <w:spacing w:after="0" w:line="360" w:lineRule="auto"/>
        <w:jc w:val="both"/>
        <w:rPr>
          <w:rFonts w:ascii="Arial" w:eastAsia="Arial" w:hAnsi="Arial" w:cs="Arial"/>
          <w:b/>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10.- </w:t>
      </w:r>
      <w:r w:rsidRPr="005B65BF">
        <w:rPr>
          <w:rFonts w:ascii="Arial" w:eastAsia="Arial" w:hAnsi="Arial" w:cs="Arial"/>
          <w:sz w:val="20"/>
          <w:szCs w:val="20"/>
        </w:rPr>
        <w:t>Las Ingresos por Participaciones que percibirá la</w:t>
      </w:r>
      <w:r w:rsidR="007854AE" w:rsidRPr="005B65BF">
        <w:rPr>
          <w:rFonts w:ascii="Arial" w:eastAsia="Arial" w:hAnsi="Arial" w:cs="Arial"/>
          <w:sz w:val="20"/>
          <w:szCs w:val="20"/>
        </w:rPr>
        <w:t xml:space="preserve"> Hacienda Pública Municipal se </w:t>
      </w:r>
      <w:r w:rsidRPr="005B65BF">
        <w:rPr>
          <w:rFonts w:ascii="Arial" w:eastAsia="Arial" w:hAnsi="Arial" w:cs="Arial"/>
          <w:sz w:val="20"/>
          <w:szCs w:val="20"/>
        </w:rPr>
        <w:t xml:space="preserve">integraran por los siguientes conceptos: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r w:rsidRPr="005B65BF">
        <w:rPr>
          <w:rFonts w:ascii="Arial" w:eastAsia="Arial" w:hAnsi="Arial" w:cs="Arial"/>
          <w:b/>
          <w:sz w:val="20"/>
          <w:szCs w:val="20"/>
        </w:rPr>
        <w:t xml:space="preserve"> </w:t>
      </w:r>
    </w:p>
    <w:tbl>
      <w:tblPr>
        <w:tblStyle w:val="TableGrid"/>
        <w:tblW w:w="8044" w:type="dxa"/>
        <w:tblInd w:w="137" w:type="dxa"/>
        <w:tblCellMar>
          <w:right w:w="96" w:type="dxa"/>
        </w:tblCellMar>
        <w:tblLook w:val="04A0" w:firstRow="1" w:lastRow="0" w:firstColumn="1" w:lastColumn="0" w:noHBand="0" w:noVBand="1"/>
      </w:tblPr>
      <w:tblGrid>
        <w:gridCol w:w="5772"/>
        <w:gridCol w:w="896"/>
        <w:gridCol w:w="1376"/>
      </w:tblGrid>
      <w:tr w:rsidR="00297BD3" w:rsidRPr="005B65BF" w:rsidTr="005B65BF">
        <w:trPr>
          <w:trHeight w:val="302"/>
        </w:trPr>
        <w:tc>
          <w:tcPr>
            <w:tcW w:w="577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Participaciones </w:t>
            </w:r>
          </w:p>
        </w:tc>
        <w:tc>
          <w:tcPr>
            <w:tcW w:w="896"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376"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1</w:t>
            </w:r>
            <w:r w:rsidR="00130FDE" w:rsidRPr="005B65BF">
              <w:rPr>
                <w:rFonts w:ascii="Arial" w:eastAsia="Arial" w:hAnsi="Arial" w:cs="Arial"/>
                <w:b/>
                <w:sz w:val="20"/>
                <w:szCs w:val="20"/>
              </w:rPr>
              <w:t>5,</w:t>
            </w:r>
            <w:r w:rsidR="00085A40" w:rsidRPr="005B65BF">
              <w:rPr>
                <w:rFonts w:ascii="Arial" w:eastAsia="Arial" w:hAnsi="Arial" w:cs="Arial"/>
                <w:b/>
                <w:sz w:val="20"/>
                <w:szCs w:val="20"/>
              </w:rPr>
              <w:t>924</w:t>
            </w:r>
            <w:r w:rsidR="00130FDE" w:rsidRPr="005B65BF">
              <w:rPr>
                <w:rFonts w:ascii="Arial" w:eastAsia="Arial" w:hAnsi="Arial" w:cs="Arial"/>
                <w:b/>
                <w:sz w:val="20"/>
                <w:szCs w:val="20"/>
              </w:rPr>
              <w:t>,</w:t>
            </w:r>
            <w:r w:rsidR="00085A40" w:rsidRPr="005B65BF">
              <w:rPr>
                <w:rFonts w:ascii="Arial" w:eastAsia="Arial" w:hAnsi="Arial" w:cs="Arial"/>
                <w:b/>
                <w:sz w:val="20"/>
                <w:szCs w:val="20"/>
              </w:rPr>
              <w:t>064</w:t>
            </w:r>
            <w:r w:rsidRPr="005B65BF">
              <w:rPr>
                <w:rFonts w:ascii="Arial" w:eastAsia="Arial" w:hAnsi="Arial" w:cs="Arial"/>
                <w:b/>
                <w:sz w:val="20"/>
                <w:szCs w:val="20"/>
              </w:rPr>
              <w:t>.</w:t>
            </w:r>
            <w:r w:rsidR="00085A40" w:rsidRPr="005B65BF">
              <w:rPr>
                <w:rFonts w:ascii="Arial" w:eastAsia="Arial" w:hAnsi="Arial" w:cs="Arial"/>
                <w:b/>
                <w:sz w:val="20"/>
                <w:szCs w:val="20"/>
              </w:rPr>
              <w:t>8</w:t>
            </w:r>
            <w:r w:rsidRPr="005B65BF">
              <w:rPr>
                <w:rFonts w:ascii="Arial" w:eastAsia="Arial" w:hAnsi="Arial" w:cs="Arial"/>
                <w:b/>
                <w:sz w:val="20"/>
                <w:szCs w:val="20"/>
              </w:rPr>
              <w:t xml:space="preserve">0 </w:t>
            </w:r>
          </w:p>
        </w:tc>
      </w:tr>
      <w:tr w:rsidR="00297BD3" w:rsidRPr="005B65BF" w:rsidTr="005B65BF">
        <w:trPr>
          <w:trHeight w:val="301"/>
        </w:trPr>
        <w:tc>
          <w:tcPr>
            <w:tcW w:w="577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Participaciones Federales y Estatales </w:t>
            </w:r>
          </w:p>
        </w:tc>
        <w:tc>
          <w:tcPr>
            <w:tcW w:w="896"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376"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1</w:t>
            </w:r>
            <w:r w:rsidR="00130FDE" w:rsidRPr="005B65BF">
              <w:rPr>
                <w:rFonts w:ascii="Arial" w:eastAsia="Arial" w:hAnsi="Arial" w:cs="Arial"/>
                <w:bCs/>
                <w:sz w:val="20"/>
                <w:szCs w:val="20"/>
              </w:rPr>
              <w:t>5,</w:t>
            </w:r>
            <w:r w:rsidR="00085A40" w:rsidRPr="005B65BF">
              <w:rPr>
                <w:rFonts w:ascii="Arial" w:eastAsia="Arial" w:hAnsi="Arial" w:cs="Arial"/>
                <w:bCs/>
                <w:sz w:val="20"/>
                <w:szCs w:val="20"/>
              </w:rPr>
              <w:t>924</w:t>
            </w:r>
            <w:r w:rsidR="00130FDE" w:rsidRPr="005B65BF">
              <w:rPr>
                <w:rFonts w:ascii="Arial" w:eastAsia="Arial" w:hAnsi="Arial" w:cs="Arial"/>
                <w:bCs/>
                <w:sz w:val="20"/>
                <w:szCs w:val="20"/>
              </w:rPr>
              <w:t>,</w:t>
            </w:r>
            <w:r w:rsidR="00085A40" w:rsidRPr="005B65BF">
              <w:rPr>
                <w:rFonts w:ascii="Arial" w:eastAsia="Arial" w:hAnsi="Arial" w:cs="Arial"/>
                <w:bCs/>
                <w:sz w:val="20"/>
                <w:szCs w:val="20"/>
              </w:rPr>
              <w:t>064</w:t>
            </w:r>
            <w:r w:rsidRPr="005B65BF">
              <w:rPr>
                <w:rFonts w:ascii="Arial" w:eastAsia="Arial" w:hAnsi="Arial" w:cs="Arial"/>
                <w:bCs/>
                <w:sz w:val="20"/>
                <w:szCs w:val="20"/>
              </w:rPr>
              <w:t>.</w:t>
            </w:r>
            <w:r w:rsidR="00085A40" w:rsidRPr="005B65BF">
              <w:rPr>
                <w:rFonts w:ascii="Arial" w:eastAsia="Arial" w:hAnsi="Arial" w:cs="Arial"/>
                <w:bCs/>
                <w:sz w:val="20"/>
                <w:szCs w:val="20"/>
              </w:rPr>
              <w:t>8</w:t>
            </w:r>
            <w:r w:rsidRPr="005B65BF">
              <w:rPr>
                <w:rFonts w:ascii="Arial" w:eastAsia="Arial" w:hAnsi="Arial" w:cs="Arial"/>
                <w:bCs/>
                <w:sz w:val="20"/>
                <w:szCs w:val="20"/>
              </w:rPr>
              <w:t xml:space="preserve">0 </w:t>
            </w:r>
          </w:p>
        </w:tc>
      </w:tr>
    </w:tbl>
    <w:p w:rsidR="00297BD3" w:rsidRPr="005B65BF" w:rsidRDefault="00297BD3" w:rsidP="005B65BF">
      <w:pPr>
        <w:spacing w:after="0" w:line="360" w:lineRule="auto"/>
        <w:jc w:val="both"/>
        <w:rPr>
          <w:rFonts w:ascii="Arial" w:hAnsi="Arial" w:cs="Arial"/>
          <w:bCs/>
          <w:sz w:val="20"/>
          <w:szCs w:val="20"/>
        </w:rPr>
      </w:pPr>
      <w:r w:rsidRPr="005B65BF">
        <w:rPr>
          <w:rFonts w:ascii="Arial" w:eastAsia="Arial" w:hAnsi="Arial" w:cs="Arial"/>
          <w:bCs/>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11.-</w:t>
      </w:r>
      <w:r w:rsidRPr="005B65BF">
        <w:rPr>
          <w:rFonts w:ascii="Arial" w:eastAsia="Arial" w:hAnsi="Arial" w:cs="Arial"/>
          <w:sz w:val="20"/>
          <w:szCs w:val="20"/>
        </w:rPr>
        <w:t xml:space="preserve"> Las Aportaciones que recaudará la Hacienda Pública Municipal se integraran por los siguientes conceptos: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8080" w:type="dxa"/>
        <w:tblInd w:w="137" w:type="dxa"/>
        <w:tblCellMar>
          <w:right w:w="18" w:type="dxa"/>
        </w:tblCellMar>
        <w:tblLook w:val="04A0" w:firstRow="1" w:lastRow="0" w:firstColumn="1" w:lastColumn="0" w:noHBand="0" w:noVBand="1"/>
      </w:tblPr>
      <w:tblGrid>
        <w:gridCol w:w="5769"/>
        <w:gridCol w:w="893"/>
        <w:gridCol w:w="1418"/>
      </w:tblGrid>
      <w:tr w:rsidR="00297BD3" w:rsidRPr="005B65BF" w:rsidTr="005B65BF">
        <w:trPr>
          <w:trHeight w:val="301"/>
        </w:trPr>
        <w:tc>
          <w:tcPr>
            <w:tcW w:w="5812" w:type="dxa"/>
            <w:tcBorders>
              <w:top w:val="single" w:sz="4" w:space="0" w:color="000000"/>
              <w:left w:val="single" w:sz="4" w:space="0" w:color="000000"/>
              <w:bottom w:val="single" w:sz="4" w:space="0" w:color="000000"/>
              <w:right w:val="single" w:sz="4" w:space="0" w:color="000000"/>
            </w:tcBorders>
            <w:hideMark/>
          </w:tcPr>
          <w:p w:rsidR="00297BD3" w:rsidRPr="005B65BF" w:rsidRDefault="005B65BF" w:rsidP="005B65BF">
            <w:pPr>
              <w:spacing w:line="360" w:lineRule="auto"/>
              <w:jc w:val="both"/>
              <w:rPr>
                <w:rFonts w:ascii="Arial" w:hAnsi="Arial" w:cs="Arial"/>
                <w:sz w:val="20"/>
                <w:szCs w:val="20"/>
              </w:rPr>
            </w:pPr>
            <w:r w:rsidRPr="005B65BF">
              <w:rPr>
                <w:rFonts w:ascii="Arial" w:eastAsia="Arial" w:hAnsi="Arial" w:cs="Arial"/>
                <w:b/>
                <w:sz w:val="20"/>
                <w:szCs w:val="20"/>
              </w:rPr>
              <w:t>Aportaciones</w:t>
            </w:r>
          </w:p>
        </w:tc>
        <w:tc>
          <w:tcPr>
            <w:tcW w:w="901"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367" w:type="dxa"/>
            <w:tcBorders>
              <w:top w:val="single" w:sz="4" w:space="0" w:color="000000"/>
              <w:left w:val="nil"/>
              <w:bottom w:val="single" w:sz="4" w:space="0" w:color="000000"/>
              <w:right w:val="single" w:sz="4" w:space="0" w:color="000000"/>
            </w:tcBorders>
            <w:hideMark/>
          </w:tcPr>
          <w:p w:rsidR="00297BD3" w:rsidRPr="005B65BF" w:rsidRDefault="00130FDE" w:rsidP="00A664AF">
            <w:pPr>
              <w:spacing w:line="360" w:lineRule="auto"/>
              <w:ind w:right="120"/>
              <w:jc w:val="both"/>
              <w:rPr>
                <w:rFonts w:ascii="Arial" w:hAnsi="Arial" w:cs="Arial"/>
                <w:sz w:val="20"/>
                <w:szCs w:val="20"/>
              </w:rPr>
            </w:pPr>
            <w:r w:rsidRPr="005B65BF">
              <w:rPr>
                <w:rFonts w:ascii="Arial" w:eastAsia="Arial" w:hAnsi="Arial" w:cs="Arial"/>
                <w:b/>
                <w:sz w:val="20"/>
                <w:szCs w:val="20"/>
              </w:rPr>
              <w:t>1</w:t>
            </w:r>
            <w:r w:rsidR="00085A40" w:rsidRPr="005B65BF">
              <w:rPr>
                <w:rFonts w:ascii="Arial" w:eastAsia="Arial" w:hAnsi="Arial" w:cs="Arial"/>
                <w:b/>
                <w:sz w:val="20"/>
                <w:szCs w:val="20"/>
              </w:rPr>
              <w:t>2</w:t>
            </w:r>
            <w:r w:rsidRPr="005B65BF">
              <w:rPr>
                <w:rFonts w:ascii="Arial" w:eastAsia="Arial" w:hAnsi="Arial" w:cs="Arial"/>
                <w:b/>
                <w:sz w:val="20"/>
                <w:szCs w:val="20"/>
              </w:rPr>
              <w:t>,</w:t>
            </w:r>
            <w:r w:rsidR="00085A40" w:rsidRPr="005B65BF">
              <w:rPr>
                <w:rFonts w:ascii="Arial" w:eastAsia="Arial" w:hAnsi="Arial" w:cs="Arial"/>
                <w:b/>
                <w:sz w:val="20"/>
                <w:szCs w:val="20"/>
              </w:rPr>
              <w:t>724</w:t>
            </w:r>
            <w:r w:rsidRPr="005B65BF">
              <w:rPr>
                <w:rFonts w:ascii="Arial" w:eastAsia="Arial" w:hAnsi="Arial" w:cs="Arial"/>
                <w:b/>
                <w:sz w:val="20"/>
                <w:szCs w:val="20"/>
              </w:rPr>
              <w:t>,</w:t>
            </w:r>
            <w:r w:rsidR="00085A40" w:rsidRPr="005B65BF">
              <w:rPr>
                <w:rFonts w:ascii="Arial" w:eastAsia="Arial" w:hAnsi="Arial" w:cs="Arial"/>
                <w:b/>
                <w:sz w:val="20"/>
                <w:szCs w:val="20"/>
              </w:rPr>
              <w:t>686</w:t>
            </w:r>
            <w:r w:rsidR="00297BD3" w:rsidRPr="005B65BF">
              <w:rPr>
                <w:rFonts w:ascii="Arial" w:eastAsia="Arial" w:hAnsi="Arial" w:cs="Arial"/>
                <w:b/>
                <w:sz w:val="20"/>
                <w:szCs w:val="20"/>
              </w:rPr>
              <w:t xml:space="preserve">.00 </w:t>
            </w:r>
          </w:p>
        </w:tc>
      </w:tr>
      <w:tr w:rsidR="00297BD3" w:rsidRPr="005B65BF" w:rsidTr="005B65BF">
        <w:trPr>
          <w:trHeight w:val="453"/>
        </w:trPr>
        <w:tc>
          <w:tcPr>
            <w:tcW w:w="58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ind w:right="128"/>
              <w:jc w:val="both"/>
              <w:rPr>
                <w:rFonts w:ascii="Arial" w:hAnsi="Arial" w:cs="Arial"/>
                <w:bCs/>
                <w:sz w:val="20"/>
                <w:szCs w:val="20"/>
              </w:rPr>
            </w:pPr>
            <w:r w:rsidRPr="005B65BF">
              <w:rPr>
                <w:rFonts w:ascii="Arial" w:eastAsia="Arial" w:hAnsi="Arial" w:cs="Arial"/>
                <w:bCs/>
                <w:sz w:val="20"/>
                <w:szCs w:val="20"/>
              </w:rPr>
              <w:t xml:space="preserve">&gt; Fondo de Aportaciones para la Infraestructura Social Municipal </w:t>
            </w:r>
          </w:p>
        </w:tc>
        <w:tc>
          <w:tcPr>
            <w:tcW w:w="901" w:type="dxa"/>
            <w:tcBorders>
              <w:top w:val="single" w:sz="4" w:space="0" w:color="000000"/>
              <w:left w:val="single" w:sz="4" w:space="0" w:color="000000"/>
              <w:bottom w:val="single" w:sz="4" w:space="0" w:color="000000"/>
              <w:right w:val="nil"/>
            </w:tcBorders>
            <w:hideMark/>
          </w:tcPr>
          <w:p w:rsidR="00A664AF" w:rsidRDefault="00A664AF" w:rsidP="005B65BF">
            <w:pPr>
              <w:spacing w:line="360" w:lineRule="auto"/>
              <w:jc w:val="both"/>
              <w:rPr>
                <w:rFonts w:ascii="Arial" w:eastAsia="Arial" w:hAnsi="Arial" w:cs="Arial"/>
                <w:bCs/>
                <w:sz w:val="20"/>
                <w:szCs w:val="20"/>
              </w:rPr>
            </w:pPr>
          </w:p>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367" w:type="dxa"/>
            <w:tcBorders>
              <w:top w:val="single" w:sz="4" w:space="0" w:color="000000"/>
              <w:left w:val="nil"/>
              <w:bottom w:val="single" w:sz="4" w:space="0" w:color="000000"/>
              <w:right w:val="single" w:sz="4" w:space="0" w:color="000000"/>
            </w:tcBorders>
            <w:hideMark/>
          </w:tcPr>
          <w:p w:rsidR="00A664AF" w:rsidRDefault="00A664AF" w:rsidP="00A664AF">
            <w:pPr>
              <w:spacing w:line="360" w:lineRule="auto"/>
              <w:ind w:right="120"/>
              <w:jc w:val="right"/>
              <w:rPr>
                <w:rFonts w:ascii="Arial" w:eastAsia="Arial" w:hAnsi="Arial" w:cs="Arial"/>
                <w:bCs/>
                <w:sz w:val="20"/>
                <w:szCs w:val="20"/>
              </w:rPr>
            </w:pPr>
          </w:p>
          <w:p w:rsidR="00297BD3" w:rsidRPr="005B65BF" w:rsidRDefault="00085A40" w:rsidP="00A664AF">
            <w:pPr>
              <w:spacing w:line="360" w:lineRule="auto"/>
              <w:ind w:right="120"/>
              <w:jc w:val="right"/>
              <w:rPr>
                <w:rFonts w:ascii="Arial" w:hAnsi="Arial" w:cs="Arial"/>
                <w:bCs/>
                <w:sz w:val="20"/>
                <w:szCs w:val="20"/>
              </w:rPr>
            </w:pPr>
            <w:r w:rsidRPr="005B65BF">
              <w:rPr>
                <w:rFonts w:ascii="Arial" w:eastAsia="Arial" w:hAnsi="Arial" w:cs="Arial"/>
                <w:bCs/>
                <w:sz w:val="20"/>
                <w:szCs w:val="20"/>
              </w:rPr>
              <w:t>7</w:t>
            </w:r>
            <w:r w:rsidR="00130FDE" w:rsidRPr="005B65BF">
              <w:rPr>
                <w:rFonts w:ascii="Arial" w:eastAsia="Arial" w:hAnsi="Arial" w:cs="Arial"/>
                <w:bCs/>
                <w:sz w:val="20"/>
                <w:szCs w:val="20"/>
              </w:rPr>
              <w:t>,</w:t>
            </w:r>
            <w:r w:rsidRPr="005B65BF">
              <w:rPr>
                <w:rFonts w:ascii="Arial" w:eastAsia="Arial" w:hAnsi="Arial" w:cs="Arial"/>
                <w:bCs/>
                <w:sz w:val="20"/>
                <w:szCs w:val="20"/>
              </w:rPr>
              <w:t>9</w:t>
            </w:r>
            <w:r w:rsidR="00130FDE" w:rsidRPr="005B65BF">
              <w:rPr>
                <w:rFonts w:ascii="Arial" w:eastAsia="Arial" w:hAnsi="Arial" w:cs="Arial"/>
                <w:bCs/>
                <w:sz w:val="20"/>
                <w:szCs w:val="20"/>
              </w:rPr>
              <w:t>62,533</w:t>
            </w:r>
            <w:r w:rsidR="00297BD3" w:rsidRPr="005B65BF">
              <w:rPr>
                <w:rFonts w:ascii="Arial" w:eastAsia="Arial" w:hAnsi="Arial" w:cs="Arial"/>
                <w:bCs/>
                <w:sz w:val="20"/>
                <w:szCs w:val="20"/>
              </w:rPr>
              <w:t xml:space="preserve">.00 </w:t>
            </w:r>
          </w:p>
        </w:tc>
      </w:tr>
      <w:tr w:rsidR="00297BD3" w:rsidRPr="005B65BF" w:rsidTr="005B65BF">
        <w:trPr>
          <w:trHeight w:val="302"/>
        </w:trPr>
        <w:tc>
          <w:tcPr>
            <w:tcW w:w="581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Fondo de Aportaciones para el Fortalecimiento Municipal </w:t>
            </w:r>
          </w:p>
        </w:tc>
        <w:tc>
          <w:tcPr>
            <w:tcW w:w="901"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367" w:type="dxa"/>
            <w:tcBorders>
              <w:top w:val="single" w:sz="4" w:space="0" w:color="000000"/>
              <w:left w:val="nil"/>
              <w:bottom w:val="single" w:sz="4" w:space="0" w:color="000000"/>
              <w:right w:val="single" w:sz="4" w:space="0" w:color="000000"/>
            </w:tcBorders>
            <w:hideMark/>
          </w:tcPr>
          <w:p w:rsidR="00297BD3" w:rsidRPr="005B65BF" w:rsidRDefault="00130FDE" w:rsidP="00A664AF">
            <w:pPr>
              <w:spacing w:line="360" w:lineRule="auto"/>
              <w:ind w:right="120"/>
              <w:jc w:val="right"/>
              <w:rPr>
                <w:rFonts w:ascii="Arial" w:hAnsi="Arial" w:cs="Arial"/>
                <w:bCs/>
                <w:sz w:val="20"/>
                <w:szCs w:val="20"/>
              </w:rPr>
            </w:pPr>
            <w:r w:rsidRPr="005B65BF">
              <w:rPr>
                <w:rFonts w:ascii="Arial" w:eastAsia="Arial" w:hAnsi="Arial" w:cs="Arial"/>
                <w:bCs/>
                <w:sz w:val="20"/>
                <w:szCs w:val="20"/>
              </w:rPr>
              <w:t>4,</w:t>
            </w:r>
            <w:r w:rsidR="00085A40" w:rsidRPr="005B65BF">
              <w:rPr>
                <w:rFonts w:ascii="Arial" w:eastAsia="Arial" w:hAnsi="Arial" w:cs="Arial"/>
                <w:bCs/>
                <w:sz w:val="20"/>
                <w:szCs w:val="20"/>
              </w:rPr>
              <w:t>762</w:t>
            </w:r>
            <w:r w:rsidRPr="005B65BF">
              <w:rPr>
                <w:rFonts w:ascii="Arial" w:eastAsia="Arial" w:hAnsi="Arial" w:cs="Arial"/>
                <w:bCs/>
                <w:sz w:val="20"/>
                <w:szCs w:val="20"/>
              </w:rPr>
              <w:t>,</w:t>
            </w:r>
            <w:r w:rsidR="00085A40" w:rsidRPr="005B65BF">
              <w:rPr>
                <w:rFonts w:ascii="Arial" w:eastAsia="Arial" w:hAnsi="Arial" w:cs="Arial"/>
                <w:bCs/>
                <w:sz w:val="20"/>
                <w:szCs w:val="20"/>
              </w:rPr>
              <w:t>1</w:t>
            </w:r>
            <w:r w:rsidRPr="005B65BF">
              <w:rPr>
                <w:rFonts w:ascii="Arial" w:eastAsia="Arial" w:hAnsi="Arial" w:cs="Arial"/>
                <w:bCs/>
                <w:sz w:val="20"/>
                <w:szCs w:val="20"/>
              </w:rPr>
              <w:t>53</w:t>
            </w:r>
            <w:r w:rsidR="00297BD3" w:rsidRPr="005B65BF">
              <w:rPr>
                <w:rFonts w:ascii="Arial" w:eastAsia="Arial" w:hAnsi="Arial" w:cs="Arial"/>
                <w:bCs/>
                <w:sz w:val="20"/>
                <w:szCs w:val="20"/>
              </w:rPr>
              <w:t xml:space="preserve">.00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12.-</w:t>
      </w:r>
      <w:r w:rsidRPr="005B65BF">
        <w:rPr>
          <w:rFonts w:ascii="Arial" w:eastAsia="Arial" w:hAnsi="Arial" w:cs="Arial"/>
          <w:sz w:val="20"/>
          <w:szCs w:val="20"/>
        </w:rPr>
        <w:t xml:space="preserve"> Los </w:t>
      </w:r>
      <w:r w:rsidRPr="005B65BF">
        <w:rPr>
          <w:rFonts w:ascii="Arial" w:eastAsia="Arial" w:hAnsi="Arial" w:cs="Arial"/>
          <w:b/>
          <w:sz w:val="20"/>
          <w:szCs w:val="20"/>
        </w:rPr>
        <w:t>Ingresos Extraordinarios</w:t>
      </w:r>
      <w:r w:rsidRPr="005B65BF">
        <w:rPr>
          <w:rFonts w:ascii="Arial" w:eastAsia="Arial" w:hAnsi="Arial" w:cs="Arial"/>
          <w:sz w:val="20"/>
          <w:szCs w:val="20"/>
        </w:rPr>
        <w:t xml:space="preserve"> que podrá percibir la Hacienda Pública Municipal, serán los siguientes: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7897" w:type="dxa"/>
        <w:tblInd w:w="297" w:type="dxa"/>
        <w:tblCellMar>
          <w:left w:w="1" w:type="dxa"/>
          <w:right w:w="20" w:type="dxa"/>
        </w:tblCellMar>
        <w:tblLook w:val="04A0" w:firstRow="1" w:lastRow="0" w:firstColumn="1" w:lastColumn="0" w:noHBand="0" w:noVBand="1"/>
      </w:tblPr>
      <w:tblGrid>
        <w:gridCol w:w="5752"/>
        <w:gridCol w:w="1657"/>
        <w:gridCol w:w="488"/>
      </w:tblGrid>
      <w:tr w:rsidR="00297BD3" w:rsidRPr="005B65BF" w:rsidTr="00297BD3">
        <w:trPr>
          <w:trHeight w:val="301"/>
        </w:trPr>
        <w:tc>
          <w:tcPr>
            <w:tcW w:w="575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Ingresos por ventas de bienes y servicios </w:t>
            </w:r>
          </w:p>
        </w:tc>
        <w:tc>
          <w:tcPr>
            <w:tcW w:w="1657"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8"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593"/>
        </w:trPr>
        <w:tc>
          <w:tcPr>
            <w:tcW w:w="575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Ingresos por ventas de bienes y servicios de organismos descentralizados </w:t>
            </w:r>
          </w:p>
        </w:tc>
        <w:tc>
          <w:tcPr>
            <w:tcW w:w="1657"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8"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594"/>
        </w:trPr>
        <w:tc>
          <w:tcPr>
            <w:tcW w:w="5752" w:type="dxa"/>
            <w:tcBorders>
              <w:top w:val="single" w:sz="4" w:space="0" w:color="000000"/>
              <w:left w:val="single" w:sz="4" w:space="0" w:color="000000"/>
              <w:bottom w:val="single" w:sz="4" w:space="0" w:color="000000"/>
              <w:right w:val="single" w:sz="4" w:space="0" w:color="000000"/>
            </w:tcBorders>
            <w:hideMark/>
          </w:tcPr>
          <w:p w:rsidR="00297BD3" w:rsidRPr="005B65BF" w:rsidRDefault="007854AE" w:rsidP="005B65BF">
            <w:pPr>
              <w:tabs>
                <w:tab w:val="center" w:pos="755"/>
                <w:tab w:val="center" w:pos="1507"/>
                <w:tab w:val="center" w:pos="2310"/>
                <w:tab w:val="center" w:pos="3113"/>
                <w:tab w:val="center" w:pos="3907"/>
                <w:tab w:val="right" w:pos="5730"/>
              </w:tabs>
              <w:spacing w:line="360" w:lineRule="auto"/>
              <w:jc w:val="both"/>
              <w:rPr>
                <w:rFonts w:ascii="Arial" w:hAnsi="Arial" w:cs="Arial"/>
                <w:sz w:val="20"/>
                <w:szCs w:val="20"/>
              </w:rPr>
            </w:pPr>
            <w:r w:rsidRPr="005B65BF">
              <w:rPr>
                <w:rFonts w:ascii="Arial" w:eastAsia="Arial" w:hAnsi="Arial" w:cs="Arial"/>
                <w:b/>
                <w:sz w:val="20"/>
                <w:szCs w:val="20"/>
              </w:rPr>
              <w:t xml:space="preserve">Ingresos de </w:t>
            </w:r>
            <w:r w:rsidRPr="005B65BF">
              <w:rPr>
                <w:rFonts w:ascii="Arial" w:eastAsia="Arial" w:hAnsi="Arial" w:cs="Arial"/>
                <w:b/>
                <w:sz w:val="20"/>
                <w:szCs w:val="20"/>
              </w:rPr>
              <w:tab/>
              <w:t xml:space="preserve">operación </w:t>
            </w:r>
            <w:r w:rsidRPr="005B65BF">
              <w:rPr>
                <w:rFonts w:ascii="Arial" w:eastAsia="Arial" w:hAnsi="Arial" w:cs="Arial"/>
                <w:b/>
                <w:sz w:val="20"/>
                <w:szCs w:val="20"/>
              </w:rPr>
              <w:tab/>
              <w:t xml:space="preserve">de </w:t>
            </w:r>
            <w:r w:rsidR="00297BD3" w:rsidRPr="005B65BF">
              <w:rPr>
                <w:rFonts w:ascii="Arial" w:eastAsia="Arial" w:hAnsi="Arial" w:cs="Arial"/>
                <w:b/>
                <w:sz w:val="20"/>
                <w:szCs w:val="20"/>
              </w:rPr>
              <w:t xml:space="preserve">entidades </w:t>
            </w:r>
            <w:r w:rsidR="00297BD3" w:rsidRPr="005B65BF">
              <w:rPr>
                <w:rFonts w:ascii="Arial" w:eastAsia="Arial" w:hAnsi="Arial" w:cs="Arial"/>
                <w:b/>
                <w:sz w:val="20"/>
                <w:szCs w:val="20"/>
              </w:rPr>
              <w:tab/>
              <w:t>paraestatales</w:t>
            </w:r>
            <w:r w:rsidRPr="005B65BF">
              <w:rPr>
                <w:rFonts w:ascii="Arial" w:eastAsia="Arial" w:hAnsi="Arial" w:cs="Arial"/>
                <w:b/>
                <w:sz w:val="20"/>
                <w:szCs w:val="20"/>
              </w:rPr>
              <w:t xml:space="preserve"> empresariales </w:t>
            </w:r>
          </w:p>
        </w:tc>
        <w:tc>
          <w:tcPr>
            <w:tcW w:w="1657"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8"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593"/>
        </w:trPr>
        <w:tc>
          <w:tcPr>
            <w:tcW w:w="575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Ingresos por ventas de bienes y servicios producidos en establecimientos del Gobierno Central </w:t>
            </w:r>
          </w:p>
        </w:tc>
        <w:tc>
          <w:tcPr>
            <w:tcW w:w="1657"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88"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tbl>
      <w:tblPr>
        <w:tblStyle w:val="TableGrid"/>
        <w:tblW w:w="7871" w:type="dxa"/>
        <w:tblInd w:w="310" w:type="dxa"/>
        <w:tblCellMar>
          <w:right w:w="64" w:type="dxa"/>
        </w:tblCellMar>
        <w:tblLook w:val="04A0" w:firstRow="1" w:lastRow="0" w:firstColumn="1" w:lastColumn="0" w:noHBand="0" w:noVBand="1"/>
      </w:tblPr>
      <w:tblGrid>
        <w:gridCol w:w="5726"/>
        <w:gridCol w:w="938"/>
        <w:gridCol w:w="732"/>
        <w:gridCol w:w="475"/>
      </w:tblGrid>
      <w:tr w:rsidR="00297BD3" w:rsidRPr="005B65BF" w:rsidTr="00297BD3">
        <w:trPr>
          <w:trHeight w:val="301"/>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lastRenderedPageBreak/>
              <w:t xml:space="preserve">Transferencias, Asignaciones, Subsidios y Otras Ayudas </w:t>
            </w:r>
          </w:p>
        </w:tc>
        <w:tc>
          <w:tcPr>
            <w:tcW w:w="1670" w:type="dxa"/>
            <w:gridSpan w:val="2"/>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75"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7854AE">
        <w:trPr>
          <w:trHeight w:val="317"/>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7854AE" w:rsidP="005B65BF">
            <w:pPr>
              <w:tabs>
                <w:tab w:val="center" w:pos="1007"/>
                <w:tab w:val="center" w:pos="2224"/>
                <w:tab w:val="center" w:pos="2886"/>
                <w:tab w:val="center" w:pos="3769"/>
                <w:tab w:val="center" w:pos="4726"/>
                <w:tab w:val="right" w:pos="5662"/>
              </w:tabs>
              <w:spacing w:line="360" w:lineRule="auto"/>
              <w:jc w:val="both"/>
              <w:rPr>
                <w:rFonts w:ascii="Arial" w:hAnsi="Arial" w:cs="Arial"/>
                <w:sz w:val="20"/>
                <w:szCs w:val="20"/>
              </w:rPr>
            </w:pPr>
            <w:r w:rsidRPr="005B65BF">
              <w:rPr>
                <w:rFonts w:ascii="Arial" w:eastAsia="Arial" w:hAnsi="Arial" w:cs="Arial"/>
                <w:b/>
                <w:sz w:val="20"/>
                <w:szCs w:val="20"/>
              </w:rPr>
              <w:t xml:space="preserve">Transferencias Internas y </w:t>
            </w:r>
            <w:r w:rsidRPr="005B65BF">
              <w:rPr>
                <w:rFonts w:ascii="Arial" w:eastAsia="Arial" w:hAnsi="Arial" w:cs="Arial"/>
                <w:b/>
                <w:sz w:val="20"/>
                <w:szCs w:val="20"/>
              </w:rPr>
              <w:tab/>
              <w:t xml:space="preserve">Asignaciones </w:t>
            </w:r>
            <w:r w:rsidR="00297BD3" w:rsidRPr="005B65BF">
              <w:rPr>
                <w:rFonts w:ascii="Arial" w:eastAsia="Arial" w:hAnsi="Arial" w:cs="Arial"/>
                <w:b/>
                <w:sz w:val="20"/>
                <w:szCs w:val="20"/>
              </w:rPr>
              <w:t xml:space="preserve">del </w:t>
            </w:r>
            <w:r w:rsidR="00297BD3" w:rsidRPr="005B65BF">
              <w:rPr>
                <w:rFonts w:ascii="Arial" w:eastAsia="Arial" w:hAnsi="Arial" w:cs="Arial"/>
                <w:b/>
                <w:sz w:val="20"/>
                <w:szCs w:val="20"/>
              </w:rPr>
              <w:tab/>
              <w:t>Sector</w:t>
            </w:r>
            <w:r w:rsidR="00A664AF">
              <w:rPr>
                <w:rFonts w:ascii="Arial" w:eastAsia="Arial" w:hAnsi="Arial" w:cs="Arial"/>
                <w:b/>
                <w:sz w:val="20"/>
                <w:szCs w:val="20"/>
              </w:rPr>
              <w:t xml:space="preserve"> </w:t>
            </w:r>
            <w:r w:rsidR="00297BD3" w:rsidRPr="005B65BF">
              <w:rPr>
                <w:rFonts w:ascii="Arial" w:eastAsia="Arial" w:hAnsi="Arial" w:cs="Arial"/>
                <w:b/>
                <w:sz w:val="20"/>
                <w:szCs w:val="20"/>
              </w:rPr>
              <w:t xml:space="preserve">Público </w:t>
            </w:r>
          </w:p>
        </w:tc>
        <w:tc>
          <w:tcPr>
            <w:tcW w:w="1670" w:type="dxa"/>
            <w:gridSpan w:val="2"/>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475"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594"/>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7854AE" w:rsidP="00A664AF">
            <w:pPr>
              <w:spacing w:line="360" w:lineRule="auto"/>
              <w:jc w:val="both"/>
              <w:rPr>
                <w:rFonts w:ascii="Arial" w:hAnsi="Arial" w:cs="Arial"/>
                <w:bCs/>
                <w:sz w:val="20"/>
                <w:szCs w:val="20"/>
              </w:rPr>
            </w:pPr>
            <w:r w:rsidRPr="005B65BF">
              <w:rPr>
                <w:rFonts w:ascii="Arial" w:eastAsia="Arial" w:hAnsi="Arial" w:cs="Arial"/>
                <w:bCs/>
                <w:sz w:val="20"/>
                <w:szCs w:val="20"/>
              </w:rPr>
              <w:t xml:space="preserve">&gt; Las recibidas </w:t>
            </w:r>
            <w:r w:rsidRPr="005B65BF">
              <w:rPr>
                <w:rFonts w:ascii="Arial" w:eastAsia="Arial" w:hAnsi="Arial" w:cs="Arial"/>
                <w:bCs/>
                <w:sz w:val="20"/>
                <w:szCs w:val="20"/>
              </w:rPr>
              <w:tab/>
              <w:t xml:space="preserve">por conceptos diversos </w:t>
            </w:r>
            <w:r w:rsidRPr="005B65BF">
              <w:rPr>
                <w:rFonts w:ascii="Arial" w:eastAsia="Arial" w:hAnsi="Arial" w:cs="Arial"/>
                <w:bCs/>
                <w:sz w:val="20"/>
                <w:szCs w:val="20"/>
              </w:rPr>
              <w:tab/>
              <w:t>a</w:t>
            </w:r>
            <w:r w:rsidR="00A664AF">
              <w:rPr>
                <w:rFonts w:ascii="Arial" w:eastAsia="Arial" w:hAnsi="Arial" w:cs="Arial"/>
                <w:bCs/>
                <w:sz w:val="20"/>
                <w:szCs w:val="20"/>
              </w:rPr>
              <w:t xml:space="preserve"> </w:t>
            </w:r>
            <w:r w:rsidR="00297BD3" w:rsidRPr="005B65BF">
              <w:rPr>
                <w:rFonts w:ascii="Arial" w:eastAsia="Arial" w:hAnsi="Arial" w:cs="Arial"/>
                <w:bCs/>
                <w:sz w:val="20"/>
                <w:szCs w:val="20"/>
              </w:rPr>
              <w:t xml:space="preserve">participaciones, aportaciones o aprovechamientos </w:t>
            </w:r>
          </w:p>
        </w:tc>
        <w:tc>
          <w:tcPr>
            <w:tcW w:w="1670" w:type="dxa"/>
            <w:gridSpan w:val="2"/>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475"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right"/>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297BD3">
        <w:trPr>
          <w:trHeight w:val="301"/>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Transferencias del Sector Público </w:t>
            </w:r>
          </w:p>
        </w:tc>
        <w:tc>
          <w:tcPr>
            <w:tcW w:w="93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207"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302"/>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Subsidios y Subvenciones </w:t>
            </w:r>
          </w:p>
        </w:tc>
        <w:tc>
          <w:tcPr>
            <w:tcW w:w="93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207"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301"/>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Ayudas sociales  </w:t>
            </w:r>
          </w:p>
        </w:tc>
        <w:tc>
          <w:tcPr>
            <w:tcW w:w="93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207"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r w:rsidR="00297BD3" w:rsidRPr="005B65BF" w:rsidTr="00297BD3">
        <w:trPr>
          <w:trHeight w:val="301"/>
        </w:trPr>
        <w:tc>
          <w:tcPr>
            <w:tcW w:w="5726"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Transferencias de Fideicomisos, mandatos y análogos </w:t>
            </w:r>
          </w:p>
        </w:tc>
        <w:tc>
          <w:tcPr>
            <w:tcW w:w="938"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207" w:type="dxa"/>
            <w:gridSpan w:val="2"/>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b/>
                <w:sz w:val="20"/>
                <w:szCs w:val="20"/>
              </w:rPr>
              <w:t xml:space="preserve">0.00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tbl>
      <w:tblPr>
        <w:tblStyle w:val="TableGrid"/>
        <w:tblW w:w="7889" w:type="dxa"/>
        <w:tblInd w:w="301" w:type="dxa"/>
        <w:tblCellMar>
          <w:left w:w="66" w:type="dxa"/>
          <w:right w:w="67" w:type="dxa"/>
        </w:tblCellMar>
        <w:tblLook w:val="04A0" w:firstRow="1" w:lastRow="0" w:firstColumn="1" w:lastColumn="0" w:noHBand="0" w:noVBand="1"/>
      </w:tblPr>
      <w:tblGrid>
        <w:gridCol w:w="5790"/>
        <w:gridCol w:w="686"/>
        <w:gridCol w:w="1413"/>
      </w:tblGrid>
      <w:tr w:rsidR="00297BD3" w:rsidRPr="005B65BF" w:rsidTr="007854AE">
        <w:trPr>
          <w:trHeight w:val="301"/>
        </w:trPr>
        <w:tc>
          <w:tcPr>
            <w:tcW w:w="579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Convenios </w:t>
            </w:r>
          </w:p>
        </w:tc>
        <w:tc>
          <w:tcPr>
            <w:tcW w:w="686"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413" w:type="dxa"/>
            <w:tcBorders>
              <w:top w:val="single" w:sz="4" w:space="0" w:color="000000"/>
              <w:left w:val="nil"/>
              <w:bottom w:val="single" w:sz="4" w:space="0" w:color="000000"/>
              <w:right w:val="single" w:sz="4" w:space="0" w:color="000000"/>
            </w:tcBorders>
            <w:hideMark/>
          </w:tcPr>
          <w:p w:rsidR="00297BD3" w:rsidRPr="005B65BF" w:rsidRDefault="00130FDE" w:rsidP="005B65BF">
            <w:pPr>
              <w:spacing w:line="360" w:lineRule="auto"/>
              <w:jc w:val="right"/>
              <w:rPr>
                <w:rFonts w:ascii="Arial" w:hAnsi="Arial" w:cs="Arial"/>
                <w:sz w:val="20"/>
                <w:szCs w:val="20"/>
              </w:rPr>
            </w:pPr>
            <w:r w:rsidRPr="005B65BF">
              <w:rPr>
                <w:rFonts w:ascii="Arial" w:eastAsia="Arial" w:hAnsi="Arial" w:cs="Arial"/>
                <w:b/>
                <w:sz w:val="20"/>
                <w:szCs w:val="20"/>
              </w:rPr>
              <w:t>10</w:t>
            </w:r>
            <w:r w:rsidR="00297BD3" w:rsidRPr="005B65BF">
              <w:rPr>
                <w:rFonts w:ascii="Arial" w:eastAsia="Arial" w:hAnsi="Arial" w:cs="Arial"/>
                <w:b/>
                <w:sz w:val="20"/>
                <w:szCs w:val="20"/>
              </w:rPr>
              <w:t xml:space="preserve">,000,000.00 </w:t>
            </w:r>
          </w:p>
        </w:tc>
      </w:tr>
      <w:tr w:rsidR="00297BD3" w:rsidRPr="005B65BF" w:rsidTr="007854AE">
        <w:trPr>
          <w:trHeight w:val="886"/>
        </w:trPr>
        <w:tc>
          <w:tcPr>
            <w:tcW w:w="579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&gt; Con la Federación o el</w:t>
            </w:r>
            <w:r w:rsidR="007854AE" w:rsidRPr="005B65BF">
              <w:rPr>
                <w:rFonts w:ascii="Arial" w:eastAsia="Arial" w:hAnsi="Arial" w:cs="Arial"/>
                <w:bCs/>
                <w:sz w:val="20"/>
                <w:szCs w:val="20"/>
              </w:rPr>
              <w:t xml:space="preserve"> Estado: Hábitat, Tu Casa, 3x1 migrantes, Rescate </w:t>
            </w:r>
            <w:r w:rsidRPr="005B65BF">
              <w:rPr>
                <w:rFonts w:ascii="Arial" w:eastAsia="Arial" w:hAnsi="Arial" w:cs="Arial"/>
                <w:bCs/>
                <w:sz w:val="20"/>
                <w:szCs w:val="20"/>
              </w:rPr>
              <w:t xml:space="preserve">de </w:t>
            </w:r>
            <w:r w:rsidR="007854AE" w:rsidRPr="005B65BF">
              <w:rPr>
                <w:rFonts w:ascii="Arial" w:eastAsia="Arial" w:hAnsi="Arial" w:cs="Arial"/>
                <w:bCs/>
                <w:sz w:val="20"/>
                <w:szCs w:val="20"/>
              </w:rPr>
              <w:t xml:space="preserve">Espacios </w:t>
            </w:r>
            <w:r w:rsidRPr="005B65BF">
              <w:rPr>
                <w:rFonts w:ascii="Arial" w:eastAsia="Arial" w:hAnsi="Arial" w:cs="Arial"/>
                <w:bCs/>
                <w:sz w:val="20"/>
                <w:szCs w:val="20"/>
              </w:rPr>
              <w:t xml:space="preserve">Públicos, </w:t>
            </w:r>
            <w:proofErr w:type="spellStart"/>
            <w:r w:rsidRPr="005B65BF">
              <w:rPr>
                <w:rFonts w:ascii="Arial" w:eastAsia="Arial" w:hAnsi="Arial" w:cs="Arial"/>
                <w:bCs/>
                <w:sz w:val="20"/>
                <w:szCs w:val="20"/>
              </w:rPr>
              <w:t>Subsemun</w:t>
            </w:r>
            <w:proofErr w:type="spellEnd"/>
            <w:r w:rsidRPr="005B65BF">
              <w:rPr>
                <w:rFonts w:ascii="Arial" w:eastAsia="Arial" w:hAnsi="Arial" w:cs="Arial"/>
                <w:bCs/>
                <w:sz w:val="20"/>
                <w:szCs w:val="20"/>
              </w:rPr>
              <w:t xml:space="preserve">, entre otros. </w:t>
            </w:r>
          </w:p>
        </w:tc>
        <w:tc>
          <w:tcPr>
            <w:tcW w:w="686" w:type="dxa"/>
            <w:tcBorders>
              <w:top w:val="single" w:sz="4" w:space="0" w:color="000000"/>
              <w:left w:val="single" w:sz="4" w:space="0" w:color="000000"/>
              <w:bottom w:val="single" w:sz="4" w:space="0" w:color="000000"/>
              <w:right w:val="nil"/>
            </w:tcBorders>
            <w:vAlign w:val="center"/>
            <w:hideMark/>
          </w:tcPr>
          <w:p w:rsidR="00A664AF" w:rsidRDefault="00A664AF" w:rsidP="005B65BF">
            <w:pPr>
              <w:spacing w:line="360" w:lineRule="auto"/>
              <w:jc w:val="both"/>
              <w:rPr>
                <w:rFonts w:ascii="Arial" w:eastAsia="Arial" w:hAnsi="Arial" w:cs="Arial"/>
                <w:bCs/>
                <w:sz w:val="20"/>
                <w:szCs w:val="20"/>
              </w:rPr>
            </w:pPr>
          </w:p>
          <w:p w:rsidR="00A664AF" w:rsidRDefault="00A664AF" w:rsidP="005B65BF">
            <w:pPr>
              <w:spacing w:line="360" w:lineRule="auto"/>
              <w:jc w:val="both"/>
              <w:rPr>
                <w:rFonts w:ascii="Arial" w:eastAsia="Arial" w:hAnsi="Arial" w:cs="Arial"/>
                <w:bCs/>
                <w:sz w:val="20"/>
                <w:szCs w:val="20"/>
              </w:rPr>
            </w:pPr>
          </w:p>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1413" w:type="dxa"/>
            <w:tcBorders>
              <w:top w:val="single" w:sz="4" w:space="0" w:color="000000"/>
              <w:left w:val="nil"/>
              <w:bottom w:val="single" w:sz="4" w:space="0" w:color="000000"/>
              <w:right w:val="single" w:sz="4" w:space="0" w:color="000000"/>
            </w:tcBorders>
            <w:vAlign w:val="center"/>
            <w:hideMark/>
          </w:tcPr>
          <w:p w:rsidR="00A664AF" w:rsidRDefault="00A664AF" w:rsidP="005B65BF">
            <w:pPr>
              <w:spacing w:line="360" w:lineRule="auto"/>
              <w:jc w:val="right"/>
              <w:rPr>
                <w:rFonts w:ascii="Arial" w:eastAsia="Arial" w:hAnsi="Arial" w:cs="Arial"/>
                <w:bCs/>
                <w:sz w:val="20"/>
                <w:szCs w:val="20"/>
              </w:rPr>
            </w:pPr>
          </w:p>
          <w:p w:rsidR="00A664AF" w:rsidRDefault="00A664AF" w:rsidP="005B65BF">
            <w:pPr>
              <w:spacing w:line="360" w:lineRule="auto"/>
              <w:jc w:val="right"/>
              <w:rPr>
                <w:rFonts w:ascii="Arial" w:eastAsia="Arial" w:hAnsi="Arial" w:cs="Arial"/>
                <w:bCs/>
                <w:sz w:val="20"/>
                <w:szCs w:val="20"/>
              </w:rPr>
            </w:pPr>
          </w:p>
          <w:p w:rsidR="00297BD3" w:rsidRPr="005B65BF" w:rsidRDefault="00130FDE" w:rsidP="005B65BF">
            <w:pPr>
              <w:spacing w:line="360" w:lineRule="auto"/>
              <w:jc w:val="right"/>
              <w:rPr>
                <w:rFonts w:ascii="Arial" w:hAnsi="Arial" w:cs="Arial"/>
                <w:bCs/>
                <w:sz w:val="20"/>
                <w:szCs w:val="20"/>
              </w:rPr>
            </w:pPr>
            <w:r w:rsidRPr="005B65BF">
              <w:rPr>
                <w:rFonts w:ascii="Arial" w:eastAsia="Arial" w:hAnsi="Arial" w:cs="Arial"/>
                <w:bCs/>
                <w:sz w:val="20"/>
                <w:szCs w:val="20"/>
              </w:rPr>
              <w:t>10</w:t>
            </w:r>
            <w:r w:rsidR="00297BD3" w:rsidRPr="005B65BF">
              <w:rPr>
                <w:rFonts w:ascii="Arial" w:eastAsia="Arial" w:hAnsi="Arial" w:cs="Arial"/>
                <w:bCs/>
                <w:sz w:val="20"/>
                <w:szCs w:val="20"/>
              </w:rPr>
              <w:t xml:space="preserve">,000,000.00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tbl>
      <w:tblPr>
        <w:tblStyle w:val="TableGrid"/>
        <w:tblW w:w="7878" w:type="dxa"/>
        <w:tblInd w:w="339" w:type="dxa"/>
        <w:tblLayout w:type="fixed"/>
        <w:tblCellMar>
          <w:right w:w="67" w:type="dxa"/>
        </w:tblCellMar>
        <w:tblLook w:val="04A0" w:firstRow="1" w:lastRow="0" w:firstColumn="1" w:lastColumn="0" w:noHBand="0" w:noVBand="1"/>
      </w:tblPr>
      <w:tblGrid>
        <w:gridCol w:w="5610"/>
        <w:gridCol w:w="87"/>
        <w:gridCol w:w="1319"/>
        <w:gridCol w:w="862"/>
      </w:tblGrid>
      <w:tr w:rsidR="00297BD3" w:rsidRPr="005B65BF" w:rsidTr="00E32BCD">
        <w:trPr>
          <w:trHeight w:val="302"/>
        </w:trPr>
        <w:tc>
          <w:tcPr>
            <w:tcW w:w="5610"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Ingresos derivados de Financiamientos </w:t>
            </w:r>
          </w:p>
        </w:tc>
        <w:tc>
          <w:tcPr>
            <w:tcW w:w="87" w:type="dxa"/>
            <w:tcBorders>
              <w:top w:val="single" w:sz="4" w:space="0" w:color="000000"/>
              <w:left w:val="nil"/>
              <w:bottom w:val="single" w:sz="4" w:space="0" w:color="000000"/>
              <w:right w:val="single" w:sz="4" w:space="0" w:color="000000"/>
            </w:tcBorders>
          </w:tcPr>
          <w:p w:rsidR="00297BD3" w:rsidRPr="005B65BF" w:rsidRDefault="00297BD3" w:rsidP="005B65BF">
            <w:pPr>
              <w:spacing w:line="360" w:lineRule="auto"/>
              <w:jc w:val="both"/>
              <w:rPr>
                <w:rFonts w:ascii="Arial" w:hAnsi="Arial" w:cs="Arial"/>
                <w:sz w:val="20"/>
                <w:szCs w:val="20"/>
              </w:rPr>
            </w:pPr>
          </w:p>
        </w:tc>
        <w:tc>
          <w:tcPr>
            <w:tcW w:w="1319"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62"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0.00 </w:t>
            </w:r>
          </w:p>
        </w:tc>
      </w:tr>
      <w:tr w:rsidR="00297BD3" w:rsidRPr="005B65BF" w:rsidTr="00E32BCD">
        <w:trPr>
          <w:trHeight w:val="302"/>
        </w:trPr>
        <w:tc>
          <w:tcPr>
            <w:tcW w:w="5610"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Endeudamiento interno </w:t>
            </w:r>
          </w:p>
        </w:tc>
        <w:tc>
          <w:tcPr>
            <w:tcW w:w="87" w:type="dxa"/>
            <w:tcBorders>
              <w:top w:val="single" w:sz="4" w:space="0" w:color="000000"/>
              <w:left w:val="nil"/>
              <w:bottom w:val="single" w:sz="4" w:space="0" w:color="000000"/>
              <w:right w:val="single" w:sz="4" w:space="0" w:color="000000"/>
            </w:tcBorders>
          </w:tcPr>
          <w:p w:rsidR="00297BD3" w:rsidRPr="005B65BF" w:rsidRDefault="00297BD3" w:rsidP="005B65BF">
            <w:pPr>
              <w:spacing w:line="360" w:lineRule="auto"/>
              <w:jc w:val="both"/>
              <w:rPr>
                <w:rFonts w:ascii="Arial" w:hAnsi="Arial" w:cs="Arial"/>
                <w:sz w:val="20"/>
                <w:szCs w:val="20"/>
              </w:rPr>
            </w:pPr>
          </w:p>
        </w:tc>
        <w:tc>
          <w:tcPr>
            <w:tcW w:w="1319"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862"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0.00 </w:t>
            </w:r>
          </w:p>
        </w:tc>
      </w:tr>
      <w:tr w:rsidR="00297BD3" w:rsidRPr="005B65BF" w:rsidTr="00E32BCD">
        <w:trPr>
          <w:trHeight w:val="301"/>
        </w:trPr>
        <w:tc>
          <w:tcPr>
            <w:tcW w:w="5610"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Empréstitos o anticipos del Gobierno del Estado </w:t>
            </w:r>
          </w:p>
        </w:tc>
        <w:tc>
          <w:tcPr>
            <w:tcW w:w="87" w:type="dxa"/>
            <w:tcBorders>
              <w:top w:val="single" w:sz="4" w:space="0" w:color="000000"/>
              <w:left w:val="nil"/>
              <w:bottom w:val="single" w:sz="4" w:space="0" w:color="000000"/>
              <w:right w:val="single" w:sz="4" w:space="0" w:color="000000"/>
            </w:tcBorders>
          </w:tcPr>
          <w:p w:rsidR="00297BD3" w:rsidRPr="005B65BF" w:rsidRDefault="00297BD3" w:rsidP="005B65BF">
            <w:pPr>
              <w:spacing w:line="360" w:lineRule="auto"/>
              <w:jc w:val="both"/>
              <w:rPr>
                <w:rFonts w:ascii="Arial" w:hAnsi="Arial" w:cs="Arial"/>
                <w:bCs/>
                <w:sz w:val="20"/>
                <w:szCs w:val="20"/>
              </w:rPr>
            </w:pPr>
          </w:p>
        </w:tc>
        <w:tc>
          <w:tcPr>
            <w:tcW w:w="1319"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62"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E32BCD">
        <w:trPr>
          <w:trHeight w:val="593"/>
        </w:trPr>
        <w:tc>
          <w:tcPr>
            <w:tcW w:w="5610" w:type="dxa"/>
            <w:tcBorders>
              <w:top w:val="single" w:sz="4" w:space="0" w:color="000000"/>
              <w:left w:val="single" w:sz="4" w:space="0" w:color="000000"/>
              <w:bottom w:val="single" w:sz="4" w:space="0" w:color="000000"/>
              <w:right w:val="nil"/>
            </w:tcBorders>
            <w:hideMark/>
          </w:tcPr>
          <w:p w:rsidR="00297BD3" w:rsidRPr="005B65BF" w:rsidRDefault="007854AE" w:rsidP="005B65BF">
            <w:pPr>
              <w:tabs>
                <w:tab w:val="center" w:pos="794"/>
                <w:tab w:val="center" w:pos="1681"/>
                <w:tab w:val="center" w:pos="2571"/>
                <w:tab w:val="center" w:pos="3617"/>
                <w:tab w:val="center" w:pos="4709"/>
                <w:tab w:val="center" w:pos="5412"/>
              </w:tabs>
              <w:spacing w:line="360" w:lineRule="auto"/>
              <w:ind w:right="428"/>
              <w:rPr>
                <w:rFonts w:ascii="Arial" w:hAnsi="Arial" w:cs="Arial"/>
                <w:bCs/>
                <w:sz w:val="20"/>
                <w:szCs w:val="20"/>
              </w:rPr>
            </w:pPr>
            <w:r w:rsidRPr="005B65BF">
              <w:rPr>
                <w:rFonts w:ascii="Arial" w:eastAsia="Arial" w:hAnsi="Arial" w:cs="Arial"/>
                <w:bCs/>
                <w:sz w:val="20"/>
                <w:szCs w:val="20"/>
              </w:rPr>
              <w:t xml:space="preserve">&gt; Empréstitos </w:t>
            </w:r>
            <w:r w:rsidRPr="005B65BF">
              <w:rPr>
                <w:rFonts w:ascii="Arial" w:eastAsia="Arial" w:hAnsi="Arial" w:cs="Arial"/>
                <w:bCs/>
                <w:sz w:val="20"/>
                <w:szCs w:val="20"/>
              </w:rPr>
              <w:tab/>
              <w:t xml:space="preserve">o financiamientos </w:t>
            </w:r>
            <w:r w:rsidR="00297BD3" w:rsidRPr="005B65BF">
              <w:rPr>
                <w:rFonts w:ascii="Arial" w:eastAsia="Arial" w:hAnsi="Arial" w:cs="Arial"/>
                <w:bCs/>
                <w:sz w:val="20"/>
                <w:szCs w:val="20"/>
              </w:rPr>
              <w:t xml:space="preserve">de </w:t>
            </w:r>
            <w:r w:rsidR="00297BD3" w:rsidRPr="005B65BF">
              <w:rPr>
                <w:rFonts w:ascii="Arial" w:eastAsia="Arial" w:hAnsi="Arial" w:cs="Arial"/>
                <w:bCs/>
                <w:sz w:val="20"/>
                <w:szCs w:val="20"/>
              </w:rPr>
              <w:tab/>
              <w:t>Banca Desarrollo</w:t>
            </w:r>
          </w:p>
        </w:tc>
        <w:tc>
          <w:tcPr>
            <w:tcW w:w="87"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rPr>
                <w:rFonts w:ascii="Arial" w:hAnsi="Arial" w:cs="Arial"/>
                <w:bCs/>
                <w:sz w:val="20"/>
                <w:szCs w:val="20"/>
              </w:rPr>
            </w:pPr>
          </w:p>
        </w:tc>
        <w:tc>
          <w:tcPr>
            <w:tcW w:w="1319" w:type="dxa"/>
            <w:tcBorders>
              <w:top w:val="single" w:sz="4" w:space="0" w:color="000000"/>
              <w:left w:val="single" w:sz="4" w:space="0" w:color="000000"/>
              <w:bottom w:val="single" w:sz="4" w:space="0" w:color="000000"/>
              <w:right w:val="nil"/>
            </w:tcBorders>
            <w:vAlign w:val="center"/>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62" w:type="dxa"/>
            <w:tcBorders>
              <w:top w:val="single" w:sz="4" w:space="0" w:color="000000"/>
              <w:left w:val="nil"/>
              <w:bottom w:val="single" w:sz="4" w:space="0" w:color="000000"/>
              <w:right w:val="single" w:sz="4" w:space="0" w:color="000000"/>
            </w:tcBorders>
            <w:vAlign w:val="center"/>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0.00 </w:t>
            </w:r>
          </w:p>
        </w:tc>
      </w:tr>
      <w:tr w:rsidR="00297BD3" w:rsidRPr="005B65BF" w:rsidTr="00E32BCD">
        <w:trPr>
          <w:trHeight w:val="302"/>
        </w:trPr>
        <w:tc>
          <w:tcPr>
            <w:tcW w:w="5610"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&gt; Empréstitos o financiamientos de Banca Comercial </w:t>
            </w:r>
          </w:p>
        </w:tc>
        <w:tc>
          <w:tcPr>
            <w:tcW w:w="87" w:type="dxa"/>
            <w:tcBorders>
              <w:top w:val="single" w:sz="4" w:space="0" w:color="000000"/>
              <w:left w:val="nil"/>
              <w:bottom w:val="single" w:sz="4" w:space="0" w:color="000000"/>
              <w:right w:val="single" w:sz="4" w:space="0" w:color="000000"/>
            </w:tcBorders>
          </w:tcPr>
          <w:p w:rsidR="00297BD3" w:rsidRPr="005B65BF" w:rsidRDefault="00297BD3" w:rsidP="005B65BF">
            <w:pPr>
              <w:spacing w:line="360" w:lineRule="auto"/>
              <w:jc w:val="both"/>
              <w:rPr>
                <w:rFonts w:ascii="Arial" w:hAnsi="Arial" w:cs="Arial"/>
                <w:bCs/>
                <w:sz w:val="20"/>
                <w:szCs w:val="20"/>
              </w:rPr>
            </w:pPr>
          </w:p>
        </w:tc>
        <w:tc>
          <w:tcPr>
            <w:tcW w:w="1319" w:type="dxa"/>
            <w:tcBorders>
              <w:top w:val="single" w:sz="4" w:space="0" w:color="000000"/>
              <w:left w:val="single" w:sz="4" w:space="0" w:color="000000"/>
              <w:bottom w:val="single" w:sz="4" w:space="0" w:color="000000"/>
              <w:right w:val="nil"/>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 </w:t>
            </w:r>
          </w:p>
        </w:tc>
        <w:tc>
          <w:tcPr>
            <w:tcW w:w="862" w:type="dxa"/>
            <w:tcBorders>
              <w:top w:val="single" w:sz="4" w:space="0" w:color="000000"/>
              <w:left w:val="nil"/>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bCs/>
                <w:sz w:val="20"/>
                <w:szCs w:val="20"/>
              </w:rPr>
            </w:pPr>
            <w:r w:rsidRPr="005B65BF">
              <w:rPr>
                <w:rFonts w:ascii="Arial" w:eastAsia="Arial" w:hAnsi="Arial" w:cs="Arial"/>
                <w:bCs/>
                <w:sz w:val="20"/>
                <w:szCs w:val="20"/>
              </w:rPr>
              <w:t xml:space="preserve">0.00 </w:t>
            </w:r>
          </w:p>
        </w:tc>
      </w:tr>
    </w:tbl>
    <w:p w:rsidR="005B65BF" w:rsidRPr="005B65BF" w:rsidRDefault="005B65BF" w:rsidP="005B65BF">
      <w:pPr>
        <w:spacing w:line="360" w:lineRule="auto"/>
        <w:rPr>
          <w:rFonts w:ascii="Arial" w:hAnsi="Arial" w:cs="Arial"/>
          <w:sz w:val="20"/>
          <w:szCs w:val="20"/>
        </w:rPr>
      </w:pPr>
    </w:p>
    <w:tbl>
      <w:tblPr>
        <w:tblStyle w:val="Tablaconcuadrcula"/>
        <w:tblW w:w="0" w:type="auto"/>
        <w:tblInd w:w="279" w:type="dxa"/>
        <w:tblLook w:val="04A0" w:firstRow="1" w:lastRow="0" w:firstColumn="1" w:lastColumn="0" w:noHBand="0" w:noVBand="1"/>
      </w:tblPr>
      <w:tblGrid>
        <w:gridCol w:w="5665"/>
        <w:gridCol w:w="2273"/>
      </w:tblGrid>
      <w:tr w:rsidR="005B65BF" w:rsidRPr="005B65BF" w:rsidTr="00E32BCD">
        <w:tc>
          <w:tcPr>
            <w:tcW w:w="5665" w:type="dxa"/>
          </w:tcPr>
          <w:p w:rsidR="005B65BF" w:rsidRPr="005B65BF" w:rsidRDefault="005B65BF" w:rsidP="005B65BF">
            <w:pPr>
              <w:spacing w:line="360" w:lineRule="auto"/>
              <w:jc w:val="both"/>
              <w:rPr>
                <w:rFonts w:ascii="Arial" w:hAnsi="Arial" w:cs="Arial"/>
                <w:b/>
                <w:sz w:val="20"/>
                <w:szCs w:val="20"/>
              </w:rPr>
            </w:pPr>
            <w:r w:rsidRPr="005B65BF">
              <w:rPr>
                <w:rFonts w:ascii="Arial" w:hAnsi="Arial" w:cs="Arial"/>
                <w:b/>
                <w:sz w:val="20"/>
                <w:szCs w:val="20"/>
              </w:rPr>
              <w:t xml:space="preserve">EL TOTAL DE INGRESOS QUE EL </w:t>
            </w:r>
            <w:r>
              <w:rPr>
                <w:rFonts w:ascii="Arial" w:hAnsi="Arial" w:cs="Arial"/>
                <w:b/>
                <w:sz w:val="20"/>
                <w:szCs w:val="20"/>
              </w:rPr>
              <w:t>MUNICIPIO DE ABALÁ, YUCATÁN PERCIBIRÁ DURANTE EL EJERCICIO FISCAL 2019, ASCENDERÁ A:</w:t>
            </w:r>
          </w:p>
        </w:tc>
        <w:tc>
          <w:tcPr>
            <w:tcW w:w="2273" w:type="dxa"/>
          </w:tcPr>
          <w:p w:rsidR="005B65BF" w:rsidRPr="005B65BF" w:rsidRDefault="005B65BF" w:rsidP="00334471">
            <w:pPr>
              <w:spacing w:line="360" w:lineRule="auto"/>
              <w:jc w:val="right"/>
              <w:rPr>
                <w:rFonts w:ascii="Arial" w:hAnsi="Arial" w:cs="Arial"/>
                <w:sz w:val="20"/>
                <w:szCs w:val="20"/>
              </w:rPr>
            </w:pPr>
            <w:r w:rsidRPr="005B65BF">
              <w:rPr>
                <w:rFonts w:ascii="Arial" w:eastAsia="Arial" w:hAnsi="Arial" w:cs="Arial"/>
                <w:b/>
                <w:sz w:val="20"/>
                <w:szCs w:val="20"/>
              </w:rPr>
              <w:t>$      8,848,946.80</w:t>
            </w:r>
          </w:p>
        </w:tc>
      </w:tr>
    </w:tbl>
    <w:p w:rsidR="00A6658A" w:rsidRDefault="00A6658A" w:rsidP="005B65BF">
      <w:pPr>
        <w:spacing w:line="360" w:lineRule="auto"/>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SEGUNDO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IMPUESTOS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Impuesto Predial</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13.- </w:t>
      </w:r>
      <w:r w:rsidRPr="005B65BF">
        <w:rPr>
          <w:rFonts w:ascii="Arial" w:eastAsia="Arial" w:hAnsi="Arial" w:cs="Arial"/>
          <w:sz w:val="20"/>
          <w:szCs w:val="20"/>
        </w:rPr>
        <w:t>Son impuestos, las contribuciones establecidas en la Le</w:t>
      </w:r>
      <w:r w:rsidR="001F1D82" w:rsidRPr="005B65BF">
        <w:rPr>
          <w:rFonts w:ascii="Arial" w:eastAsia="Arial" w:hAnsi="Arial" w:cs="Arial"/>
          <w:sz w:val="20"/>
          <w:szCs w:val="20"/>
        </w:rPr>
        <w:t xml:space="preserve">y que deban pagar las personas </w:t>
      </w:r>
      <w:r w:rsidRPr="005B65BF">
        <w:rPr>
          <w:rFonts w:ascii="Arial" w:eastAsia="Arial" w:hAnsi="Arial" w:cs="Arial"/>
          <w:sz w:val="20"/>
          <w:szCs w:val="20"/>
        </w:rPr>
        <w:t>físicas y morales que se encuentren en la</w:t>
      </w:r>
      <w:r w:rsidR="005B65BF">
        <w:rPr>
          <w:rFonts w:ascii="Arial" w:eastAsia="Arial" w:hAnsi="Arial" w:cs="Arial"/>
          <w:sz w:val="20"/>
          <w:szCs w:val="20"/>
        </w:rPr>
        <w:t>s</w:t>
      </w:r>
      <w:r w:rsidRPr="005B65BF">
        <w:rPr>
          <w:rFonts w:ascii="Arial" w:eastAsia="Arial" w:hAnsi="Arial" w:cs="Arial"/>
          <w:sz w:val="20"/>
          <w:szCs w:val="20"/>
        </w:rPr>
        <w:t xml:space="preserve"> situaciones jurídica o de hec</w:t>
      </w:r>
      <w:r w:rsidR="001F1D82" w:rsidRPr="005B65BF">
        <w:rPr>
          <w:rFonts w:ascii="Arial" w:eastAsia="Arial" w:hAnsi="Arial" w:cs="Arial"/>
          <w:sz w:val="20"/>
          <w:szCs w:val="20"/>
        </w:rPr>
        <w:t xml:space="preserve">ho prevista por la misma y que </w:t>
      </w:r>
      <w:r w:rsidRPr="005B65BF">
        <w:rPr>
          <w:rFonts w:ascii="Arial" w:eastAsia="Arial" w:hAnsi="Arial" w:cs="Arial"/>
          <w:sz w:val="20"/>
          <w:szCs w:val="20"/>
        </w:rPr>
        <w:t xml:space="preserve">sean distintas de la señaladas en los Títulos Tercero y Cuarto de esta Ley.   </w:t>
      </w:r>
    </w:p>
    <w:p w:rsidR="004C71EE" w:rsidRDefault="004C71EE" w:rsidP="005B65BF">
      <w:pPr>
        <w:spacing w:after="0" w:line="360" w:lineRule="auto"/>
        <w:jc w:val="both"/>
        <w:rPr>
          <w:rFonts w:ascii="Arial" w:eastAsia="Arial" w:hAnsi="Arial" w:cs="Arial"/>
          <w:sz w:val="20"/>
          <w:szCs w:val="20"/>
        </w:rPr>
      </w:pPr>
    </w:p>
    <w:p w:rsidR="00297BD3" w:rsidRPr="004C71EE"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lastRenderedPageBreak/>
        <w:t xml:space="preserve">Para el cálculo del Impuesto Predial con base en el valor catastral, se tomará como base la siguiente: </w:t>
      </w:r>
    </w:p>
    <w:p w:rsidR="00297BD3" w:rsidRPr="005B65BF" w:rsidRDefault="00297BD3"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TABLA DE VALORES UNITARIOS DE TERRENO</w:t>
      </w:r>
    </w:p>
    <w:p w:rsidR="00334471" w:rsidRDefault="00334471" w:rsidP="005B65BF">
      <w:pPr>
        <w:spacing w:after="0" w:line="360" w:lineRule="auto"/>
        <w:jc w:val="center"/>
        <w:rPr>
          <w:rFonts w:ascii="Arial" w:eastAsia="Arial" w:hAnsi="Arial" w:cs="Arial"/>
          <w:b/>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TABLA DE VALORES DE TERRENO</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7603" w:type="dxa"/>
        <w:tblInd w:w="379" w:type="dxa"/>
        <w:tblCellMar>
          <w:left w:w="1" w:type="dxa"/>
          <w:right w:w="93" w:type="dxa"/>
        </w:tblCellMar>
        <w:tblLook w:val="04A0" w:firstRow="1" w:lastRow="0" w:firstColumn="1" w:lastColumn="0" w:noHBand="0" w:noVBand="1"/>
      </w:tblPr>
      <w:tblGrid>
        <w:gridCol w:w="4532"/>
        <w:gridCol w:w="1073"/>
        <w:gridCol w:w="1068"/>
        <w:gridCol w:w="930"/>
      </w:tblGrid>
      <w:tr w:rsidR="00297BD3" w:rsidRPr="005B65BF" w:rsidTr="00297BD3">
        <w:trPr>
          <w:trHeight w:val="279"/>
        </w:trPr>
        <w:tc>
          <w:tcPr>
            <w:tcW w:w="453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COLONIA O CALLE</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TRAMO</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ENTRE</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 POR M2</w:t>
            </w:r>
          </w:p>
        </w:tc>
      </w:tr>
      <w:tr w:rsidR="00297BD3" w:rsidRPr="005B65BF" w:rsidTr="00297BD3">
        <w:trPr>
          <w:trHeight w:val="283"/>
        </w:trPr>
        <w:tc>
          <w:tcPr>
            <w:tcW w:w="453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rPr>
                <w:rFonts w:ascii="Arial" w:hAnsi="Arial" w:cs="Arial"/>
                <w:sz w:val="20"/>
                <w:szCs w:val="20"/>
              </w:rPr>
            </w:pPr>
            <w:r w:rsidRPr="005B65BF">
              <w:rPr>
                <w:rFonts w:ascii="Arial" w:eastAsia="Arial" w:hAnsi="Arial" w:cs="Arial"/>
                <w:b/>
                <w:sz w:val="20"/>
                <w:szCs w:val="20"/>
              </w:rPr>
              <w:t>SECCIÓN 1</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CALLE</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CALLE</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r>
      <w:tr w:rsidR="00297BD3" w:rsidRPr="005B65BF" w:rsidTr="00297BD3">
        <w:trPr>
          <w:trHeight w:val="281"/>
        </w:trPr>
        <w:tc>
          <w:tcPr>
            <w:tcW w:w="453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6 A LA CALLE 10 </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1F1D82" w:rsidP="005B65BF">
            <w:pPr>
              <w:spacing w:line="360" w:lineRule="auto"/>
              <w:jc w:val="right"/>
              <w:rPr>
                <w:rFonts w:ascii="Arial" w:hAnsi="Arial" w:cs="Arial"/>
                <w:sz w:val="20"/>
                <w:szCs w:val="20"/>
              </w:rPr>
            </w:pPr>
            <w:r w:rsidRPr="005B65BF">
              <w:rPr>
                <w:rFonts w:ascii="Arial" w:eastAsia="Arial" w:hAnsi="Arial" w:cs="Arial"/>
                <w:sz w:val="20"/>
                <w:szCs w:val="20"/>
              </w:rPr>
              <w:t>$ 4</w:t>
            </w:r>
            <w:r w:rsidR="00297BD3" w:rsidRPr="005B65BF">
              <w:rPr>
                <w:rFonts w:ascii="Arial" w:eastAsia="Arial" w:hAnsi="Arial" w:cs="Arial"/>
                <w:sz w:val="20"/>
                <w:szCs w:val="20"/>
              </w:rPr>
              <w:t xml:space="preserve">2 .00 </w:t>
            </w:r>
          </w:p>
        </w:tc>
      </w:tr>
      <w:tr w:rsidR="00297BD3" w:rsidRPr="005B65BF" w:rsidTr="00297BD3">
        <w:trPr>
          <w:trHeight w:val="279"/>
        </w:trPr>
        <w:tc>
          <w:tcPr>
            <w:tcW w:w="4532"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11 A LA CALLE 15 </w:t>
            </w:r>
          </w:p>
        </w:tc>
        <w:tc>
          <w:tcPr>
            <w:tcW w:w="107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F1D82" w:rsidRPr="005B65BF">
              <w:rPr>
                <w:rFonts w:ascii="Arial" w:eastAsia="Arial" w:hAnsi="Arial" w:cs="Arial"/>
                <w:sz w:val="20"/>
                <w:szCs w:val="20"/>
              </w:rPr>
              <w:t xml:space="preserve">  4</w:t>
            </w:r>
            <w:r w:rsidRPr="005B65BF">
              <w:rPr>
                <w:rFonts w:ascii="Arial" w:eastAsia="Arial" w:hAnsi="Arial" w:cs="Arial"/>
                <w:sz w:val="20"/>
                <w:szCs w:val="20"/>
              </w:rPr>
              <w:t xml:space="preserve">2.00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Times New Roman" w:hAnsi="Arial" w:cs="Arial"/>
          <w:sz w:val="20"/>
          <w:szCs w:val="20"/>
        </w:rPr>
        <w:t xml:space="preserve"> </w:t>
      </w:r>
    </w:p>
    <w:tbl>
      <w:tblPr>
        <w:tblStyle w:val="TableGrid"/>
        <w:tblW w:w="7603" w:type="dxa"/>
        <w:tblInd w:w="379" w:type="dxa"/>
        <w:tblCellMar>
          <w:right w:w="91" w:type="dxa"/>
        </w:tblCellMar>
        <w:tblLook w:val="04A0" w:firstRow="1" w:lastRow="0" w:firstColumn="1" w:lastColumn="0" w:noHBand="0" w:noVBand="1"/>
      </w:tblPr>
      <w:tblGrid>
        <w:gridCol w:w="4536"/>
        <w:gridCol w:w="1069"/>
        <w:gridCol w:w="1068"/>
        <w:gridCol w:w="930"/>
      </w:tblGrid>
      <w:tr w:rsidR="00297BD3" w:rsidRPr="005B65BF" w:rsidTr="00297BD3">
        <w:trPr>
          <w:trHeight w:val="282"/>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79"/>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11 A LA 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4</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2"/>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15-A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RESTO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SECCIÓN 2</w:t>
            </w:r>
            <w:r w:rsidRPr="005B65BF">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42.00 </w:t>
            </w:r>
          </w:p>
        </w:tc>
      </w:tr>
      <w:tr w:rsidR="00297BD3" w:rsidRPr="005B65BF" w:rsidTr="00297BD3">
        <w:trPr>
          <w:trHeight w:val="284"/>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42.00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1"/>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6 A LA CALLE 10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7</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4</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7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21.00 </w:t>
            </w:r>
          </w:p>
        </w:tc>
      </w:tr>
      <w:tr w:rsidR="00297BD3" w:rsidRPr="005B65BF" w:rsidTr="00297BD3">
        <w:trPr>
          <w:trHeight w:val="278"/>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SECCIÓN 3</w:t>
            </w:r>
            <w:r w:rsidRPr="005B65BF">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281"/>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42.00 </w:t>
            </w:r>
          </w:p>
        </w:tc>
      </w:tr>
      <w:tr w:rsidR="00297BD3" w:rsidRPr="005B65BF" w:rsidTr="00297BD3">
        <w:trPr>
          <w:trHeight w:val="282"/>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42.00 </w:t>
            </w:r>
          </w:p>
        </w:tc>
      </w:tr>
      <w:tr w:rsidR="00297BD3" w:rsidRPr="005B65BF" w:rsidTr="00297BD3">
        <w:trPr>
          <w:trHeight w:val="279"/>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14 A LA CALLE 18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42.00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10 A LA CALLE 14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7</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284"/>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14-A A LA CALLE 16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9</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9 A LA 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18</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31.00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7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14-A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14-A</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282"/>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21.00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lastRenderedPageBreak/>
              <w:t>SECCIÓN 4</w:t>
            </w:r>
            <w:r w:rsidRPr="005B65BF">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42.00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11 A LA 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42.00 </w:t>
            </w:r>
          </w:p>
        </w:tc>
      </w:tr>
      <w:tr w:rsidR="00297BD3" w:rsidRPr="005B65BF" w:rsidTr="00297BD3">
        <w:trPr>
          <w:trHeight w:val="281"/>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10 A LA 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31.00 </w:t>
            </w:r>
          </w:p>
        </w:tc>
      </w:tr>
      <w:tr w:rsidR="00297BD3" w:rsidRPr="005B65BF" w:rsidTr="00297BD3">
        <w:trPr>
          <w:trHeight w:val="281"/>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15-A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10</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31.00 </w:t>
            </w:r>
          </w:p>
        </w:tc>
      </w:tr>
      <w:tr w:rsidR="00297BD3" w:rsidRPr="005B65BF" w:rsidTr="00297BD3">
        <w:trPr>
          <w:trHeight w:val="361"/>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DE LA CALLE 14 A LA CALLE 16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11</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13</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31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14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13</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31.00 </w:t>
            </w:r>
          </w:p>
        </w:tc>
      </w:tr>
      <w:tr w:rsidR="00297BD3" w:rsidRPr="005B65BF" w:rsidTr="00297BD3">
        <w:trPr>
          <w:trHeight w:val="314"/>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12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15-A</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31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11 A LA CALLE 13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16</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314"/>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11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16</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18</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31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CALLE 15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12</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14</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31.00 </w:t>
            </w:r>
          </w:p>
        </w:tc>
      </w:tr>
      <w:tr w:rsidR="00297BD3" w:rsidRPr="005B65BF" w:rsidTr="00297BD3">
        <w:trPr>
          <w:trHeight w:val="280"/>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RESTOS DE LA SECCIÓN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21.00 </w:t>
            </w:r>
          </w:p>
        </w:tc>
      </w:tr>
      <w:tr w:rsidR="00297BD3" w:rsidRPr="005B65BF" w:rsidTr="00297BD3">
        <w:trPr>
          <w:trHeight w:val="283"/>
        </w:trPr>
        <w:tc>
          <w:tcPr>
            <w:tcW w:w="4535" w:type="dxa"/>
            <w:tcBorders>
              <w:top w:val="single" w:sz="4"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TODAS LAS COMISARÍAS</w:t>
            </w:r>
            <w:r w:rsidRPr="005B65BF">
              <w:rPr>
                <w:rFonts w:ascii="Arial" w:eastAsia="Arial" w:hAnsi="Arial" w:cs="Arial"/>
                <w:sz w:val="20"/>
                <w:szCs w:val="20"/>
              </w:rPr>
              <w:t xml:space="preserve"> </w:t>
            </w:r>
          </w:p>
        </w:tc>
        <w:tc>
          <w:tcPr>
            <w:tcW w:w="1069"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068"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930"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21.00 </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7603" w:type="dxa"/>
        <w:tblInd w:w="378" w:type="dxa"/>
        <w:tblCellMar>
          <w:left w:w="2" w:type="dxa"/>
          <w:right w:w="3" w:type="dxa"/>
        </w:tblCellMar>
        <w:tblLook w:val="04A0" w:firstRow="1" w:lastRow="0" w:firstColumn="1" w:lastColumn="0" w:noHBand="0" w:noVBand="1"/>
      </w:tblPr>
      <w:tblGrid>
        <w:gridCol w:w="5288"/>
        <w:gridCol w:w="2315"/>
      </w:tblGrid>
      <w:tr w:rsidR="00297BD3" w:rsidRPr="005B65BF" w:rsidTr="00297BD3">
        <w:trPr>
          <w:trHeight w:val="328"/>
        </w:trPr>
        <w:tc>
          <w:tcPr>
            <w:tcW w:w="5287"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BRECHA </w:t>
            </w:r>
          </w:p>
        </w:tc>
        <w:tc>
          <w:tcPr>
            <w:tcW w:w="2315"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460.00</w:t>
            </w:r>
          </w:p>
        </w:tc>
      </w:tr>
      <w:tr w:rsidR="00297BD3" w:rsidRPr="005B65BF" w:rsidTr="00297BD3">
        <w:trPr>
          <w:trHeight w:val="334"/>
        </w:trPr>
        <w:tc>
          <w:tcPr>
            <w:tcW w:w="5287" w:type="dxa"/>
            <w:tcBorders>
              <w:top w:val="single" w:sz="4" w:space="0" w:color="000000"/>
              <w:left w:val="single" w:sz="6" w:space="0" w:color="000000"/>
              <w:bottom w:val="single" w:sz="6"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CAMINO BLANCO </w:t>
            </w:r>
          </w:p>
        </w:tc>
        <w:tc>
          <w:tcPr>
            <w:tcW w:w="2315"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415.00</w:t>
            </w:r>
          </w:p>
        </w:tc>
      </w:tr>
      <w:tr w:rsidR="00297BD3" w:rsidRPr="005B65BF" w:rsidTr="00297BD3">
        <w:trPr>
          <w:trHeight w:val="329"/>
        </w:trPr>
        <w:tc>
          <w:tcPr>
            <w:tcW w:w="5287" w:type="dxa"/>
            <w:tcBorders>
              <w:top w:val="single" w:sz="6"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CARRETERA </w:t>
            </w:r>
          </w:p>
        </w:tc>
        <w:tc>
          <w:tcPr>
            <w:tcW w:w="2315"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1,370.00</w:t>
            </w:r>
          </w:p>
        </w:tc>
      </w:tr>
    </w:tbl>
    <w:p w:rsidR="00A6658A"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 </w:t>
      </w:r>
    </w:p>
    <w:p w:rsidR="00297BD3" w:rsidRPr="005B65BF" w:rsidRDefault="00297BD3" w:rsidP="005166BD">
      <w:pPr>
        <w:spacing w:after="0" w:line="360" w:lineRule="auto"/>
        <w:jc w:val="center"/>
        <w:rPr>
          <w:rFonts w:ascii="Arial" w:hAnsi="Arial" w:cs="Arial"/>
          <w:sz w:val="20"/>
          <w:szCs w:val="20"/>
        </w:rPr>
      </w:pPr>
      <w:r w:rsidRPr="005B65BF">
        <w:rPr>
          <w:rFonts w:ascii="Arial" w:eastAsia="Arial" w:hAnsi="Arial" w:cs="Arial"/>
          <w:b/>
          <w:sz w:val="20"/>
          <w:szCs w:val="20"/>
        </w:rPr>
        <w:t>VALORES UNITARIOS DE CONSTRUCCIÓN</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tbl>
      <w:tblPr>
        <w:tblStyle w:val="TableGrid"/>
        <w:tblW w:w="7603" w:type="dxa"/>
        <w:tblInd w:w="378" w:type="dxa"/>
        <w:tblCellMar>
          <w:left w:w="2" w:type="dxa"/>
          <w:right w:w="3" w:type="dxa"/>
        </w:tblCellMar>
        <w:tblLook w:val="04A0" w:firstRow="1" w:lastRow="0" w:firstColumn="1" w:lastColumn="0" w:noHBand="0" w:noVBand="1"/>
      </w:tblPr>
      <w:tblGrid>
        <w:gridCol w:w="3841"/>
        <w:gridCol w:w="1316"/>
        <w:gridCol w:w="1343"/>
        <w:gridCol w:w="1103"/>
      </w:tblGrid>
      <w:tr w:rsidR="00297BD3" w:rsidRPr="005B65BF" w:rsidTr="00297BD3">
        <w:trPr>
          <w:trHeight w:val="1223"/>
        </w:trPr>
        <w:tc>
          <w:tcPr>
            <w:tcW w:w="3840"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spacing w:line="360" w:lineRule="auto"/>
              <w:jc w:val="center"/>
              <w:rPr>
                <w:rFonts w:ascii="Arial" w:hAnsi="Arial" w:cs="Arial"/>
                <w:sz w:val="20"/>
                <w:szCs w:val="20"/>
              </w:rPr>
            </w:pP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VALORES UNITARIOS DE CONSTRUCCIÓN</w:t>
            </w:r>
          </w:p>
        </w:tc>
        <w:tc>
          <w:tcPr>
            <w:tcW w:w="1316"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ÁREA</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CENTRO</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 POR M2</w:t>
            </w:r>
          </w:p>
        </w:tc>
        <w:tc>
          <w:tcPr>
            <w:tcW w:w="1343" w:type="dxa"/>
            <w:tcBorders>
              <w:top w:val="single" w:sz="4" w:space="0" w:color="000000"/>
              <w:left w:val="single" w:sz="6" w:space="0" w:color="000000"/>
              <w:bottom w:val="single" w:sz="6"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ÁREA</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MEDIA</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 POR M2</w:t>
            </w:r>
          </w:p>
        </w:tc>
        <w:tc>
          <w:tcPr>
            <w:tcW w:w="1103"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PERIFERIA</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 POR M2</w:t>
            </w:r>
          </w:p>
        </w:tc>
      </w:tr>
      <w:tr w:rsidR="00297BD3" w:rsidRPr="005B65BF" w:rsidTr="00297BD3">
        <w:trPr>
          <w:trHeight w:val="353"/>
        </w:trPr>
        <w:tc>
          <w:tcPr>
            <w:tcW w:w="3840" w:type="dxa"/>
            <w:tcBorders>
              <w:top w:val="single" w:sz="6"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jc w:val="both"/>
              <w:rPr>
                <w:rFonts w:ascii="Arial" w:hAnsi="Arial" w:cs="Arial"/>
                <w:sz w:val="20"/>
                <w:szCs w:val="20"/>
              </w:rPr>
            </w:pPr>
            <w:r w:rsidRPr="005B65BF">
              <w:rPr>
                <w:rFonts w:ascii="Arial" w:eastAsia="Arial" w:hAnsi="Arial" w:cs="Arial"/>
                <w:b/>
                <w:sz w:val="20"/>
                <w:szCs w:val="20"/>
              </w:rPr>
              <w:t>DE LUJO</w:t>
            </w:r>
            <w:r w:rsidRPr="005B65BF">
              <w:rPr>
                <w:rFonts w:ascii="Arial" w:eastAsia="Arial" w:hAnsi="Arial" w:cs="Arial"/>
                <w:sz w:val="20"/>
                <w:szCs w:val="20"/>
              </w:rPr>
              <w:t xml:space="preserve"> </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$ 2,964.00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$ 2,263.00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$ 1,398.00 </w:t>
            </w:r>
          </w:p>
        </w:tc>
      </w:tr>
      <w:tr w:rsidR="00297BD3" w:rsidRPr="005B65BF" w:rsidTr="00297BD3">
        <w:trPr>
          <w:trHeight w:val="356"/>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tabs>
                <w:tab w:val="center" w:pos="2767"/>
              </w:tabs>
              <w:spacing w:line="360" w:lineRule="auto"/>
              <w:jc w:val="both"/>
              <w:rPr>
                <w:rFonts w:ascii="Arial" w:hAnsi="Arial" w:cs="Arial"/>
                <w:sz w:val="20"/>
                <w:szCs w:val="20"/>
              </w:rPr>
            </w:pPr>
            <w:r w:rsidRPr="005B65BF">
              <w:rPr>
                <w:rFonts w:ascii="Arial" w:eastAsia="Arial" w:hAnsi="Arial" w:cs="Arial"/>
                <w:sz w:val="20"/>
                <w:szCs w:val="20"/>
              </w:rPr>
              <w:t xml:space="preserve">CONCRETO </w:t>
            </w:r>
            <w:r w:rsidRPr="005B65BF">
              <w:rPr>
                <w:rFonts w:ascii="Arial" w:eastAsia="Arial" w:hAnsi="Arial" w:cs="Arial"/>
                <w:sz w:val="20"/>
                <w:szCs w:val="20"/>
              </w:rPr>
              <w:tab/>
            </w:r>
            <w:r w:rsidRPr="005B65BF">
              <w:rPr>
                <w:rFonts w:ascii="Arial" w:eastAsia="Arial" w:hAnsi="Arial" w:cs="Arial"/>
                <w:b/>
                <w:sz w:val="20"/>
                <w:szCs w:val="20"/>
              </w:rPr>
              <w:t>DE PRIMERA</w:t>
            </w: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$ 2,612.00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$ 1,914.00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$ 1,215.00 </w:t>
            </w:r>
          </w:p>
        </w:tc>
      </w:tr>
      <w:tr w:rsidR="00297BD3" w:rsidRPr="005B65BF" w:rsidTr="00297BD3">
        <w:trPr>
          <w:trHeight w:val="357"/>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jc w:val="both"/>
              <w:rPr>
                <w:rFonts w:ascii="Arial" w:hAnsi="Arial" w:cs="Arial"/>
                <w:sz w:val="20"/>
                <w:szCs w:val="20"/>
              </w:rPr>
            </w:pPr>
            <w:r w:rsidRPr="005B65BF">
              <w:rPr>
                <w:rFonts w:ascii="Arial" w:eastAsia="Arial" w:hAnsi="Arial" w:cs="Arial"/>
                <w:b/>
                <w:sz w:val="20"/>
                <w:szCs w:val="20"/>
              </w:rPr>
              <w:t>ECONÓMICO</w:t>
            </w: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$ 2,263.00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$ 1,564.00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865.00 </w:t>
            </w:r>
          </w:p>
        </w:tc>
      </w:tr>
      <w:tr w:rsidR="00297BD3" w:rsidRPr="005B65BF" w:rsidTr="00297BD3">
        <w:trPr>
          <w:trHeight w:val="354"/>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tcPr>
          <w:p w:rsidR="00297BD3" w:rsidRPr="005B65BF" w:rsidRDefault="00297BD3" w:rsidP="005B65BF">
            <w:pPr>
              <w:spacing w:line="360" w:lineRule="auto"/>
              <w:jc w:val="right"/>
              <w:rPr>
                <w:rFonts w:ascii="Arial" w:hAnsi="Arial" w:cs="Arial"/>
                <w:sz w:val="20"/>
                <w:szCs w:val="20"/>
              </w:rPr>
            </w:pPr>
          </w:p>
        </w:tc>
        <w:tc>
          <w:tcPr>
            <w:tcW w:w="1343" w:type="dxa"/>
            <w:tcBorders>
              <w:top w:val="single" w:sz="4" w:space="0" w:color="000000"/>
              <w:left w:val="single" w:sz="6" w:space="0" w:color="000000"/>
              <w:bottom w:val="single" w:sz="4" w:space="0" w:color="000000"/>
              <w:right w:val="single" w:sz="4" w:space="0" w:color="000000"/>
            </w:tcBorders>
          </w:tcPr>
          <w:p w:rsidR="00297BD3" w:rsidRPr="005B65BF" w:rsidRDefault="00297BD3" w:rsidP="005B65BF">
            <w:pPr>
              <w:spacing w:line="360" w:lineRule="auto"/>
              <w:jc w:val="right"/>
              <w:rPr>
                <w:rFonts w:ascii="Arial" w:hAnsi="Arial" w:cs="Arial"/>
                <w:sz w:val="20"/>
                <w:szCs w:val="20"/>
              </w:rPr>
            </w:pP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355"/>
        </w:trPr>
        <w:tc>
          <w:tcPr>
            <w:tcW w:w="3840"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tabs>
                <w:tab w:val="center" w:pos="2747"/>
              </w:tabs>
              <w:spacing w:line="360" w:lineRule="auto"/>
              <w:jc w:val="both"/>
              <w:rPr>
                <w:rFonts w:ascii="Arial" w:hAnsi="Arial" w:cs="Arial"/>
                <w:sz w:val="20"/>
                <w:szCs w:val="20"/>
              </w:rPr>
            </w:pPr>
            <w:r w:rsidRPr="005B65BF">
              <w:rPr>
                <w:rFonts w:ascii="Arial" w:eastAsia="Arial" w:hAnsi="Arial" w:cs="Arial"/>
                <w:sz w:val="20"/>
                <w:szCs w:val="20"/>
              </w:rPr>
              <w:t xml:space="preserve">HIERRO Y ROLLIZOS </w:t>
            </w:r>
            <w:r w:rsidRPr="005B65BF">
              <w:rPr>
                <w:rFonts w:ascii="Arial" w:eastAsia="Arial" w:hAnsi="Arial" w:cs="Arial"/>
                <w:sz w:val="20"/>
                <w:szCs w:val="20"/>
              </w:rPr>
              <w:tab/>
            </w:r>
            <w:r w:rsidRPr="005B65BF">
              <w:rPr>
                <w:rFonts w:ascii="Arial" w:eastAsia="Arial" w:hAnsi="Arial" w:cs="Arial"/>
                <w:b/>
                <w:sz w:val="20"/>
                <w:szCs w:val="20"/>
              </w:rPr>
              <w:t>DE PRIMERA</w:t>
            </w: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$ 1,048.00 </w:t>
            </w:r>
          </w:p>
        </w:tc>
        <w:tc>
          <w:tcPr>
            <w:tcW w:w="1343" w:type="dxa"/>
            <w:tcBorders>
              <w:top w:val="single" w:sz="4" w:space="0" w:color="000000"/>
              <w:left w:val="single" w:sz="6" w:space="0" w:color="000000"/>
              <w:bottom w:val="single" w:sz="6"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865.00 </w:t>
            </w:r>
          </w:p>
        </w:tc>
        <w:tc>
          <w:tcPr>
            <w:tcW w:w="1103"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699.00 </w:t>
            </w:r>
          </w:p>
        </w:tc>
      </w:tr>
      <w:tr w:rsidR="00297BD3" w:rsidRPr="005B65BF" w:rsidTr="00297BD3">
        <w:trPr>
          <w:trHeight w:val="353"/>
        </w:trPr>
        <w:tc>
          <w:tcPr>
            <w:tcW w:w="3840" w:type="dxa"/>
            <w:tcBorders>
              <w:top w:val="single" w:sz="6"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jc w:val="both"/>
              <w:rPr>
                <w:rFonts w:ascii="Arial" w:hAnsi="Arial" w:cs="Arial"/>
                <w:sz w:val="20"/>
                <w:szCs w:val="20"/>
              </w:rPr>
            </w:pPr>
            <w:r w:rsidRPr="005B65BF">
              <w:rPr>
                <w:rFonts w:ascii="Arial" w:eastAsia="Arial" w:hAnsi="Arial" w:cs="Arial"/>
                <w:b/>
                <w:sz w:val="20"/>
                <w:szCs w:val="20"/>
              </w:rPr>
              <w:t>ECONÓMICO</w:t>
            </w:r>
            <w:r w:rsidRPr="005B65BF">
              <w:rPr>
                <w:rFonts w:ascii="Arial" w:eastAsia="Arial" w:hAnsi="Arial" w:cs="Arial"/>
                <w:sz w:val="20"/>
                <w:szCs w:val="20"/>
              </w:rPr>
              <w:t xml:space="preserve"> </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865.00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699.00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5B65BF" w:rsidRDefault="00172FE0" w:rsidP="005B65BF">
            <w:pPr>
              <w:spacing w:line="360" w:lineRule="auto"/>
              <w:jc w:val="right"/>
              <w:rPr>
                <w:rFonts w:ascii="Arial" w:hAnsi="Arial" w:cs="Arial"/>
                <w:sz w:val="20"/>
                <w:szCs w:val="20"/>
              </w:rPr>
            </w:pPr>
            <w:r w:rsidRPr="005B65BF">
              <w:rPr>
                <w:rFonts w:ascii="Arial" w:eastAsia="Arial" w:hAnsi="Arial" w:cs="Arial"/>
                <w:sz w:val="20"/>
                <w:szCs w:val="20"/>
              </w:rPr>
              <w:t>$</w:t>
            </w:r>
            <w:r w:rsidR="00297BD3" w:rsidRPr="005B65BF">
              <w:rPr>
                <w:rFonts w:ascii="Arial" w:eastAsia="Arial" w:hAnsi="Arial" w:cs="Arial"/>
                <w:sz w:val="20"/>
                <w:szCs w:val="20"/>
              </w:rPr>
              <w:t xml:space="preserve"> </w:t>
            </w: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  516.00 </w:t>
            </w:r>
          </w:p>
        </w:tc>
      </w:tr>
      <w:tr w:rsidR="00297BD3" w:rsidRPr="005B65BF" w:rsidTr="00297BD3">
        <w:trPr>
          <w:trHeight w:val="348"/>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tcPr>
          <w:p w:rsidR="00297BD3" w:rsidRPr="005B65BF" w:rsidRDefault="00297BD3" w:rsidP="005B65BF">
            <w:pPr>
              <w:spacing w:line="360" w:lineRule="auto"/>
              <w:jc w:val="right"/>
              <w:rPr>
                <w:rFonts w:ascii="Arial" w:hAnsi="Arial" w:cs="Arial"/>
                <w:sz w:val="20"/>
                <w:szCs w:val="20"/>
              </w:rPr>
            </w:pPr>
          </w:p>
        </w:tc>
        <w:tc>
          <w:tcPr>
            <w:tcW w:w="1343" w:type="dxa"/>
            <w:tcBorders>
              <w:top w:val="single" w:sz="4" w:space="0" w:color="000000"/>
              <w:left w:val="single" w:sz="6" w:space="0" w:color="000000"/>
              <w:bottom w:val="single" w:sz="4" w:space="0" w:color="000000"/>
              <w:right w:val="single" w:sz="4" w:space="0" w:color="000000"/>
            </w:tcBorders>
          </w:tcPr>
          <w:p w:rsidR="00297BD3" w:rsidRPr="005B65BF" w:rsidRDefault="00297BD3" w:rsidP="005B65BF">
            <w:pPr>
              <w:spacing w:line="360" w:lineRule="auto"/>
              <w:jc w:val="right"/>
              <w:rPr>
                <w:rFonts w:ascii="Arial" w:hAnsi="Arial" w:cs="Arial"/>
                <w:sz w:val="20"/>
                <w:szCs w:val="20"/>
              </w:rPr>
            </w:pP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355"/>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1455"/>
              <w:jc w:val="both"/>
              <w:rPr>
                <w:rFonts w:ascii="Arial" w:hAnsi="Arial" w:cs="Arial"/>
                <w:sz w:val="20"/>
                <w:szCs w:val="20"/>
              </w:rPr>
            </w:pPr>
            <w:r w:rsidRPr="005B65BF">
              <w:rPr>
                <w:rFonts w:ascii="Arial" w:eastAsia="Arial" w:hAnsi="Arial" w:cs="Arial"/>
                <w:b/>
                <w:sz w:val="20"/>
                <w:szCs w:val="20"/>
              </w:rPr>
              <w:t xml:space="preserve">            INDUSTRIAL</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$ 1,564.00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$ 1,215.00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865.00 </w:t>
            </w:r>
          </w:p>
        </w:tc>
      </w:tr>
      <w:tr w:rsidR="00297BD3" w:rsidRPr="005B65BF" w:rsidTr="00297BD3">
        <w:trPr>
          <w:trHeight w:val="353"/>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tabs>
                <w:tab w:val="center" w:pos="2836"/>
              </w:tabs>
              <w:spacing w:line="360" w:lineRule="auto"/>
              <w:jc w:val="both"/>
              <w:rPr>
                <w:rFonts w:ascii="Arial" w:hAnsi="Arial" w:cs="Arial"/>
                <w:sz w:val="20"/>
                <w:szCs w:val="20"/>
              </w:rPr>
            </w:pPr>
            <w:r w:rsidRPr="005B65BF">
              <w:rPr>
                <w:rFonts w:ascii="Arial" w:eastAsia="Arial" w:hAnsi="Arial" w:cs="Arial"/>
                <w:sz w:val="20"/>
                <w:szCs w:val="20"/>
              </w:rPr>
              <w:t xml:space="preserve">ZINC, ASBESTO O TEJA </w:t>
            </w:r>
            <w:r w:rsidRPr="005B65BF">
              <w:rPr>
                <w:rFonts w:ascii="Arial" w:eastAsia="Arial" w:hAnsi="Arial" w:cs="Arial"/>
                <w:sz w:val="20"/>
                <w:szCs w:val="20"/>
              </w:rPr>
              <w:tab/>
            </w:r>
            <w:r w:rsidRPr="005B65BF">
              <w:rPr>
                <w:rFonts w:ascii="Arial" w:eastAsia="Arial" w:hAnsi="Arial" w:cs="Arial"/>
                <w:b/>
                <w:sz w:val="20"/>
                <w:szCs w:val="20"/>
              </w:rPr>
              <w:t>DE PRIMERA</w:t>
            </w: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865.00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699.00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516.00 </w:t>
            </w:r>
          </w:p>
        </w:tc>
      </w:tr>
      <w:tr w:rsidR="00297BD3" w:rsidRPr="005B65BF" w:rsidTr="00297BD3">
        <w:trPr>
          <w:trHeight w:val="356"/>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jc w:val="both"/>
              <w:rPr>
                <w:rFonts w:ascii="Arial" w:hAnsi="Arial" w:cs="Arial"/>
                <w:sz w:val="20"/>
                <w:szCs w:val="20"/>
              </w:rPr>
            </w:pPr>
            <w:r w:rsidRPr="005B65BF">
              <w:rPr>
                <w:rFonts w:ascii="Arial" w:eastAsia="Arial" w:hAnsi="Arial" w:cs="Arial"/>
                <w:b/>
                <w:sz w:val="20"/>
                <w:szCs w:val="20"/>
              </w:rPr>
              <w:t>ECONÓMICO</w:t>
            </w:r>
            <w:r w:rsidRPr="005B65BF">
              <w:rPr>
                <w:rFonts w:ascii="Arial" w:eastAsia="Arial" w:hAnsi="Arial" w:cs="Arial"/>
                <w:sz w:val="20"/>
                <w:szCs w:val="20"/>
              </w:rPr>
              <w:t xml:space="preserve"> </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699.00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172FE0" w:rsidP="005B65BF">
            <w:pPr>
              <w:spacing w:line="360" w:lineRule="auto"/>
              <w:jc w:val="right"/>
              <w:rPr>
                <w:rFonts w:ascii="Arial" w:hAnsi="Arial" w:cs="Arial"/>
                <w:sz w:val="20"/>
                <w:szCs w:val="20"/>
              </w:rPr>
            </w:pPr>
            <w:r w:rsidRPr="005B65BF">
              <w:rPr>
                <w:rFonts w:ascii="Arial" w:eastAsia="Arial" w:hAnsi="Arial" w:cs="Arial"/>
                <w:sz w:val="20"/>
                <w:szCs w:val="20"/>
              </w:rPr>
              <w:t>$</w:t>
            </w:r>
            <w:r w:rsidR="00297BD3" w:rsidRPr="005B65BF">
              <w:rPr>
                <w:rFonts w:ascii="Arial" w:eastAsia="Arial" w:hAnsi="Arial" w:cs="Arial"/>
                <w:sz w:val="20"/>
                <w:szCs w:val="20"/>
              </w:rPr>
              <w:t xml:space="preserve">    516.00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349.00 </w:t>
            </w:r>
          </w:p>
        </w:tc>
      </w:tr>
      <w:tr w:rsidR="00297BD3" w:rsidRPr="005B65BF" w:rsidTr="00297BD3">
        <w:trPr>
          <w:trHeight w:val="355"/>
        </w:trPr>
        <w:tc>
          <w:tcPr>
            <w:tcW w:w="3840"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spacing w:line="360" w:lineRule="auto"/>
              <w:jc w:val="both"/>
              <w:rPr>
                <w:rFonts w:ascii="Arial" w:hAnsi="Arial" w:cs="Arial"/>
                <w:sz w:val="20"/>
                <w:szCs w:val="20"/>
              </w:rPr>
            </w:pPr>
            <w:r w:rsidRPr="005B65BF">
              <w:rPr>
                <w:rFonts w:ascii="Arial" w:eastAsia="Arial" w:hAnsi="Arial" w:cs="Arial"/>
                <w:b/>
                <w:sz w:val="20"/>
                <w:szCs w:val="20"/>
              </w:rPr>
              <w:t xml:space="preserve"> </w:t>
            </w:r>
          </w:p>
        </w:tc>
        <w:tc>
          <w:tcPr>
            <w:tcW w:w="1316" w:type="dxa"/>
            <w:tcBorders>
              <w:top w:val="single" w:sz="4" w:space="0" w:color="000000"/>
              <w:left w:val="single" w:sz="6" w:space="0" w:color="000000"/>
              <w:bottom w:val="single" w:sz="6"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c>
          <w:tcPr>
            <w:tcW w:w="1343" w:type="dxa"/>
            <w:tcBorders>
              <w:top w:val="single" w:sz="4" w:space="0" w:color="000000"/>
              <w:left w:val="single" w:sz="6" w:space="0" w:color="000000"/>
              <w:bottom w:val="single" w:sz="6"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c>
          <w:tcPr>
            <w:tcW w:w="1103"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p>
        </w:tc>
      </w:tr>
      <w:tr w:rsidR="00297BD3" w:rsidRPr="005B65BF" w:rsidTr="00297BD3">
        <w:trPr>
          <w:trHeight w:val="355"/>
        </w:trPr>
        <w:tc>
          <w:tcPr>
            <w:tcW w:w="3840" w:type="dxa"/>
            <w:tcBorders>
              <w:top w:val="single" w:sz="6"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hanging="2164"/>
              <w:rPr>
                <w:rFonts w:ascii="Arial" w:hAnsi="Arial" w:cs="Arial"/>
                <w:sz w:val="20"/>
                <w:szCs w:val="20"/>
              </w:rPr>
            </w:pPr>
            <w:r w:rsidRPr="005B65BF">
              <w:rPr>
                <w:rFonts w:ascii="Arial" w:eastAsia="Arial" w:hAnsi="Arial" w:cs="Arial"/>
                <w:sz w:val="20"/>
                <w:szCs w:val="20"/>
              </w:rPr>
              <w:lastRenderedPageBreak/>
              <w:t xml:space="preserve">CARTÓN O PAJA                               </w:t>
            </w:r>
            <w:r w:rsidRPr="005B65BF">
              <w:rPr>
                <w:rFonts w:ascii="Arial" w:eastAsia="Arial" w:hAnsi="Arial" w:cs="Arial"/>
                <w:b/>
                <w:sz w:val="20"/>
                <w:szCs w:val="20"/>
              </w:rPr>
              <w:t>COMERCIAL</w:t>
            </w:r>
          </w:p>
        </w:tc>
        <w:tc>
          <w:tcPr>
            <w:tcW w:w="1316" w:type="dxa"/>
            <w:tcBorders>
              <w:top w:val="single" w:sz="6" w:space="0" w:color="000000"/>
              <w:left w:val="single" w:sz="6" w:space="0" w:color="000000"/>
              <w:bottom w:val="single" w:sz="4" w:space="0" w:color="000000"/>
              <w:right w:val="single" w:sz="6" w:space="0" w:color="000000"/>
            </w:tcBorders>
            <w:hideMark/>
          </w:tcPr>
          <w:p w:rsidR="00297BD3" w:rsidRPr="005B65BF" w:rsidRDefault="00172FE0"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  865.00 </w:t>
            </w:r>
          </w:p>
        </w:tc>
        <w:tc>
          <w:tcPr>
            <w:tcW w:w="1343" w:type="dxa"/>
            <w:tcBorders>
              <w:top w:val="single" w:sz="6"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699.00 </w:t>
            </w:r>
          </w:p>
        </w:tc>
        <w:tc>
          <w:tcPr>
            <w:tcW w:w="1103"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516.00 </w:t>
            </w:r>
          </w:p>
        </w:tc>
      </w:tr>
      <w:tr w:rsidR="00297BD3" w:rsidRPr="005B65BF" w:rsidTr="00297BD3">
        <w:trPr>
          <w:trHeight w:val="355"/>
        </w:trPr>
        <w:tc>
          <w:tcPr>
            <w:tcW w:w="3840"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ind w:left="2164"/>
              <w:jc w:val="both"/>
              <w:rPr>
                <w:rFonts w:ascii="Arial" w:hAnsi="Arial" w:cs="Arial"/>
                <w:sz w:val="20"/>
                <w:szCs w:val="20"/>
              </w:rPr>
            </w:pPr>
            <w:r w:rsidRPr="005B65BF">
              <w:rPr>
                <w:rFonts w:ascii="Arial" w:eastAsia="Arial" w:hAnsi="Arial" w:cs="Arial"/>
                <w:b/>
                <w:sz w:val="20"/>
                <w:szCs w:val="20"/>
              </w:rPr>
              <w:t>VIVIENDA</w:t>
            </w:r>
          </w:p>
        </w:tc>
        <w:tc>
          <w:tcPr>
            <w:tcW w:w="1316" w:type="dxa"/>
            <w:tcBorders>
              <w:top w:val="single" w:sz="4" w:space="0" w:color="000000"/>
              <w:left w:val="single" w:sz="6" w:space="0" w:color="000000"/>
              <w:bottom w:val="single" w:sz="4" w:space="0" w:color="000000"/>
              <w:right w:val="single" w:sz="6"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349.00 </w:t>
            </w:r>
          </w:p>
        </w:tc>
        <w:tc>
          <w:tcPr>
            <w:tcW w:w="1343" w:type="dxa"/>
            <w:tcBorders>
              <w:top w:val="single" w:sz="4" w:space="0" w:color="000000"/>
              <w:left w:val="single" w:sz="6"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266.00 </w:t>
            </w:r>
          </w:p>
        </w:tc>
        <w:tc>
          <w:tcPr>
            <w:tcW w:w="1103"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172FE0" w:rsidRPr="005B65BF">
              <w:rPr>
                <w:rFonts w:ascii="Arial" w:eastAsia="Arial" w:hAnsi="Arial" w:cs="Arial"/>
                <w:sz w:val="20"/>
                <w:szCs w:val="20"/>
              </w:rPr>
              <w:t xml:space="preserve">  </w:t>
            </w:r>
            <w:r w:rsidRPr="005B65BF">
              <w:rPr>
                <w:rFonts w:ascii="Arial" w:eastAsia="Arial" w:hAnsi="Arial" w:cs="Arial"/>
                <w:sz w:val="20"/>
                <w:szCs w:val="20"/>
              </w:rPr>
              <w:t xml:space="preserve"> 166.00 </w:t>
            </w:r>
          </w:p>
        </w:tc>
      </w:tr>
    </w:tbl>
    <w:p w:rsidR="00297BD3" w:rsidRPr="005B65BF" w:rsidRDefault="00297BD3" w:rsidP="005B65BF">
      <w:pPr>
        <w:spacing w:after="0" w:line="360" w:lineRule="auto"/>
        <w:jc w:val="both"/>
        <w:rPr>
          <w:rFonts w:ascii="Arial" w:hAnsi="Arial" w:cs="Arial"/>
          <w:sz w:val="20"/>
          <w:szCs w:val="20"/>
        </w:rPr>
      </w:pPr>
    </w:p>
    <w:p w:rsidR="00297BD3" w:rsidRPr="005B65BF" w:rsidRDefault="005166BD" w:rsidP="005B65BF">
      <w:pPr>
        <w:spacing w:after="0" w:line="360" w:lineRule="auto"/>
        <w:jc w:val="both"/>
        <w:rPr>
          <w:rFonts w:ascii="Arial" w:eastAsia="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 xml:space="preserve">Cuando la base del impuesto predial sea el valor catastral del inmueble, el impuesto se determinará aplicando al valor catastral, la siguiente:  </w:t>
      </w:r>
    </w:p>
    <w:p w:rsidR="007B5432" w:rsidRPr="005B65BF" w:rsidRDefault="007B5432" w:rsidP="005B65BF">
      <w:pPr>
        <w:spacing w:after="0" w:line="360" w:lineRule="auto"/>
        <w:jc w:val="both"/>
        <w:rPr>
          <w:rFonts w:ascii="Arial" w:eastAsia="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TARIFA</w:t>
      </w:r>
    </w:p>
    <w:tbl>
      <w:tblPr>
        <w:tblStyle w:val="TableGrid"/>
        <w:tblW w:w="7736" w:type="dxa"/>
        <w:jc w:val="center"/>
        <w:tblInd w:w="0" w:type="dxa"/>
        <w:tblCellMar>
          <w:left w:w="2" w:type="dxa"/>
          <w:right w:w="16" w:type="dxa"/>
        </w:tblCellMar>
        <w:tblLook w:val="04A0" w:firstRow="1" w:lastRow="0" w:firstColumn="1" w:lastColumn="0" w:noHBand="0" w:noVBand="1"/>
      </w:tblPr>
      <w:tblGrid>
        <w:gridCol w:w="1819"/>
        <w:gridCol w:w="1767"/>
        <w:gridCol w:w="1843"/>
        <w:gridCol w:w="2307"/>
      </w:tblGrid>
      <w:tr w:rsidR="00297BD3" w:rsidRPr="005B65BF" w:rsidTr="00334471">
        <w:trPr>
          <w:trHeight w:val="684"/>
          <w:jc w:val="center"/>
        </w:trPr>
        <w:tc>
          <w:tcPr>
            <w:tcW w:w="1819"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Límite inferior</w:t>
            </w:r>
          </w:p>
        </w:tc>
        <w:tc>
          <w:tcPr>
            <w:tcW w:w="1767" w:type="dxa"/>
            <w:tcBorders>
              <w:top w:val="single" w:sz="4" w:space="0" w:color="000000"/>
              <w:left w:val="single" w:sz="4" w:space="0" w:color="000000"/>
              <w:bottom w:val="single" w:sz="6" w:space="0" w:color="000000"/>
              <w:right w:val="single" w:sz="6"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Límite superior</w:t>
            </w:r>
          </w:p>
        </w:tc>
        <w:tc>
          <w:tcPr>
            <w:tcW w:w="1843" w:type="dxa"/>
            <w:tcBorders>
              <w:top w:val="single" w:sz="4" w:space="0" w:color="000000"/>
              <w:left w:val="single" w:sz="6" w:space="0" w:color="000000"/>
              <w:bottom w:val="single" w:sz="6"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Cuota Fija Anual</w:t>
            </w:r>
          </w:p>
        </w:tc>
        <w:tc>
          <w:tcPr>
            <w:tcW w:w="2307"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Factor para aplicar al</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excedente del Límite</w:t>
            </w:r>
          </w:p>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b/>
                <w:sz w:val="20"/>
                <w:szCs w:val="20"/>
              </w:rPr>
              <w:t>inferior</w:t>
            </w:r>
          </w:p>
        </w:tc>
      </w:tr>
      <w:tr w:rsidR="00297BD3" w:rsidRPr="005B65BF" w:rsidTr="00334471">
        <w:trPr>
          <w:trHeight w:val="275"/>
          <w:jc w:val="center"/>
        </w:trPr>
        <w:tc>
          <w:tcPr>
            <w:tcW w:w="1819" w:type="dxa"/>
            <w:tcBorders>
              <w:top w:val="single" w:sz="6" w:space="0" w:color="000000"/>
              <w:left w:val="single" w:sz="4" w:space="0" w:color="000000"/>
              <w:bottom w:val="single" w:sz="4" w:space="0" w:color="000000"/>
              <w:right w:val="single" w:sz="4" w:space="0" w:color="000000"/>
            </w:tcBorders>
            <w:hideMark/>
          </w:tcPr>
          <w:p w:rsidR="00297BD3" w:rsidRPr="005B65BF" w:rsidRDefault="007B5432" w:rsidP="005B65BF">
            <w:pPr>
              <w:tabs>
                <w:tab w:val="center" w:pos="1758"/>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0.01 </w:t>
            </w:r>
          </w:p>
        </w:tc>
        <w:tc>
          <w:tcPr>
            <w:tcW w:w="1767" w:type="dxa"/>
            <w:tcBorders>
              <w:top w:val="single" w:sz="6" w:space="0" w:color="000000"/>
              <w:left w:val="single" w:sz="4" w:space="0" w:color="000000"/>
              <w:bottom w:val="single" w:sz="4" w:space="0" w:color="000000"/>
              <w:right w:val="single" w:sz="6" w:space="0" w:color="000000"/>
            </w:tcBorders>
            <w:hideMark/>
          </w:tcPr>
          <w:p w:rsidR="00297BD3" w:rsidRPr="005B65BF" w:rsidRDefault="007B5432"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10,000.00 </w:t>
            </w:r>
          </w:p>
        </w:tc>
        <w:tc>
          <w:tcPr>
            <w:tcW w:w="1843" w:type="dxa"/>
            <w:tcBorders>
              <w:top w:val="single" w:sz="6" w:space="0" w:color="000000"/>
              <w:left w:val="single" w:sz="6" w:space="0" w:color="000000"/>
              <w:bottom w:val="single" w:sz="4" w:space="0" w:color="000000"/>
              <w:right w:val="single" w:sz="4" w:space="0" w:color="000000"/>
            </w:tcBorders>
            <w:hideMark/>
          </w:tcPr>
          <w:p w:rsidR="00297BD3" w:rsidRPr="005B65BF" w:rsidRDefault="007B5432" w:rsidP="005B65BF">
            <w:pPr>
              <w:tabs>
                <w:tab w:val="center" w:pos="1247"/>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5</w:t>
            </w:r>
            <w:r w:rsidR="00A42023" w:rsidRPr="005B65BF">
              <w:rPr>
                <w:rFonts w:ascii="Arial" w:eastAsia="Arial" w:hAnsi="Arial" w:cs="Arial"/>
                <w:sz w:val="20"/>
                <w:szCs w:val="20"/>
              </w:rPr>
              <w:t>0</w:t>
            </w:r>
            <w:r w:rsidR="00297BD3" w:rsidRPr="005B65BF">
              <w:rPr>
                <w:rFonts w:ascii="Arial" w:eastAsia="Arial" w:hAnsi="Arial" w:cs="Arial"/>
                <w:sz w:val="20"/>
                <w:szCs w:val="20"/>
              </w:rPr>
              <w:t xml:space="preserve">.00 </w:t>
            </w:r>
          </w:p>
        </w:tc>
        <w:tc>
          <w:tcPr>
            <w:tcW w:w="2307"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0.006</w:t>
            </w:r>
          </w:p>
        </w:tc>
      </w:tr>
      <w:tr w:rsidR="00297BD3" w:rsidRPr="005B65BF" w:rsidTr="00334471">
        <w:trPr>
          <w:trHeight w:val="273"/>
          <w:jc w:val="center"/>
        </w:trPr>
        <w:tc>
          <w:tcPr>
            <w:tcW w:w="1819" w:type="dxa"/>
            <w:tcBorders>
              <w:top w:val="single" w:sz="4" w:space="0" w:color="000000"/>
              <w:left w:val="single" w:sz="4" w:space="0" w:color="000000"/>
              <w:bottom w:val="single" w:sz="4" w:space="0" w:color="000000"/>
              <w:right w:val="single" w:sz="4" w:space="0" w:color="000000"/>
            </w:tcBorders>
            <w:hideMark/>
          </w:tcPr>
          <w:p w:rsidR="00297BD3" w:rsidRPr="005B65BF" w:rsidRDefault="007B5432" w:rsidP="005B65BF">
            <w:pPr>
              <w:tabs>
                <w:tab w:val="center" w:pos="1336"/>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10,000.01 </w:t>
            </w:r>
          </w:p>
        </w:tc>
        <w:tc>
          <w:tcPr>
            <w:tcW w:w="1767" w:type="dxa"/>
            <w:tcBorders>
              <w:top w:val="single" w:sz="4" w:space="0" w:color="000000"/>
              <w:left w:val="single" w:sz="4" w:space="0" w:color="000000"/>
              <w:bottom w:val="single" w:sz="4" w:space="0" w:color="000000"/>
              <w:right w:val="single" w:sz="6" w:space="0" w:color="000000"/>
            </w:tcBorders>
            <w:hideMark/>
          </w:tcPr>
          <w:p w:rsidR="00297BD3" w:rsidRPr="005B65BF" w:rsidRDefault="007B5432" w:rsidP="005B65BF">
            <w:pPr>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20,000.00 </w:t>
            </w:r>
          </w:p>
        </w:tc>
        <w:tc>
          <w:tcPr>
            <w:tcW w:w="1843" w:type="dxa"/>
            <w:tcBorders>
              <w:top w:val="single" w:sz="4" w:space="0" w:color="000000"/>
              <w:left w:val="single" w:sz="6" w:space="0" w:color="000000"/>
              <w:bottom w:val="single" w:sz="4" w:space="0" w:color="000000"/>
              <w:right w:val="single" w:sz="4" w:space="0" w:color="000000"/>
            </w:tcBorders>
            <w:hideMark/>
          </w:tcPr>
          <w:p w:rsidR="00297BD3" w:rsidRPr="005B65BF" w:rsidRDefault="007B5432" w:rsidP="005B65BF">
            <w:pPr>
              <w:tabs>
                <w:tab w:val="center" w:pos="1245"/>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7</w:t>
            </w:r>
            <w:r w:rsidR="00A42023" w:rsidRPr="005B65BF">
              <w:rPr>
                <w:rFonts w:ascii="Arial" w:eastAsia="Arial" w:hAnsi="Arial" w:cs="Arial"/>
                <w:sz w:val="20"/>
                <w:szCs w:val="20"/>
              </w:rPr>
              <w:t>6</w:t>
            </w:r>
            <w:r w:rsidR="00297BD3" w:rsidRPr="005B65BF">
              <w:rPr>
                <w:rFonts w:ascii="Arial" w:eastAsia="Arial" w:hAnsi="Arial" w:cs="Arial"/>
                <w:sz w:val="20"/>
                <w:szCs w:val="20"/>
              </w:rPr>
              <w:t xml:space="preserve">.00 </w:t>
            </w:r>
          </w:p>
        </w:tc>
        <w:tc>
          <w:tcPr>
            <w:tcW w:w="2307" w:type="dxa"/>
            <w:tcBorders>
              <w:top w:val="single" w:sz="4" w:space="0" w:color="000000"/>
              <w:left w:val="single" w:sz="4" w:space="0" w:color="000000"/>
              <w:bottom w:val="single" w:sz="4"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0.007</w:t>
            </w:r>
          </w:p>
        </w:tc>
      </w:tr>
      <w:tr w:rsidR="00297BD3" w:rsidRPr="005B65BF" w:rsidTr="00334471">
        <w:trPr>
          <w:trHeight w:val="277"/>
          <w:jc w:val="center"/>
        </w:trPr>
        <w:tc>
          <w:tcPr>
            <w:tcW w:w="1819" w:type="dxa"/>
            <w:tcBorders>
              <w:top w:val="single" w:sz="4" w:space="0" w:color="000000"/>
              <w:left w:val="single" w:sz="4" w:space="0" w:color="000000"/>
              <w:bottom w:val="single" w:sz="6" w:space="0" w:color="000000"/>
              <w:right w:val="single" w:sz="4" w:space="0" w:color="000000"/>
            </w:tcBorders>
            <w:hideMark/>
          </w:tcPr>
          <w:p w:rsidR="00297BD3" w:rsidRPr="005B65BF" w:rsidRDefault="007B5432" w:rsidP="005B65BF">
            <w:pPr>
              <w:tabs>
                <w:tab w:val="center" w:pos="1336"/>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20,000.01 </w:t>
            </w:r>
          </w:p>
        </w:tc>
        <w:tc>
          <w:tcPr>
            <w:tcW w:w="1767" w:type="dxa"/>
            <w:tcBorders>
              <w:top w:val="single" w:sz="4" w:space="0" w:color="000000"/>
              <w:left w:val="single" w:sz="4" w:space="0" w:color="000000"/>
              <w:bottom w:val="single" w:sz="6" w:space="0" w:color="000000"/>
              <w:right w:val="single" w:sz="6" w:space="0" w:color="000000"/>
            </w:tcBorders>
            <w:hideMark/>
          </w:tcPr>
          <w:p w:rsidR="00297BD3" w:rsidRPr="005B65BF" w:rsidRDefault="007B5432" w:rsidP="005B65BF">
            <w:pPr>
              <w:tabs>
                <w:tab w:val="right" w:pos="1773"/>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30,000.00 </w:t>
            </w:r>
          </w:p>
        </w:tc>
        <w:tc>
          <w:tcPr>
            <w:tcW w:w="1843" w:type="dxa"/>
            <w:tcBorders>
              <w:top w:val="single" w:sz="4" w:space="0" w:color="000000"/>
              <w:left w:val="single" w:sz="6" w:space="0" w:color="000000"/>
              <w:bottom w:val="single" w:sz="6" w:space="0" w:color="000000"/>
              <w:right w:val="single" w:sz="4" w:space="0" w:color="000000"/>
            </w:tcBorders>
            <w:hideMark/>
          </w:tcPr>
          <w:p w:rsidR="00297BD3" w:rsidRPr="005B65BF" w:rsidRDefault="007B5432" w:rsidP="005B65BF">
            <w:pPr>
              <w:tabs>
                <w:tab w:val="center" w:pos="1245"/>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98</w:t>
            </w:r>
            <w:r w:rsidR="00297BD3" w:rsidRPr="005B65BF">
              <w:rPr>
                <w:rFonts w:ascii="Arial" w:eastAsia="Arial" w:hAnsi="Arial" w:cs="Arial"/>
                <w:sz w:val="20"/>
                <w:szCs w:val="20"/>
              </w:rPr>
              <w:t xml:space="preserve">.00 </w:t>
            </w:r>
          </w:p>
        </w:tc>
        <w:tc>
          <w:tcPr>
            <w:tcW w:w="2307"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0.008</w:t>
            </w:r>
          </w:p>
        </w:tc>
      </w:tr>
      <w:tr w:rsidR="00297BD3" w:rsidRPr="005B65BF" w:rsidTr="00334471">
        <w:trPr>
          <w:trHeight w:val="272"/>
          <w:jc w:val="center"/>
        </w:trPr>
        <w:tc>
          <w:tcPr>
            <w:tcW w:w="1819" w:type="dxa"/>
            <w:tcBorders>
              <w:top w:val="single" w:sz="6" w:space="0" w:color="000000"/>
              <w:left w:val="single" w:sz="4" w:space="0" w:color="000000"/>
              <w:bottom w:val="single" w:sz="4" w:space="0" w:color="000000"/>
              <w:right w:val="single" w:sz="4" w:space="0" w:color="000000"/>
            </w:tcBorders>
            <w:hideMark/>
          </w:tcPr>
          <w:p w:rsidR="00297BD3" w:rsidRPr="005B65BF" w:rsidRDefault="007B5432" w:rsidP="005B65BF">
            <w:pPr>
              <w:tabs>
                <w:tab w:val="center" w:pos="1522"/>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30.000.01 </w:t>
            </w:r>
          </w:p>
        </w:tc>
        <w:tc>
          <w:tcPr>
            <w:tcW w:w="1767" w:type="dxa"/>
            <w:tcBorders>
              <w:top w:val="single" w:sz="6" w:space="0" w:color="000000"/>
              <w:left w:val="single" w:sz="4" w:space="0" w:color="000000"/>
              <w:bottom w:val="single" w:sz="4" w:space="0" w:color="000000"/>
              <w:right w:val="single" w:sz="6" w:space="0" w:color="000000"/>
            </w:tcBorders>
            <w:hideMark/>
          </w:tcPr>
          <w:p w:rsidR="00297BD3" w:rsidRPr="005B65BF" w:rsidRDefault="007B5432" w:rsidP="005B65BF">
            <w:pPr>
              <w:tabs>
                <w:tab w:val="right" w:pos="1773"/>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40,000.00 </w:t>
            </w:r>
          </w:p>
        </w:tc>
        <w:tc>
          <w:tcPr>
            <w:tcW w:w="1843" w:type="dxa"/>
            <w:tcBorders>
              <w:top w:val="single" w:sz="6" w:space="0" w:color="000000"/>
              <w:left w:val="single" w:sz="6" w:space="0" w:color="000000"/>
              <w:bottom w:val="single" w:sz="4" w:space="0" w:color="000000"/>
              <w:right w:val="single" w:sz="4" w:space="0" w:color="000000"/>
            </w:tcBorders>
            <w:hideMark/>
          </w:tcPr>
          <w:p w:rsidR="00297BD3" w:rsidRPr="005B65BF" w:rsidRDefault="007B5432" w:rsidP="005B65BF">
            <w:pPr>
              <w:tabs>
                <w:tab w:val="center" w:pos="1209"/>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107</w:t>
            </w:r>
            <w:r w:rsidR="00297BD3" w:rsidRPr="005B65BF">
              <w:rPr>
                <w:rFonts w:ascii="Arial" w:eastAsia="Arial" w:hAnsi="Arial" w:cs="Arial"/>
                <w:sz w:val="20"/>
                <w:szCs w:val="20"/>
              </w:rPr>
              <w:t xml:space="preserve">.00 </w:t>
            </w:r>
          </w:p>
        </w:tc>
        <w:tc>
          <w:tcPr>
            <w:tcW w:w="2307"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0.009</w:t>
            </w:r>
          </w:p>
        </w:tc>
      </w:tr>
      <w:tr w:rsidR="00297BD3" w:rsidRPr="005B65BF" w:rsidTr="00334471">
        <w:trPr>
          <w:trHeight w:val="279"/>
          <w:jc w:val="center"/>
        </w:trPr>
        <w:tc>
          <w:tcPr>
            <w:tcW w:w="1819" w:type="dxa"/>
            <w:tcBorders>
              <w:top w:val="single" w:sz="4" w:space="0" w:color="000000"/>
              <w:left w:val="single" w:sz="4" w:space="0" w:color="000000"/>
              <w:bottom w:val="single" w:sz="6" w:space="0" w:color="000000"/>
              <w:right w:val="single" w:sz="4" w:space="0" w:color="000000"/>
            </w:tcBorders>
            <w:hideMark/>
          </w:tcPr>
          <w:p w:rsidR="00297BD3" w:rsidRPr="005B65BF" w:rsidRDefault="007B5432" w:rsidP="005B65BF">
            <w:pPr>
              <w:tabs>
                <w:tab w:val="center" w:pos="1522"/>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40,000.01 </w:t>
            </w:r>
          </w:p>
        </w:tc>
        <w:tc>
          <w:tcPr>
            <w:tcW w:w="1767" w:type="dxa"/>
            <w:tcBorders>
              <w:top w:val="single" w:sz="4" w:space="0" w:color="000000"/>
              <w:left w:val="single" w:sz="4" w:space="0" w:color="000000"/>
              <w:bottom w:val="single" w:sz="6" w:space="0" w:color="000000"/>
              <w:right w:val="single" w:sz="6" w:space="0" w:color="000000"/>
            </w:tcBorders>
            <w:hideMark/>
          </w:tcPr>
          <w:p w:rsidR="00297BD3" w:rsidRPr="005B65BF" w:rsidRDefault="007B5432" w:rsidP="005B65BF">
            <w:pPr>
              <w:tabs>
                <w:tab w:val="right" w:pos="1773"/>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50,000.00 </w:t>
            </w:r>
          </w:p>
        </w:tc>
        <w:tc>
          <w:tcPr>
            <w:tcW w:w="1843" w:type="dxa"/>
            <w:tcBorders>
              <w:top w:val="single" w:sz="4" w:space="0" w:color="000000"/>
              <w:left w:val="single" w:sz="6" w:space="0" w:color="000000"/>
              <w:bottom w:val="single" w:sz="6" w:space="0" w:color="000000"/>
              <w:right w:val="single" w:sz="4" w:space="0" w:color="000000"/>
            </w:tcBorders>
            <w:hideMark/>
          </w:tcPr>
          <w:p w:rsidR="00297BD3" w:rsidRPr="005B65BF" w:rsidRDefault="007B5432" w:rsidP="005B65BF">
            <w:pPr>
              <w:tabs>
                <w:tab w:val="center" w:pos="1209"/>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134</w:t>
            </w:r>
            <w:r w:rsidR="00297BD3" w:rsidRPr="005B65BF">
              <w:rPr>
                <w:rFonts w:ascii="Arial" w:eastAsia="Arial" w:hAnsi="Arial" w:cs="Arial"/>
                <w:sz w:val="20"/>
                <w:szCs w:val="20"/>
              </w:rPr>
              <w:t xml:space="preserve">.00 </w:t>
            </w:r>
          </w:p>
        </w:tc>
        <w:tc>
          <w:tcPr>
            <w:tcW w:w="2307" w:type="dxa"/>
            <w:tcBorders>
              <w:top w:val="single" w:sz="4" w:space="0" w:color="000000"/>
              <w:left w:val="single" w:sz="4" w:space="0" w:color="000000"/>
              <w:bottom w:val="single" w:sz="6"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0.010</w:t>
            </w:r>
          </w:p>
        </w:tc>
      </w:tr>
      <w:tr w:rsidR="00297BD3" w:rsidRPr="005B65BF" w:rsidTr="00334471">
        <w:trPr>
          <w:trHeight w:val="273"/>
          <w:jc w:val="center"/>
        </w:trPr>
        <w:tc>
          <w:tcPr>
            <w:tcW w:w="1819" w:type="dxa"/>
            <w:tcBorders>
              <w:top w:val="single" w:sz="6" w:space="0" w:color="000000"/>
              <w:left w:val="single" w:sz="4" w:space="0" w:color="000000"/>
              <w:bottom w:val="single" w:sz="4" w:space="0" w:color="000000"/>
              <w:right w:val="single" w:sz="4" w:space="0" w:color="000000"/>
            </w:tcBorders>
            <w:hideMark/>
          </w:tcPr>
          <w:p w:rsidR="00297BD3" w:rsidRPr="005B65BF" w:rsidRDefault="007B5432" w:rsidP="005B65BF">
            <w:pPr>
              <w:tabs>
                <w:tab w:val="center" w:pos="1522"/>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50,000.01 </w:t>
            </w:r>
          </w:p>
        </w:tc>
        <w:tc>
          <w:tcPr>
            <w:tcW w:w="1767" w:type="dxa"/>
            <w:tcBorders>
              <w:top w:val="single" w:sz="6" w:space="0" w:color="000000"/>
              <w:left w:val="single" w:sz="4" w:space="0" w:color="000000"/>
              <w:bottom w:val="single" w:sz="4" w:space="0" w:color="000000"/>
              <w:right w:val="single" w:sz="6" w:space="0" w:color="000000"/>
            </w:tcBorders>
            <w:hideMark/>
          </w:tcPr>
          <w:p w:rsidR="00297BD3" w:rsidRPr="005B65BF" w:rsidRDefault="00297BD3" w:rsidP="005B65BF">
            <w:pPr>
              <w:spacing w:line="360" w:lineRule="auto"/>
              <w:jc w:val="center"/>
              <w:rPr>
                <w:rFonts w:ascii="Arial" w:hAnsi="Arial" w:cs="Arial"/>
                <w:sz w:val="20"/>
                <w:szCs w:val="20"/>
              </w:rPr>
            </w:pPr>
            <w:r w:rsidRPr="005B65BF">
              <w:rPr>
                <w:rFonts w:ascii="Arial" w:eastAsia="Arial" w:hAnsi="Arial" w:cs="Arial"/>
                <w:sz w:val="20"/>
                <w:szCs w:val="20"/>
              </w:rPr>
              <w:t>En adelante</w:t>
            </w:r>
          </w:p>
        </w:tc>
        <w:tc>
          <w:tcPr>
            <w:tcW w:w="1843" w:type="dxa"/>
            <w:tcBorders>
              <w:top w:val="single" w:sz="6" w:space="0" w:color="000000"/>
              <w:left w:val="single" w:sz="6" w:space="0" w:color="000000"/>
              <w:bottom w:val="single" w:sz="4" w:space="0" w:color="000000"/>
              <w:right w:val="single" w:sz="4" w:space="0" w:color="000000"/>
            </w:tcBorders>
            <w:hideMark/>
          </w:tcPr>
          <w:p w:rsidR="00297BD3" w:rsidRPr="005B65BF" w:rsidRDefault="007B5432" w:rsidP="005B65BF">
            <w:pPr>
              <w:tabs>
                <w:tab w:val="center" w:pos="1196"/>
              </w:tabs>
              <w:spacing w:line="360" w:lineRule="auto"/>
              <w:jc w:val="right"/>
              <w:rPr>
                <w:rFonts w:ascii="Arial" w:hAnsi="Arial" w:cs="Arial"/>
                <w:sz w:val="20"/>
                <w:szCs w:val="20"/>
              </w:rPr>
            </w:pPr>
            <w:r w:rsidRPr="005B65BF">
              <w:rPr>
                <w:rFonts w:ascii="Arial" w:eastAsia="Arial" w:hAnsi="Arial" w:cs="Arial"/>
                <w:sz w:val="20"/>
                <w:szCs w:val="20"/>
              </w:rPr>
              <w:t xml:space="preserve">$ </w:t>
            </w:r>
            <w:r w:rsidR="00EC63C4" w:rsidRPr="005B65BF">
              <w:rPr>
                <w:rFonts w:ascii="Arial" w:eastAsia="Arial" w:hAnsi="Arial" w:cs="Arial"/>
                <w:sz w:val="20"/>
                <w:szCs w:val="20"/>
              </w:rPr>
              <w:t>16</w:t>
            </w:r>
            <w:r w:rsidR="00A42023" w:rsidRPr="005B65BF">
              <w:rPr>
                <w:rFonts w:ascii="Arial" w:eastAsia="Arial" w:hAnsi="Arial" w:cs="Arial"/>
                <w:sz w:val="20"/>
                <w:szCs w:val="20"/>
              </w:rPr>
              <w:t>2</w:t>
            </w:r>
            <w:r w:rsidR="00297BD3" w:rsidRPr="005B65BF">
              <w:rPr>
                <w:rFonts w:ascii="Arial" w:eastAsia="Arial" w:hAnsi="Arial" w:cs="Arial"/>
                <w:sz w:val="20"/>
                <w:szCs w:val="20"/>
              </w:rPr>
              <w:t xml:space="preserve">.00 </w:t>
            </w:r>
          </w:p>
        </w:tc>
        <w:tc>
          <w:tcPr>
            <w:tcW w:w="2307" w:type="dxa"/>
            <w:tcBorders>
              <w:top w:val="single" w:sz="6" w:space="0" w:color="000000"/>
              <w:left w:val="single" w:sz="4" w:space="0" w:color="000000"/>
              <w:bottom w:val="single" w:sz="4" w:space="0" w:color="000000"/>
              <w:right w:val="single" w:sz="4" w:space="0" w:color="000000"/>
            </w:tcBorders>
            <w:hideMark/>
          </w:tcPr>
          <w:p w:rsidR="00297BD3" w:rsidRPr="005B65BF" w:rsidRDefault="00297BD3" w:rsidP="00C96107">
            <w:pPr>
              <w:spacing w:line="360" w:lineRule="auto"/>
              <w:jc w:val="center"/>
              <w:rPr>
                <w:rFonts w:ascii="Arial" w:hAnsi="Arial" w:cs="Arial"/>
                <w:sz w:val="20"/>
                <w:szCs w:val="20"/>
              </w:rPr>
            </w:pPr>
            <w:r w:rsidRPr="005B65BF">
              <w:rPr>
                <w:rFonts w:ascii="Arial" w:eastAsia="Arial" w:hAnsi="Arial" w:cs="Arial"/>
                <w:sz w:val="20"/>
                <w:szCs w:val="20"/>
              </w:rPr>
              <w:t>0.011</w:t>
            </w:r>
          </w:p>
        </w:tc>
      </w:tr>
    </w:tbl>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5166BD" w:rsidP="005B65BF">
      <w:pPr>
        <w:spacing w:after="0" w:line="360" w:lineRule="auto"/>
        <w:jc w:val="both"/>
        <w:rPr>
          <w:rFonts w:ascii="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El cálculo de la cantidad a pagar se realizará de la siguiente manera</w:t>
      </w:r>
      <w:r w:rsidR="00DD5E29" w:rsidRPr="005166BD">
        <w:rPr>
          <w:rFonts w:ascii="Arial" w:eastAsia="Arial" w:hAnsi="Arial" w:cs="Arial"/>
          <w:sz w:val="20"/>
          <w:szCs w:val="20"/>
        </w:rPr>
        <w:t>: la</w:t>
      </w:r>
      <w:r w:rsidR="00DD5E29" w:rsidRPr="005B65BF">
        <w:rPr>
          <w:rFonts w:ascii="Arial" w:eastAsia="Arial" w:hAnsi="Arial" w:cs="Arial"/>
          <w:sz w:val="20"/>
          <w:szCs w:val="20"/>
        </w:rPr>
        <w:t xml:space="preserve"> diferencia entre el valor </w:t>
      </w:r>
      <w:r w:rsidR="00297BD3" w:rsidRPr="005B65BF">
        <w:rPr>
          <w:rFonts w:ascii="Arial" w:eastAsia="Arial" w:hAnsi="Arial" w:cs="Arial"/>
          <w:sz w:val="20"/>
          <w:szCs w:val="20"/>
        </w:rPr>
        <w:t>catastral y el límite inferior se multiplicará por el factor aplicable, y el p</w:t>
      </w:r>
      <w:r w:rsidR="00DD5E29" w:rsidRPr="005B65BF">
        <w:rPr>
          <w:rFonts w:ascii="Arial" w:eastAsia="Arial" w:hAnsi="Arial" w:cs="Arial"/>
          <w:sz w:val="20"/>
          <w:szCs w:val="20"/>
        </w:rPr>
        <w:t>roducto obtenido se sumar</w:t>
      </w:r>
      <w:r w:rsidR="00C96107">
        <w:rPr>
          <w:rFonts w:ascii="Arial" w:eastAsia="Arial" w:hAnsi="Arial" w:cs="Arial"/>
          <w:sz w:val="20"/>
          <w:szCs w:val="20"/>
        </w:rPr>
        <w:t>á</w:t>
      </w:r>
      <w:r w:rsidR="00DD5E29" w:rsidRPr="005B65BF">
        <w:rPr>
          <w:rFonts w:ascii="Arial" w:eastAsia="Arial" w:hAnsi="Arial" w:cs="Arial"/>
          <w:sz w:val="20"/>
          <w:szCs w:val="20"/>
        </w:rPr>
        <w:t xml:space="preserve"> a la</w:t>
      </w:r>
      <w:r w:rsidR="00297BD3" w:rsidRPr="005B65BF">
        <w:rPr>
          <w:rFonts w:ascii="Arial" w:eastAsia="Arial" w:hAnsi="Arial" w:cs="Arial"/>
          <w:sz w:val="20"/>
          <w:szCs w:val="20"/>
        </w:rPr>
        <w:t xml:space="preserve"> cuota fija anual respectiva.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5166BD" w:rsidP="005B65BF">
      <w:pPr>
        <w:spacing w:after="0" w:line="360" w:lineRule="auto"/>
        <w:jc w:val="both"/>
        <w:rPr>
          <w:rFonts w:ascii="Arial" w:eastAsia="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 xml:space="preserve">Todo predio destinado a la producción agropecuaria </w:t>
      </w:r>
      <w:r w:rsidR="00D479F8">
        <w:rPr>
          <w:rFonts w:ascii="Arial" w:eastAsia="Arial" w:hAnsi="Arial" w:cs="Arial"/>
          <w:sz w:val="20"/>
          <w:szCs w:val="20"/>
        </w:rPr>
        <w:t xml:space="preserve">se pagará </w:t>
      </w:r>
      <w:r w:rsidR="00297BD3" w:rsidRPr="005B65BF">
        <w:rPr>
          <w:rFonts w:ascii="Arial" w:eastAsia="Arial" w:hAnsi="Arial" w:cs="Arial"/>
          <w:sz w:val="20"/>
          <w:szCs w:val="20"/>
        </w:rPr>
        <w:t>10 al millar anu</w:t>
      </w:r>
      <w:r w:rsidR="00DD5E29" w:rsidRPr="005B65BF">
        <w:rPr>
          <w:rFonts w:ascii="Arial" w:eastAsia="Arial" w:hAnsi="Arial" w:cs="Arial"/>
          <w:sz w:val="20"/>
          <w:szCs w:val="20"/>
        </w:rPr>
        <w:t xml:space="preserve">al sobre el valor registrado o </w:t>
      </w:r>
      <w:r w:rsidR="00297BD3" w:rsidRPr="005B65BF">
        <w:rPr>
          <w:rFonts w:ascii="Arial" w:eastAsia="Arial" w:hAnsi="Arial" w:cs="Arial"/>
          <w:sz w:val="20"/>
          <w:szCs w:val="20"/>
        </w:rPr>
        <w:t>catastral, sin que la cantidad a pagar resultante exceda a lo establec</w:t>
      </w:r>
      <w:r w:rsidR="00DD5E29" w:rsidRPr="005B65BF">
        <w:rPr>
          <w:rFonts w:ascii="Arial" w:eastAsia="Arial" w:hAnsi="Arial" w:cs="Arial"/>
          <w:sz w:val="20"/>
          <w:szCs w:val="20"/>
        </w:rPr>
        <w:t xml:space="preserve">ido por la legislación agraria </w:t>
      </w:r>
      <w:r w:rsidR="00297BD3" w:rsidRPr="005B65BF">
        <w:rPr>
          <w:rFonts w:ascii="Arial" w:eastAsia="Arial" w:hAnsi="Arial" w:cs="Arial"/>
          <w:sz w:val="20"/>
          <w:szCs w:val="20"/>
        </w:rPr>
        <w:t xml:space="preserve">federal para terrenos ejidales.  </w:t>
      </w:r>
    </w:p>
    <w:p w:rsidR="00DD5E29" w:rsidRPr="005B65BF" w:rsidRDefault="00DD5E29"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14.- </w:t>
      </w:r>
      <w:r w:rsidRPr="005B65BF">
        <w:rPr>
          <w:rFonts w:ascii="Arial" w:eastAsia="Arial" w:hAnsi="Arial" w:cs="Arial"/>
          <w:sz w:val="20"/>
          <w:szCs w:val="20"/>
        </w:rPr>
        <w:t>Para los efectos de lo dispuesto en la Ley de Hacienda Mu</w:t>
      </w:r>
      <w:r w:rsidR="00DD5E29" w:rsidRPr="005B65BF">
        <w:rPr>
          <w:rFonts w:ascii="Arial" w:eastAsia="Arial" w:hAnsi="Arial" w:cs="Arial"/>
          <w:sz w:val="20"/>
          <w:szCs w:val="20"/>
        </w:rPr>
        <w:t xml:space="preserve">nicipal del Estado de Yucatán, </w:t>
      </w:r>
      <w:r w:rsidRPr="005B65BF">
        <w:rPr>
          <w:rFonts w:ascii="Arial" w:eastAsia="Arial" w:hAnsi="Arial" w:cs="Arial"/>
          <w:sz w:val="20"/>
          <w:szCs w:val="20"/>
        </w:rPr>
        <w:t>cuando se pague el impuesto durante el primer bimestre del año,</w:t>
      </w:r>
      <w:r w:rsidR="00DD5E29" w:rsidRPr="005B65BF">
        <w:rPr>
          <w:rFonts w:ascii="Arial" w:eastAsia="Arial" w:hAnsi="Arial" w:cs="Arial"/>
          <w:sz w:val="20"/>
          <w:szCs w:val="20"/>
        </w:rPr>
        <w:t xml:space="preserve"> el contribuyente gozara de un </w:t>
      </w:r>
      <w:r w:rsidRPr="005B65BF">
        <w:rPr>
          <w:rFonts w:ascii="Arial" w:eastAsia="Arial" w:hAnsi="Arial" w:cs="Arial"/>
          <w:sz w:val="20"/>
          <w:szCs w:val="20"/>
        </w:rPr>
        <w:t xml:space="preserve">descuento del 10% anual. </w:t>
      </w:r>
    </w:p>
    <w:p w:rsidR="00297BD3" w:rsidRDefault="00297BD3" w:rsidP="005B65BF">
      <w:pPr>
        <w:spacing w:after="0" w:line="360" w:lineRule="auto"/>
        <w:jc w:val="both"/>
        <w:rPr>
          <w:rFonts w:ascii="Arial" w:eastAsia="Arial" w:hAnsi="Arial" w:cs="Arial"/>
          <w:b/>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ll</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Impuesto Sobre Adquisición de Inmuebles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15.- </w:t>
      </w:r>
      <w:r w:rsidRPr="005B65BF">
        <w:rPr>
          <w:rFonts w:ascii="Arial" w:eastAsia="Arial" w:hAnsi="Arial" w:cs="Arial"/>
          <w:sz w:val="20"/>
          <w:szCs w:val="20"/>
        </w:rPr>
        <w:t xml:space="preserve">El impuesto a que se refiere este capítulo, se calculara aplicando la tasa del 2% a la base gravable señalada en la Ley de Hacienda Municipal del Estado de Yucatán. </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 xml:space="preserve">CAPÍTULO </w:t>
      </w:r>
      <w:proofErr w:type="spellStart"/>
      <w:r w:rsidRPr="005B65BF">
        <w:rPr>
          <w:rFonts w:ascii="Arial" w:eastAsia="Arial" w:hAnsi="Arial" w:cs="Arial"/>
          <w:b/>
          <w:sz w:val="20"/>
          <w:szCs w:val="20"/>
        </w:rPr>
        <w:t>lll</w:t>
      </w:r>
      <w:proofErr w:type="spellEnd"/>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Impuesto sobre Espectáculos y Diversiones Públicas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16.- </w:t>
      </w:r>
      <w:r w:rsidRPr="005B65BF">
        <w:rPr>
          <w:rFonts w:ascii="Arial" w:eastAsia="Arial" w:hAnsi="Arial" w:cs="Arial"/>
          <w:sz w:val="20"/>
          <w:szCs w:val="20"/>
        </w:rPr>
        <w:t xml:space="preserve">La cuota del impuesto sobre espectáculos y diversiones </w:t>
      </w:r>
      <w:r w:rsidR="00DD5E29" w:rsidRPr="005B65BF">
        <w:rPr>
          <w:rFonts w:ascii="Arial" w:eastAsia="Arial" w:hAnsi="Arial" w:cs="Arial"/>
          <w:sz w:val="20"/>
          <w:szCs w:val="20"/>
        </w:rPr>
        <w:t xml:space="preserve">públicas se calculara sobre el </w:t>
      </w:r>
      <w:r w:rsidRPr="005B65BF">
        <w:rPr>
          <w:rFonts w:ascii="Arial" w:eastAsia="Arial" w:hAnsi="Arial" w:cs="Arial"/>
          <w:sz w:val="20"/>
          <w:szCs w:val="20"/>
        </w:rPr>
        <w:t xml:space="preserve">monto total de los ingresos percibidos.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5166BD" w:rsidP="005B65BF">
      <w:pPr>
        <w:spacing w:after="0" w:line="360" w:lineRule="auto"/>
        <w:jc w:val="both"/>
        <w:rPr>
          <w:rFonts w:ascii="Arial" w:hAnsi="Arial" w:cs="Arial"/>
          <w:sz w:val="20"/>
          <w:szCs w:val="20"/>
        </w:rPr>
      </w:pPr>
      <w:r>
        <w:rPr>
          <w:rFonts w:ascii="Arial" w:eastAsia="Arial" w:hAnsi="Arial" w:cs="Arial"/>
          <w:sz w:val="20"/>
          <w:szCs w:val="20"/>
        </w:rPr>
        <w:tab/>
      </w:r>
      <w:r w:rsidR="00C96107">
        <w:rPr>
          <w:rFonts w:ascii="Arial" w:eastAsia="Arial" w:hAnsi="Arial" w:cs="Arial"/>
          <w:sz w:val="20"/>
          <w:szCs w:val="20"/>
        </w:rPr>
        <w:t>El impuesto se determinará</w:t>
      </w:r>
      <w:r w:rsidR="00297BD3" w:rsidRPr="005B65BF">
        <w:rPr>
          <w:rFonts w:ascii="Arial" w:eastAsia="Arial" w:hAnsi="Arial" w:cs="Arial"/>
          <w:sz w:val="20"/>
          <w:szCs w:val="20"/>
        </w:rPr>
        <w:t xml:space="preserve"> aplicando a la base antes referida, la tasa que para cada evento se establece a continuación: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C97BFB" w:rsidRPr="005B65BF" w:rsidRDefault="00297BD3" w:rsidP="005B65BF">
      <w:pPr>
        <w:spacing w:after="0" w:line="360" w:lineRule="auto"/>
        <w:ind w:firstLine="284"/>
        <w:jc w:val="both"/>
        <w:rPr>
          <w:rFonts w:ascii="Arial" w:eastAsia="Arial" w:hAnsi="Arial" w:cs="Arial"/>
          <w:sz w:val="20"/>
          <w:szCs w:val="20"/>
        </w:rPr>
      </w:pPr>
      <w:r w:rsidRPr="005B65BF">
        <w:rPr>
          <w:rFonts w:ascii="Arial" w:eastAsia="Arial" w:hAnsi="Arial" w:cs="Arial"/>
          <w:b/>
          <w:sz w:val="20"/>
          <w:szCs w:val="20"/>
        </w:rPr>
        <w:t xml:space="preserve">l.- </w:t>
      </w:r>
      <w:r w:rsidRPr="005B65BF">
        <w:rPr>
          <w:rFonts w:ascii="Arial" w:eastAsia="Arial" w:hAnsi="Arial" w:cs="Arial"/>
          <w:sz w:val="20"/>
          <w:szCs w:val="20"/>
        </w:rPr>
        <w:t>Funciones de circo……………………………………………………………………………….5%</w:t>
      </w:r>
    </w:p>
    <w:p w:rsidR="00297BD3" w:rsidRPr="005B65BF" w:rsidRDefault="00297BD3" w:rsidP="005B65BF">
      <w:pPr>
        <w:spacing w:after="0" w:line="360" w:lineRule="auto"/>
        <w:ind w:firstLine="284"/>
        <w:jc w:val="both"/>
        <w:rPr>
          <w:rFonts w:ascii="Arial" w:hAnsi="Arial" w:cs="Arial"/>
          <w:sz w:val="20"/>
          <w:szCs w:val="20"/>
        </w:rPr>
      </w:pPr>
      <w:r w:rsidRPr="005B65BF">
        <w:rPr>
          <w:rFonts w:ascii="Arial" w:eastAsia="Arial" w:hAnsi="Arial" w:cs="Arial"/>
          <w:b/>
          <w:sz w:val="20"/>
          <w:szCs w:val="20"/>
        </w:rPr>
        <w:t>ll.-</w:t>
      </w:r>
      <w:r w:rsidRPr="005B65BF">
        <w:rPr>
          <w:rFonts w:ascii="Arial" w:eastAsia="Arial" w:hAnsi="Arial" w:cs="Arial"/>
          <w:sz w:val="20"/>
          <w:szCs w:val="20"/>
        </w:rPr>
        <w:t xml:space="preserve"> Otros permitidos en la Ley de la Materia…..…………………..……………………………..4% </w:t>
      </w:r>
    </w:p>
    <w:p w:rsidR="00A6658A"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TERCERO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l</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Licencias y Permisos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17.-</w:t>
      </w:r>
      <w:r w:rsidRPr="005B65BF">
        <w:rPr>
          <w:rFonts w:ascii="Arial" w:eastAsia="Arial" w:hAnsi="Arial" w:cs="Arial"/>
          <w:sz w:val="20"/>
          <w:szCs w:val="20"/>
        </w:rPr>
        <w:t xml:space="preserve">Por el otorgamiento de las licencias o permisos a que se hace referencia la Ley de Hacienda Municipal del Estado de Yucatán, se causará y pagará derechos de conformidad con las tarifas establecidas en los siguientes artículos.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18.- </w:t>
      </w:r>
      <w:r w:rsidRPr="005B65BF">
        <w:rPr>
          <w:rFonts w:ascii="Arial" w:eastAsia="Arial" w:hAnsi="Arial" w:cs="Arial"/>
          <w:sz w:val="20"/>
          <w:szCs w:val="20"/>
        </w:rPr>
        <w:t>Por el otorgamiento de las licencias para el funcionamient</w:t>
      </w:r>
      <w:r w:rsidR="00DD5E29" w:rsidRPr="005B65BF">
        <w:rPr>
          <w:rFonts w:ascii="Arial" w:eastAsia="Arial" w:hAnsi="Arial" w:cs="Arial"/>
          <w:sz w:val="20"/>
          <w:szCs w:val="20"/>
        </w:rPr>
        <w:t xml:space="preserve">o de giros relacionados con la </w:t>
      </w:r>
      <w:r w:rsidRPr="005B65BF">
        <w:rPr>
          <w:rFonts w:ascii="Arial" w:eastAsia="Arial" w:hAnsi="Arial" w:cs="Arial"/>
          <w:sz w:val="20"/>
          <w:szCs w:val="20"/>
        </w:rPr>
        <w:t xml:space="preserve">venta de bebidas alcohólicas se cobrará una cuota de acuerdo a la siguiente tarifa: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C97BFB" w:rsidRPr="005B65BF" w:rsidRDefault="00CF6F9C" w:rsidP="005B65BF">
      <w:pPr>
        <w:spacing w:after="0" w:line="360" w:lineRule="auto"/>
        <w:ind w:firstLine="284"/>
        <w:jc w:val="both"/>
        <w:rPr>
          <w:rFonts w:ascii="Arial" w:eastAsia="Arial" w:hAnsi="Arial" w:cs="Arial"/>
          <w:sz w:val="20"/>
          <w:szCs w:val="20"/>
        </w:rPr>
      </w:pPr>
      <w:r w:rsidRPr="005B65BF">
        <w:rPr>
          <w:rFonts w:ascii="Arial" w:eastAsia="Arial" w:hAnsi="Arial" w:cs="Arial"/>
          <w:b/>
          <w:sz w:val="20"/>
          <w:szCs w:val="20"/>
        </w:rPr>
        <w:t xml:space="preserve">I.- </w:t>
      </w:r>
      <w:r w:rsidR="00334471">
        <w:rPr>
          <w:rFonts w:ascii="Arial" w:eastAsia="Arial" w:hAnsi="Arial" w:cs="Arial"/>
          <w:b/>
          <w:sz w:val="20"/>
          <w:szCs w:val="20"/>
        </w:rPr>
        <w:t xml:space="preserve"> </w:t>
      </w:r>
      <w:r w:rsidR="00297BD3" w:rsidRPr="005B65BF">
        <w:rPr>
          <w:rFonts w:ascii="Arial" w:eastAsia="Arial" w:hAnsi="Arial" w:cs="Arial"/>
          <w:sz w:val="20"/>
          <w:szCs w:val="20"/>
        </w:rPr>
        <w:t>Vinatería o lic</w:t>
      </w:r>
      <w:r w:rsidRPr="005B65BF">
        <w:rPr>
          <w:rFonts w:ascii="Arial" w:eastAsia="Arial" w:hAnsi="Arial" w:cs="Arial"/>
          <w:sz w:val="20"/>
          <w:szCs w:val="20"/>
        </w:rPr>
        <w:t>orerías………………………………….……………………………</w:t>
      </w:r>
      <w:r w:rsidR="00297BD3" w:rsidRPr="005B65BF">
        <w:rPr>
          <w:rFonts w:ascii="Arial" w:eastAsia="Arial" w:hAnsi="Arial" w:cs="Arial"/>
          <w:sz w:val="20"/>
          <w:szCs w:val="20"/>
        </w:rPr>
        <w:t>……</w:t>
      </w:r>
      <w:r w:rsidR="00DD5E29" w:rsidRPr="005B65BF">
        <w:rPr>
          <w:rFonts w:ascii="Arial" w:eastAsia="Arial" w:hAnsi="Arial" w:cs="Arial"/>
          <w:sz w:val="20"/>
          <w:szCs w:val="20"/>
        </w:rPr>
        <w:t>.</w:t>
      </w:r>
      <w:r w:rsidR="00297BD3" w:rsidRPr="005B65BF">
        <w:rPr>
          <w:rFonts w:ascii="Arial" w:eastAsia="Arial" w:hAnsi="Arial" w:cs="Arial"/>
          <w:sz w:val="20"/>
          <w:szCs w:val="20"/>
        </w:rPr>
        <w:t>$ 3,050.00</w:t>
      </w:r>
    </w:p>
    <w:p w:rsidR="00297BD3" w:rsidRPr="005B65BF" w:rsidRDefault="00297BD3" w:rsidP="005B65BF">
      <w:pPr>
        <w:spacing w:after="0" w:line="360" w:lineRule="auto"/>
        <w:ind w:firstLine="284"/>
        <w:jc w:val="both"/>
        <w:rPr>
          <w:rFonts w:ascii="Arial" w:hAnsi="Arial" w:cs="Arial"/>
          <w:sz w:val="20"/>
          <w:szCs w:val="20"/>
        </w:rPr>
      </w:pPr>
      <w:r w:rsidRPr="005B65BF">
        <w:rPr>
          <w:rFonts w:ascii="Arial" w:eastAsia="Arial" w:hAnsi="Arial" w:cs="Arial"/>
          <w:b/>
          <w:sz w:val="20"/>
          <w:szCs w:val="20"/>
        </w:rPr>
        <w:t>II.-</w:t>
      </w:r>
      <w:r w:rsidR="00CF6F9C" w:rsidRPr="005B65BF">
        <w:rPr>
          <w:rFonts w:ascii="Arial" w:eastAsia="Arial" w:hAnsi="Arial" w:cs="Arial"/>
          <w:sz w:val="20"/>
          <w:szCs w:val="20"/>
        </w:rPr>
        <w:t xml:space="preserve"> </w:t>
      </w:r>
      <w:r w:rsidRPr="005B65BF">
        <w:rPr>
          <w:rFonts w:ascii="Arial" w:eastAsia="Arial" w:hAnsi="Arial" w:cs="Arial"/>
          <w:sz w:val="20"/>
          <w:szCs w:val="20"/>
        </w:rPr>
        <w:t>Expendios de Cerveza………………………………….……………………</w:t>
      </w:r>
      <w:r w:rsidR="00CF6F9C" w:rsidRPr="005B65BF">
        <w:rPr>
          <w:rFonts w:ascii="Arial" w:eastAsia="Arial" w:hAnsi="Arial" w:cs="Arial"/>
          <w:sz w:val="20"/>
          <w:szCs w:val="20"/>
        </w:rPr>
        <w:t>.</w:t>
      </w:r>
      <w:r w:rsidRPr="005B65BF">
        <w:rPr>
          <w:rFonts w:ascii="Arial" w:eastAsia="Arial" w:hAnsi="Arial" w:cs="Arial"/>
          <w:sz w:val="20"/>
          <w:szCs w:val="20"/>
        </w:rPr>
        <w:t xml:space="preserve">…...……$ 2,350.00 </w:t>
      </w:r>
    </w:p>
    <w:p w:rsidR="00297BD3" w:rsidRPr="005B65BF" w:rsidRDefault="00297BD3" w:rsidP="005B65BF">
      <w:pPr>
        <w:spacing w:after="0" w:line="360" w:lineRule="auto"/>
        <w:ind w:firstLine="284"/>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Supermercados y minisúper con </w:t>
      </w:r>
      <w:r w:rsidR="00CF6F9C" w:rsidRPr="005B65BF">
        <w:rPr>
          <w:rFonts w:ascii="Arial" w:eastAsia="Arial" w:hAnsi="Arial" w:cs="Arial"/>
          <w:sz w:val="20"/>
          <w:szCs w:val="20"/>
        </w:rPr>
        <w:t>departamento de licores………………………</w:t>
      </w:r>
      <w:r w:rsidRPr="005B65BF">
        <w:rPr>
          <w:rFonts w:ascii="Arial" w:eastAsia="Arial" w:hAnsi="Arial" w:cs="Arial"/>
          <w:sz w:val="20"/>
          <w:szCs w:val="20"/>
        </w:rPr>
        <w:t xml:space="preserve">…$ 3,550.00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19.- </w:t>
      </w:r>
      <w:r w:rsidRPr="005B65BF">
        <w:rPr>
          <w:rFonts w:ascii="Arial" w:eastAsia="Arial" w:hAnsi="Arial" w:cs="Arial"/>
          <w:sz w:val="20"/>
          <w:szCs w:val="20"/>
        </w:rPr>
        <w:t>Por los permisos eventuales para el funcionamiento de gir</w:t>
      </w:r>
      <w:r w:rsidR="00CF6F9C" w:rsidRPr="005B65BF">
        <w:rPr>
          <w:rFonts w:ascii="Arial" w:eastAsia="Arial" w:hAnsi="Arial" w:cs="Arial"/>
          <w:sz w:val="20"/>
          <w:szCs w:val="20"/>
        </w:rPr>
        <w:t>os relacionados con la venta de</w:t>
      </w:r>
      <w:r w:rsidRPr="005B65BF">
        <w:rPr>
          <w:rFonts w:ascii="Arial" w:eastAsia="Arial" w:hAnsi="Arial" w:cs="Arial"/>
          <w:sz w:val="20"/>
          <w:szCs w:val="20"/>
        </w:rPr>
        <w:t xml:space="preserve"> bebidas alcohólicas se les aplicará la cuota de $700.00 por día.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20.- </w:t>
      </w:r>
      <w:r w:rsidRPr="005B65BF">
        <w:rPr>
          <w:rFonts w:ascii="Arial" w:eastAsia="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lastRenderedPageBreak/>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I.- </w:t>
      </w:r>
      <w:r w:rsidRPr="005B65BF">
        <w:rPr>
          <w:rFonts w:ascii="Arial" w:eastAsia="Arial" w:hAnsi="Arial" w:cs="Arial"/>
          <w:sz w:val="20"/>
          <w:szCs w:val="20"/>
        </w:rPr>
        <w:t>Cantinas o bares…………….……………………………………………………</w:t>
      </w:r>
      <w:r w:rsidR="00CF6F9C" w:rsidRPr="005B65BF">
        <w:rPr>
          <w:rFonts w:ascii="Arial" w:eastAsia="Arial" w:hAnsi="Arial" w:cs="Arial"/>
          <w:sz w:val="20"/>
          <w:szCs w:val="20"/>
        </w:rPr>
        <w:t>.</w:t>
      </w:r>
      <w:r w:rsidRPr="005B65BF">
        <w:rPr>
          <w:rFonts w:ascii="Arial" w:eastAsia="Arial" w:hAnsi="Arial" w:cs="Arial"/>
          <w:sz w:val="20"/>
          <w:szCs w:val="20"/>
        </w:rPr>
        <w:t xml:space="preserve">…..$ </w:t>
      </w:r>
      <w:r w:rsidR="0041536B" w:rsidRPr="005B65BF">
        <w:rPr>
          <w:rFonts w:ascii="Arial" w:eastAsia="Arial" w:hAnsi="Arial" w:cs="Arial"/>
          <w:sz w:val="20"/>
          <w:szCs w:val="20"/>
        </w:rPr>
        <w:t>4</w:t>
      </w:r>
      <w:r w:rsidRPr="005B65BF">
        <w:rPr>
          <w:rFonts w:ascii="Arial" w:eastAsia="Arial" w:hAnsi="Arial" w:cs="Arial"/>
          <w:sz w:val="20"/>
          <w:szCs w:val="20"/>
        </w:rPr>
        <w:t xml:space="preserve">,750.00 </w:t>
      </w:r>
    </w:p>
    <w:p w:rsidR="00492AFB"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Restaurante-Bar…………………………………………………………………</w:t>
      </w:r>
      <w:r w:rsidR="00CF6F9C" w:rsidRPr="005B65BF">
        <w:rPr>
          <w:rFonts w:ascii="Arial" w:eastAsia="Arial" w:hAnsi="Arial" w:cs="Arial"/>
          <w:sz w:val="20"/>
          <w:szCs w:val="20"/>
        </w:rPr>
        <w:t>.</w:t>
      </w:r>
      <w:r w:rsidRPr="005B65BF">
        <w:rPr>
          <w:rFonts w:ascii="Arial" w:eastAsia="Arial" w:hAnsi="Arial" w:cs="Arial"/>
          <w:sz w:val="20"/>
          <w:szCs w:val="20"/>
        </w:rPr>
        <w:t xml:space="preserve">…...$ </w:t>
      </w:r>
      <w:r w:rsidR="0041536B" w:rsidRPr="005B65BF">
        <w:rPr>
          <w:rFonts w:ascii="Arial" w:eastAsia="Arial" w:hAnsi="Arial" w:cs="Arial"/>
          <w:sz w:val="20"/>
          <w:szCs w:val="20"/>
        </w:rPr>
        <w:t>5</w:t>
      </w:r>
      <w:r w:rsidRPr="005B65BF">
        <w:rPr>
          <w:rFonts w:ascii="Arial" w:eastAsia="Arial" w:hAnsi="Arial" w:cs="Arial"/>
          <w:sz w:val="20"/>
          <w:szCs w:val="20"/>
        </w:rPr>
        <w:t>,400.00</w:t>
      </w:r>
    </w:p>
    <w:p w:rsidR="00492AFB" w:rsidRPr="005B65BF" w:rsidRDefault="00492AFB"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Restaurante-Hotel…………………………………………………………………</w:t>
      </w:r>
      <w:r w:rsidR="00CF6F9C" w:rsidRPr="005B65BF">
        <w:rPr>
          <w:rFonts w:ascii="Arial" w:eastAsia="Arial" w:hAnsi="Arial" w:cs="Arial"/>
          <w:sz w:val="20"/>
          <w:szCs w:val="20"/>
        </w:rPr>
        <w:t>.</w:t>
      </w:r>
      <w:r w:rsidRPr="005B65BF">
        <w:rPr>
          <w:rFonts w:ascii="Arial" w:eastAsia="Arial" w:hAnsi="Arial" w:cs="Arial"/>
          <w:sz w:val="20"/>
          <w:szCs w:val="20"/>
        </w:rPr>
        <w:t>…$15,000.00</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21.- </w:t>
      </w:r>
      <w:r w:rsidRPr="005B65BF">
        <w:rPr>
          <w:rFonts w:ascii="Arial" w:eastAsia="Arial" w:hAnsi="Arial" w:cs="Arial"/>
          <w:sz w:val="20"/>
          <w:szCs w:val="20"/>
        </w:rPr>
        <w:t>Por el otorgamiento de la revalidación de licencia</w:t>
      </w:r>
      <w:r w:rsidR="00CF6F9C" w:rsidRPr="005B65BF">
        <w:rPr>
          <w:rFonts w:ascii="Arial" w:eastAsia="Arial" w:hAnsi="Arial" w:cs="Arial"/>
          <w:sz w:val="20"/>
          <w:szCs w:val="20"/>
        </w:rPr>
        <w:t>s para el funcionamiento de los</w:t>
      </w:r>
      <w:r w:rsidRPr="005B65BF">
        <w:rPr>
          <w:rFonts w:ascii="Arial" w:eastAsia="Arial" w:hAnsi="Arial" w:cs="Arial"/>
          <w:sz w:val="20"/>
          <w:szCs w:val="20"/>
        </w:rPr>
        <w:t xml:space="preserve"> establecimientos que se relacionan en los artículos 18 y 20 de </w:t>
      </w:r>
      <w:r w:rsidR="00CF6F9C" w:rsidRPr="005B65BF">
        <w:rPr>
          <w:rFonts w:ascii="Arial" w:eastAsia="Arial" w:hAnsi="Arial" w:cs="Arial"/>
          <w:sz w:val="20"/>
          <w:szCs w:val="20"/>
        </w:rPr>
        <w:t xml:space="preserve">esta Ley, se pagará un derecho </w:t>
      </w:r>
      <w:r w:rsidRPr="005B65BF">
        <w:rPr>
          <w:rFonts w:ascii="Arial" w:eastAsia="Arial" w:hAnsi="Arial" w:cs="Arial"/>
          <w:sz w:val="20"/>
          <w:szCs w:val="20"/>
        </w:rPr>
        <w:t xml:space="preserve">conforme a la siguiente tarifa: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I.- </w:t>
      </w:r>
      <w:r w:rsidRPr="005B65BF">
        <w:rPr>
          <w:rFonts w:ascii="Arial" w:eastAsia="Arial" w:hAnsi="Arial" w:cs="Arial"/>
          <w:sz w:val="20"/>
          <w:szCs w:val="20"/>
        </w:rPr>
        <w:t xml:space="preserve">Vinatería o licorerías……………………………………………...…………….......... $ </w:t>
      </w:r>
      <w:r w:rsidR="00C96107">
        <w:rPr>
          <w:rFonts w:ascii="Arial" w:eastAsia="Arial" w:hAnsi="Arial" w:cs="Arial"/>
          <w:sz w:val="20"/>
          <w:szCs w:val="20"/>
        </w:rPr>
        <w:t xml:space="preserve">  </w:t>
      </w:r>
      <w:r w:rsidR="0041536B" w:rsidRPr="005B65BF">
        <w:rPr>
          <w:rFonts w:ascii="Arial" w:eastAsia="Arial" w:hAnsi="Arial" w:cs="Arial"/>
          <w:sz w:val="20"/>
          <w:szCs w:val="20"/>
        </w:rPr>
        <w:t>2</w:t>
      </w:r>
      <w:r w:rsidRPr="005B65BF">
        <w:rPr>
          <w:rFonts w:ascii="Arial" w:eastAsia="Arial" w:hAnsi="Arial" w:cs="Arial"/>
          <w:sz w:val="20"/>
          <w:szCs w:val="20"/>
        </w:rPr>
        <w:t>,</w:t>
      </w:r>
      <w:r w:rsidR="0041536B" w:rsidRPr="005B65BF">
        <w:rPr>
          <w:rFonts w:ascii="Arial" w:eastAsia="Arial" w:hAnsi="Arial" w:cs="Arial"/>
          <w:sz w:val="20"/>
          <w:szCs w:val="20"/>
        </w:rPr>
        <w:t>100</w:t>
      </w:r>
      <w:r w:rsidRPr="005B65BF">
        <w:rPr>
          <w:rFonts w:ascii="Arial" w:eastAsia="Arial" w:hAnsi="Arial" w:cs="Arial"/>
          <w:sz w:val="20"/>
          <w:szCs w:val="20"/>
        </w:rPr>
        <w:t xml:space="preserve">.00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Expendios de Cerveza……………………………….………………………………..$ </w:t>
      </w:r>
      <w:r w:rsidR="00C96107">
        <w:rPr>
          <w:rFonts w:ascii="Arial" w:eastAsia="Arial" w:hAnsi="Arial" w:cs="Arial"/>
          <w:sz w:val="20"/>
          <w:szCs w:val="20"/>
        </w:rPr>
        <w:t xml:space="preserve">  </w:t>
      </w:r>
      <w:r w:rsidR="0041536B" w:rsidRPr="005B65BF">
        <w:rPr>
          <w:rFonts w:ascii="Arial" w:eastAsia="Arial" w:hAnsi="Arial" w:cs="Arial"/>
          <w:sz w:val="20"/>
          <w:szCs w:val="20"/>
        </w:rPr>
        <w:t>2</w:t>
      </w:r>
      <w:r w:rsidRPr="005B65BF">
        <w:rPr>
          <w:rFonts w:ascii="Arial" w:eastAsia="Arial" w:hAnsi="Arial" w:cs="Arial"/>
          <w:sz w:val="20"/>
          <w:szCs w:val="20"/>
        </w:rPr>
        <w:t>,</w:t>
      </w:r>
      <w:r w:rsidR="0041536B" w:rsidRPr="005B65BF">
        <w:rPr>
          <w:rFonts w:ascii="Arial" w:eastAsia="Arial" w:hAnsi="Arial" w:cs="Arial"/>
          <w:sz w:val="20"/>
          <w:szCs w:val="20"/>
        </w:rPr>
        <w:t>100</w:t>
      </w:r>
      <w:r w:rsidRPr="005B65BF">
        <w:rPr>
          <w:rFonts w:ascii="Arial" w:eastAsia="Arial" w:hAnsi="Arial" w:cs="Arial"/>
          <w:sz w:val="20"/>
          <w:szCs w:val="20"/>
        </w:rPr>
        <w:t xml:space="preserve">.00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-Supermercados y minisúper con departamento de licores………………………..$ </w:t>
      </w:r>
      <w:r w:rsidR="00C96107">
        <w:rPr>
          <w:rFonts w:ascii="Arial" w:eastAsia="Arial" w:hAnsi="Arial" w:cs="Arial"/>
          <w:sz w:val="20"/>
          <w:szCs w:val="20"/>
        </w:rPr>
        <w:t xml:space="preserve">  </w:t>
      </w:r>
      <w:r w:rsidR="0041536B" w:rsidRPr="005B65BF">
        <w:rPr>
          <w:rFonts w:ascii="Arial" w:eastAsia="Arial" w:hAnsi="Arial" w:cs="Arial"/>
          <w:sz w:val="20"/>
          <w:szCs w:val="20"/>
        </w:rPr>
        <w:t>3</w:t>
      </w:r>
      <w:r w:rsidRPr="005B65BF">
        <w:rPr>
          <w:rFonts w:ascii="Arial" w:eastAsia="Arial" w:hAnsi="Arial" w:cs="Arial"/>
          <w:sz w:val="20"/>
          <w:szCs w:val="20"/>
        </w:rPr>
        <w:t xml:space="preserve">,000.00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IV.</w:t>
      </w:r>
      <w:r w:rsidRPr="005B65BF">
        <w:rPr>
          <w:rFonts w:ascii="Arial" w:eastAsia="Arial" w:hAnsi="Arial" w:cs="Arial"/>
          <w:sz w:val="20"/>
          <w:szCs w:val="20"/>
        </w:rPr>
        <w:t>- Cantinas o bares………….……….…………………………………………..………$</w:t>
      </w:r>
      <w:r w:rsidR="00C96107">
        <w:rPr>
          <w:rFonts w:ascii="Arial" w:eastAsia="Arial" w:hAnsi="Arial" w:cs="Arial"/>
          <w:sz w:val="20"/>
          <w:szCs w:val="20"/>
        </w:rPr>
        <w:t xml:space="preserve">   </w:t>
      </w:r>
      <w:r w:rsidR="0041536B" w:rsidRPr="005B65BF">
        <w:rPr>
          <w:rFonts w:ascii="Arial" w:eastAsia="Arial" w:hAnsi="Arial" w:cs="Arial"/>
          <w:sz w:val="20"/>
          <w:szCs w:val="20"/>
        </w:rPr>
        <w:t>2</w:t>
      </w:r>
      <w:r w:rsidRPr="005B65BF">
        <w:rPr>
          <w:rFonts w:ascii="Arial" w:eastAsia="Arial" w:hAnsi="Arial" w:cs="Arial"/>
          <w:sz w:val="20"/>
          <w:szCs w:val="20"/>
        </w:rPr>
        <w:t>,</w:t>
      </w:r>
      <w:r w:rsidR="0041536B" w:rsidRPr="005B65BF">
        <w:rPr>
          <w:rFonts w:ascii="Arial" w:eastAsia="Arial" w:hAnsi="Arial" w:cs="Arial"/>
          <w:sz w:val="20"/>
          <w:szCs w:val="20"/>
        </w:rPr>
        <w:t>400</w:t>
      </w:r>
      <w:r w:rsidRPr="005B65BF">
        <w:rPr>
          <w:rFonts w:ascii="Arial" w:eastAsia="Arial" w:hAnsi="Arial" w:cs="Arial"/>
          <w:sz w:val="20"/>
          <w:szCs w:val="20"/>
        </w:rPr>
        <w:t xml:space="preserve">.00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V.-</w:t>
      </w:r>
      <w:r w:rsidRPr="005B65BF">
        <w:rPr>
          <w:rFonts w:ascii="Arial" w:eastAsia="Arial" w:hAnsi="Arial" w:cs="Arial"/>
          <w:sz w:val="20"/>
          <w:szCs w:val="20"/>
        </w:rPr>
        <w:t xml:space="preserve"> Restaurante-Bar</w:t>
      </w:r>
      <w:r w:rsidR="00C96107">
        <w:rPr>
          <w:rFonts w:ascii="Arial" w:eastAsia="Arial" w:hAnsi="Arial" w:cs="Arial"/>
          <w:sz w:val="20"/>
          <w:szCs w:val="20"/>
        </w:rPr>
        <w:t>……..….……………………………………………………………...$</w:t>
      </w:r>
      <w:r w:rsidR="0041536B" w:rsidRPr="005B65BF">
        <w:rPr>
          <w:rFonts w:ascii="Arial" w:eastAsia="Arial" w:hAnsi="Arial" w:cs="Arial"/>
          <w:sz w:val="20"/>
          <w:szCs w:val="20"/>
        </w:rPr>
        <w:t>18</w:t>
      </w:r>
      <w:r w:rsidRPr="005B65BF">
        <w:rPr>
          <w:rFonts w:ascii="Arial" w:eastAsia="Arial" w:hAnsi="Arial" w:cs="Arial"/>
          <w:sz w:val="20"/>
          <w:szCs w:val="20"/>
        </w:rPr>
        <w:t>,</w:t>
      </w:r>
      <w:r w:rsidR="0041536B" w:rsidRPr="005B65BF">
        <w:rPr>
          <w:rFonts w:ascii="Arial" w:eastAsia="Arial" w:hAnsi="Arial" w:cs="Arial"/>
          <w:sz w:val="20"/>
          <w:szCs w:val="20"/>
        </w:rPr>
        <w:t>000</w:t>
      </w:r>
      <w:r w:rsidRPr="005B65BF">
        <w:rPr>
          <w:rFonts w:ascii="Arial" w:eastAsia="Arial" w:hAnsi="Arial" w:cs="Arial"/>
          <w:sz w:val="20"/>
          <w:szCs w:val="20"/>
        </w:rPr>
        <w:t xml:space="preserve">.00 </w:t>
      </w:r>
    </w:p>
    <w:p w:rsidR="00492AFB" w:rsidRPr="005B65BF" w:rsidRDefault="00492AFB"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VI.</w:t>
      </w:r>
      <w:r w:rsidRPr="005B65BF">
        <w:rPr>
          <w:rFonts w:ascii="Arial" w:eastAsia="Arial" w:hAnsi="Arial" w:cs="Arial"/>
          <w:sz w:val="20"/>
          <w:szCs w:val="20"/>
        </w:rPr>
        <w:t>- Restaurante-Hotel……………………………………………………………………..$</w:t>
      </w:r>
      <w:r w:rsidR="0041536B" w:rsidRPr="005B65BF">
        <w:rPr>
          <w:rFonts w:ascii="Arial" w:eastAsia="Arial" w:hAnsi="Arial" w:cs="Arial"/>
          <w:sz w:val="20"/>
          <w:szCs w:val="20"/>
        </w:rPr>
        <w:t>28</w:t>
      </w:r>
      <w:r w:rsidRPr="005B65BF">
        <w:rPr>
          <w:rFonts w:ascii="Arial" w:eastAsia="Arial" w:hAnsi="Arial" w:cs="Arial"/>
          <w:sz w:val="20"/>
          <w:szCs w:val="20"/>
        </w:rPr>
        <w:t>,000.00</w:t>
      </w:r>
    </w:p>
    <w:p w:rsidR="00492AFB" w:rsidRPr="005B65BF" w:rsidRDefault="00492AFB"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22.- </w:t>
      </w:r>
      <w:r w:rsidRPr="005B65BF">
        <w:rPr>
          <w:rFonts w:ascii="Arial" w:eastAsia="Arial" w:hAnsi="Arial" w:cs="Arial"/>
          <w:sz w:val="20"/>
          <w:szCs w:val="20"/>
        </w:rPr>
        <w:t>Por el otorgamiento de los permisos para</w:t>
      </w:r>
      <w:r w:rsidR="00D479F8">
        <w:rPr>
          <w:rFonts w:ascii="Arial" w:eastAsia="Arial" w:hAnsi="Arial" w:cs="Arial"/>
          <w:sz w:val="20"/>
          <w:szCs w:val="20"/>
        </w:rPr>
        <w:t xml:space="preserve"> luz y sonido, bailes populares y</w:t>
      </w:r>
      <w:r w:rsidRPr="005B65BF">
        <w:rPr>
          <w:rFonts w:ascii="Arial" w:eastAsia="Arial" w:hAnsi="Arial" w:cs="Arial"/>
          <w:sz w:val="20"/>
          <w:szCs w:val="20"/>
        </w:rPr>
        <w:t xml:space="preserve"> verbenas</w:t>
      </w:r>
      <w:r w:rsidR="00D479F8">
        <w:rPr>
          <w:rFonts w:ascii="Arial" w:eastAsia="Arial" w:hAnsi="Arial" w:cs="Arial"/>
          <w:sz w:val="20"/>
          <w:szCs w:val="20"/>
        </w:rPr>
        <w:t>,</w:t>
      </w:r>
      <w:r w:rsidRPr="005B65BF">
        <w:rPr>
          <w:rFonts w:ascii="Arial" w:eastAsia="Arial" w:hAnsi="Arial" w:cs="Arial"/>
          <w:sz w:val="20"/>
          <w:szCs w:val="20"/>
        </w:rPr>
        <w:t xml:space="preserve"> </w:t>
      </w:r>
      <w:r w:rsidR="00D479F8">
        <w:rPr>
          <w:rFonts w:ascii="Arial" w:eastAsia="Arial" w:hAnsi="Arial" w:cs="Arial"/>
          <w:sz w:val="20"/>
          <w:szCs w:val="20"/>
        </w:rPr>
        <w:t xml:space="preserve">se </w:t>
      </w:r>
      <w:r w:rsidR="00C96107">
        <w:rPr>
          <w:rFonts w:ascii="Arial" w:eastAsia="Arial" w:hAnsi="Arial" w:cs="Arial"/>
          <w:sz w:val="20"/>
          <w:szCs w:val="20"/>
        </w:rPr>
        <w:t>causarán y pagará</w:t>
      </w:r>
      <w:r w:rsidRPr="005B65BF">
        <w:rPr>
          <w:rFonts w:ascii="Arial" w:eastAsia="Arial" w:hAnsi="Arial" w:cs="Arial"/>
          <w:sz w:val="20"/>
          <w:szCs w:val="20"/>
        </w:rPr>
        <w:t xml:space="preserve">n derechos de $1,800.00 por día.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23.- </w:t>
      </w:r>
      <w:r w:rsidRPr="005B65BF">
        <w:rPr>
          <w:rFonts w:ascii="Arial" w:eastAsia="Arial" w:hAnsi="Arial" w:cs="Arial"/>
          <w:sz w:val="20"/>
          <w:szCs w:val="20"/>
        </w:rPr>
        <w:t xml:space="preserve">Por el otorgamiento de los permisos a que hace referencia la Ley de Hacienda Municipal del Estado de Yucatán, se causarán y pagarán derechos de acuerdo con las siguientes tarifas: </w:t>
      </w:r>
    </w:p>
    <w:p w:rsidR="000A45FB" w:rsidRPr="005B65BF" w:rsidRDefault="000A45FB" w:rsidP="005B65BF">
      <w:pPr>
        <w:spacing w:after="0" w:line="360" w:lineRule="auto"/>
        <w:jc w:val="both"/>
        <w:rPr>
          <w:rFonts w:ascii="Arial" w:eastAsia="Arial" w:hAnsi="Arial" w:cs="Arial"/>
          <w:sz w:val="20"/>
          <w:szCs w:val="20"/>
        </w:rPr>
      </w:pPr>
    </w:p>
    <w:p w:rsidR="000A45FB" w:rsidRPr="005B65BF" w:rsidRDefault="000A45FB" w:rsidP="005B65BF">
      <w:pPr>
        <w:pStyle w:val="Prrafodelista"/>
        <w:numPr>
          <w:ilvl w:val="0"/>
          <w:numId w:val="7"/>
        </w:numPr>
        <w:spacing w:after="0" w:line="360" w:lineRule="auto"/>
        <w:ind w:left="0" w:firstLine="0"/>
        <w:jc w:val="both"/>
        <w:rPr>
          <w:rFonts w:ascii="Arial" w:eastAsia="Arial" w:hAnsi="Arial" w:cs="Arial"/>
          <w:b/>
          <w:sz w:val="20"/>
          <w:szCs w:val="20"/>
        </w:rPr>
      </w:pPr>
      <w:r w:rsidRPr="005B65BF">
        <w:rPr>
          <w:rFonts w:ascii="Arial" w:eastAsia="Arial" w:hAnsi="Arial" w:cs="Arial"/>
          <w:b/>
          <w:sz w:val="20"/>
          <w:szCs w:val="20"/>
        </w:rPr>
        <w:t>Licencia de Uso del Suelo para el trámite de la Licencia para Construcción.</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A</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cada permiso de construcción menor de 40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Metros cuadrados o en pla</w:t>
      </w:r>
      <w:r w:rsidR="00492AFB" w:rsidRPr="005B65BF">
        <w:rPr>
          <w:rFonts w:ascii="Arial" w:eastAsia="Arial" w:hAnsi="Arial" w:cs="Arial"/>
          <w:sz w:val="20"/>
          <w:szCs w:val="20"/>
        </w:rPr>
        <w:t>nta baja……………………………………….………….$ 5</w:t>
      </w:r>
      <w:r w:rsidRPr="005B65BF">
        <w:rPr>
          <w:rFonts w:ascii="Arial" w:eastAsia="Arial" w:hAnsi="Arial" w:cs="Arial"/>
          <w:sz w:val="20"/>
          <w:szCs w:val="20"/>
        </w:rPr>
        <w:t xml:space="preserve">.00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B</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cada permiso de construcción mayor de 40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Metros cuadrados o en plan</w:t>
      </w:r>
      <w:r w:rsidR="00492AFB" w:rsidRPr="005B65BF">
        <w:rPr>
          <w:rFonts w:ascii="Arial" w:eastAsia="Arial" w:hAnsi="Arial" w:cs="Arial"/>
          <w:sz w:val="20"/>
          <w:szCs w:val="20"/>
        </w:rPr>
        <w:t>ta alta…………………….…….……………………….$ 10</w:t>
      </w:r>
      <w:r w:rsidRPr="005B65BF">
        <w:rPr>
          <w:rFonts w:ascii="Arial" w:eastAsia="Arial" w:hAnsi="Arial" w:cs="Arial"/>
          <w:sz w:val="20"/>
          <w:szCs w:val="20"/>
        </w:rPr>
        <w:t xml:space="preserve">.00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C</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cada permiso de remodelación………………….…………………………..$ 3.50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D</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cada permiso de ampliación………………………………………………...$ 3.50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E</w:t>
      </w:r>
      <w:r w:rsidR="00297BD3" w:rsidRPr="005B65BF">
        <w:rPr>
          <w:rFonts w:ascii="Arial" w:eastAsia="Arial" w:hAnsi="Arial" w:cs="Arial"/>
          <w:b/>
          <w:sz w:val="20"/>
          <w:szCs w:val="20"/>
        </w:rPr>
        <w:t xml:space="preserve">.- </w:t>
      </w:r>
      <w:r w:rsidR="00297BD3" w:rsidRPr="005B65BF">
        <w:rPr>
          <w:rFonts w:ascii="Arial" w:eastAsia="Arial" w:hAnsi="Arial" w:cs="Arial"/>
          <w:sz w:val="20"/>
          <w:szCs w:val="20"/>
        </w:rPr>
        <w:t xml:space="preserve">Por cada permiso de demolición…………………………………………...……..$ 3.50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lastRenderedPageBreak/>
        <w:t>F</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cada permiso para la ruptura de banquetas,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Empedrados o pavimentados………………………………………………………….$ 8.50 por M2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G</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construcción de albercas……………………………………$ 9.50 por M3 de capacidad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H</w:t>
      </w:r>
      <w:r w:rsidR="00297BD3" w:rsidRPr="005B65BF">
        <w:rPr>
          <w:rFonts w:ascii="Arial" w:eastAsia="Arial" w:hAnsi="Arial" w:cs="Arial"/>
          <w:b/>
          <w:sz w:val="20"/>
          <w:szCs w:val="20"/>
        </w:rPr>
        <w:t>.-</w:t>
      </w:r>
      <w:r w:rsidR="00297BD3" w:rsidRPr="005B65BF">
        <w:rPr>
          <w:rFonts w:ascii="Arial" w:eastAsia="Arial" w:hAnsi="Arial" w:cs="Arial"/>
          <w:sz w:val="20"/>
          <w:szCs w:val="20"/>
        </w:rPr>
        <w:t xml:space="preserve"> Por construcción de pozos…………………..….$ 7.50 por metro de lineal de profundidad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I</w:t>
      </w:r>
      <w:r w:rsidR="00297BD3" w:rsidRPr="005B65BF">
        <w:rPr>
          <w:rFonts w:ascii="Arial" w:eastAsia="Arial" w:hAnsi="Arial" w:cs="Arial"/>
          <w:b/>
          <w:sz w:val="20"/>
          <w:szCs w:val="20"/>
        </w:rPr>
        <w:t xml:space="preserve">.- </w:t>
      </w:r>
      <w:r w:rsidR="00297BD3" w:rsidRPr="005B65BF">
        <w:rPr>
          <w:rFonts w:ascii="Arial" w:eastAsia="Arial" w:hAnsi="Arial" w:cs="Arial"/>
          <w:sz w:val="20"/>
          <w:szCs w:val="20"/>
        </w:rPr>
        <w:t xml:space="preserve">Por construcción de fosa séptica…………...………..$ 6.00 por metro cúbico de capacidad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0A45FB" w:rsidP="005B65BF">
      <w:pPr>
        <w:spacing w:after="0" w:line="360" w:lineRule="auto"/>
        <w:jc w:val="both"/>
        <w:rPr>
          <w:rFonts w:ascii="Arial" w:hAnsi="Arial" w:cs="Arial"/>
          <w:sz w:val="20"/>
          <w:szCs w:val="20"/>
        </w:rPr>
      </w:pPr>
      <w:r w:rsidRPr="005B65BF">
        <w:rPr>
          <w:rFonts w:ascii="Arial" w:eastAsia="Arial" w:hAnsi="Arial" w:cs="Arial"/>
          <w:b/>
          <w:sz w:val="20"/>
          <w:szCs w:val="20"/>
        </w:rPr>
        <w:t>J</w:t>
      </w:r>
      <w:r w:rsidR="00297BD3" w:rsidRPr="005B65BF">
        <w:rPr>
          <w:rFonts w:ascii="Arial" w:eastAsia="Arial" w:hAnsi="Arial" w:cs="Arial"/>
          <w:b/>
          <w:sz w:val="20"/>
          <w:szCs w:val="20"/>
        </w:rPr>
        <w:t xml:space="preserve">.- </w:t>
      </w:r>
      <w:r w:rsidR="00297BD3" w:rsidRPr="005B65BF">
        <w:rPr>
          <w:rFonts w:ascii="Arial" w:eastAsia="Arial" w:hAnsi="Arial" w:cs="Arial"/>
          <w:sz w:val="20"/>
          <w:szCs w:val="20"/>
        </w:rPr>
        <w:t xml:space="preserve">Por cada autorización para la construcción o </w:t>
      </w:r>
    </w:p>
    <w:p w:rsidR="00297BD3" w:rsidRPr="005B65BF" w:rsidRDefault="000A45FB"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          </w:t>
      </w:r>
      <w:r w:rsidR="00297BD3" w:rsidRPr="005B65BF">
        <w:rPr>
          <w:rFonts w:ascii="Arial" w:eastAsia="Arial" w:hAnsi="Arial" w:cs="Arial"/>
          <w:sz w:val="20"/>
          <w:szCs w:val="20"/>
        </w:rPr>
        <w:t xml:space="preserve">Demolición de bardas u obras lineales……..………………………………$ 5.00 por metro lineal </w:t>
      </w:r>
    </w:p>
    <w:p w:rsidR="000A45FB" w:rsidRPr="005B65BF" w:rsidRDefault="000A45FB" w:rsidP="005B65BF">
      <w:pPr>
        <w:pStyle w:val="Prrafodelista"/>
        <w:spacing w:after="0" w:line="360" w:lineRule="auto"/>
        <w:ind w:left="0"/>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24.- </w:t>
      </w:r>
      <w:r w:rsidRPr="005B65BF">
        <w:rPr>
          <w:rFonts w:ascii="Arial" w:eastAsia="Arial" w:hAnsi="Arial" w:cs="Arial"/>
          <w:sz w:val="20"/>
          <w:szCs w:val="20"/>
        </w:rPr>
        <w:t>Por el permiso para el cierre de calles por fiestas o cualq</w:t>
      </w:r>
      <w:r w:rsidR="00B23F57" w:rsidRPr="005B65BF">
        <w:rPr>
          <w:rFonts w:ascii="Arial" w:eastAsia="Arial" w:hAnsi="Arial" w:cs="Arial"/>
          <w:sz w:val="20"/>
          <w:szCs w:val="20"/>
        </w:rPr>
        <w:t>uier evento o espectáculo en la</w:t>
      </w:r>
      <w:r w:rsidRPr="005B65BF">
        <w:rPr>
          <w:rFonts w:ascii="Arial" w:eastAsia="Arial" w:hAnsi="Arial" w:cs="Arial"/>
          <w:sz w:val="20"/>
          <w:szCs w:val="20"/>
        </w:rPr>
        <w:t xml:space="preserve"> vía pública, se pagará la cantidad de $1,250.00 por día.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 xml:space="preserve">Artículo 25.- </w:t>
      </w:r>
      <w:r w:rsidRPr="005B65BF">
        <w:rPr>
          <w:rFonts w:ascii="Arial" w:eastAsia="Arial" w:hAnsi="Arial" w:cs="Arial"/>
          <w:sz w:val="20"/>
          <w:szCs w:val="20"/>
        </w:rPr>
        <w:t>Por el otorgamiento de los permisos para cosos t</w:t>
      </w:r>
      <w:r w:rsidR="006C1370">
        <w:rPr>
          <w:rFonts w:ascii="Arial" w:eastAsia="Arial" w:hAnsi="Arial" w:cs="Arial"/>
          <w:sz w:val="20"/>
          <w:szCs w:val="20"/>
        </w:rPr>
        <w:t>aurinos, se causarán y pagará</w:t>
      </w:r>
      <w:r w:rsidR="00B23F57" w:rsidRPr="005B65BF">
        <w:rPr>
          <w:rFonts w:ascii="Arial" w:eastAsia="Arial" w:hAnsi="Arial" w:cs="Arial"/>
          <w:sz w:val="20"/>
          <w:szCs w:val="20"/>
        </w:rPr>
        <w:t xml:space="preserve">n </w:t>
      </w:r>
      <w:r w:rsidRPr="005B65BF">
        <w:rPr>
          <w:rFonts w:ascii="Arial" w:eastAsia="Arial" w:hAnsi="Arial" w:cs="Arial"/>
          <w:sz w:val="20"/>
          <w:szCs w:val="20"/>
        </w:rPr>
        <w:t xml:space="preserve">derechos de $ 25.00 por día por cada uno de los </w:t>
      </w:r>
      <w:r w:rsidR="00523DFC" w:rsidRPr="005B65BF">
        <w:rPr>
          <w:rFonts w:ascii="Arial" w:eastAsia="Arial" w:hAnsi="Arial" w:cs="Arial"/>
          <w:sz w:val="20"/>
          <w:szCs w:val="20"/>
        </w:rPr>
        <w:t>pulqueros</w:t>
      </w:r>
      <w:r w:rsidRPr="005B65BF">
        <w:rPr>
          <w:rFonts w:ascii="Arial" w:eastAsia="Arial" w:hAnsi="Arial" w:cs="Arial"/>
          <w:sz w:val="20"/>
          <w:szCs w:val="20"/>
        </w:rPr>
        <w:t xml:space="preserve">. </w:t>
      </w:r>
    </w:p>
    <w:p w:rsidR="000A45FB" w:rsidRPr="005B65BF" w:rsidRDefault="000A45FB" w:rsidP="005B65BF">
      <w:pPr>
        <w:spacing w:after="0" w:line="360" w:lineRule="auto"/>
        <w:jc w:val="both"/>
        <w:rPr>
          <w:rFonts w:ascii="Arial" w:eastAsia="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Vigilancia</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26.- </w:t>
      </w:r>
      <w:r w:rsidRPr="005B65BF">
        <w:rPr>
          <w:rFonts w:ascii="Arial" w:eastAsia="Arial" w:hAnsi="Arial" w:cs="Arial"/>
          <w:sz w:val="20"/>
          <w:szCs w:val="20"/>
        </w:rPr>
        <w:t xml:space="preserve">Por servicios de Vigilancia que preste el Ayuntamiento </w:t>
      </w:r>
      <w:r w:rsidR="00B23F57" w:rsidRPr="005B65BF">
        <w:rPr>
          <w:rFonts w:ascii="Arial" w:eastAsia="Arial" w:hAnsi="Arial" w:cs="Arial"/>
          <w:sz w:val="20"/>
          <w:szCs w:val="20"/>
        </w:rPr>
        <w:t>se pagara por cada elemento una</w:t>
      </w:r>
      <w:r w:rsidRPr="005B65BF">
        <w:rPr>
          <w:rFonts w:ascii="Arial" w:eastAsia="Arial" w:hAnsi="Arial" w:cs="Arial"/>
          <w:sz w:val="20"/>
          <w:szCs w:val="20"/>
        </w:rPr>
        <w:t xml:space="preserve"> cuota de acuerdo a la siguiente tarifa: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C97BFB" w:rsidRPr="005B65BF" w:rsidRDefault="006C1370" w:rsidP="005B65BF">
      <w:pPr>
        <w:pStyle w:val="Prrafodelista"/>
        <w:numPr>
          <w:ilvl w:val="0"/>
          <w:numId w:val="9"/>
        </w:numPr>
        <w:spacing w:after="0" w:line="360" w:lineRule="auto"/>
        <w:ind w:left="709" w:firstLine="0"/>
        <w:jc w:val="both"/>
        <w:rPr>
          <w:rFonts w:ascii="Arial" w:eastAsia="Arial" w:hAnsi="Arial" w:cs="Arial"/>
          <w:sz w:val="20"/>
          <w:szCs w:val="20"/>
        </w:rPr>
      </w:pPr>
      <w:r>
        <w:rPr>
          <w:rFonts w:ascii="Arial" w:eastAsia="Arial" w:hAnsi="Arial" w:cs="Arial"/>
          <w:sz w:val="20"/>
          <w:szCs w:val="20"/>
        </w:rPr>
        <w:t xml:space="preserve"> </w:t>
      </w:r>
      <w:r w:rsidR="00297BD3" w:rsidRPr="005B65BF">
        <w:rPr>
          <w:rFonts w:ascii="Arial" w:eastAsia="Arial" w:hAnsi="Arial" w:cs="Arial"/>
          <w:sz w:val="20"/>
          <w:szCs w:val="20"/>
        </w:rPr>
        <w:t xml:space="preserve">Por </w:t>
      </w:r>
      <w:r w:rsidR="004F5D2C" w:rsidRPr="005B65BF">
        <w:rPr>
          <w:rFonts w:ascii="Arial" w:eastAsia="Arial" w:hAnsi="Arial" w:cs="Arial"/>
          <w:sz w:val="20"/>
          <w:szCs w:val="20"/>
        </w:rPr>
        <w:t>día…</w:t>
      </w:r>
      <w:r w:rsidR="00B23F57" w:rsidRPr="005B65BF">
        <w:rPr>
          <w:rFonts w:ascii="Arial" w:eastAsia="Arial" w:hAnsi="Arial" w:cs="Arial"/>
          <w:sz w:val="20"/>
          <w:szCs w:val="20"/>
        </w:rPr>
        <w:t>…….………………………………….………………………</w:t>
      </w:r>
      <w:r w:rsidR="00297BD3" w:rsidRPr="005B65BF">
        <w:rPr>
          <w:rFonts w:ascii="Arial" w:eastAsia="Arial" w:hAnsi="Arial" w:cs="Arial"/>
          <w:sz w:val="20"/>
          <w:szCs w:val="20"/>
        </w:rPr>
        <w:t>………..$ 190.00</w:t>
      </w:r>
    </w:p>
    <w:p w:rsidR="00297BD3" w:rsidRPr="005B65BF" w:rsidRDefault="006C1370" w:rsidP="005B65BF">
      <w:pPr>
        <w:pStyle w:val="Prrafodelista"/>
        <w:numPr>
          <w:ilvl w:val="0"/>
          <w:numId w:val="9"/>
        </w:numPr>
        <w:spacing w:after="0" w:line="360" w:lineRule="auto"/>
        <w:ind w:left="709" w:firstLine="0"/>
        <w:jc w:val="both"/>
        <w:rPr>
          <w:rFonts w:ascii="Arial" w:hAnsi="Arial" w:cs="Arial"/>
          <w:sz w:val="20"/>
          <w:szCs w:val="20"/>
        </w:rPr>
      </w:pPr>
      <w:r w:rsidRPr="006C1370">
        <w:rPr>
          <w:rFonts w:ascii="Arial" w:eastAsia="Arial" w:hAnsi="Arial" w:cs="Arial"/>
          <w:b/>
          <w:sz w:val="20"/>
          <w:szCs w:val="20"/>
        </w:rPr>
        <w:t xml:space="preserve"> </w:t>
      </w:r>
      <w:r w:rsidR="00B23F57" w:rsidRPr="005B65BF">
        <w:rPr>
          <w:rFonts w:ascii="Arial" w:eastAsia="Arial" w:hAnsi="Arial" w:cs="Arial"/>
          <w:sz w:val="20"/>
          <w:szCs w:val="20"/>
        </w:rPr>
        <w:t>Por hora……………..</w:t>
      </w:r>
      <w:r w:rsidR="00297BD3" w:rsidRPr="005B65BF">
        <w:rPr>
          <w:rFonts w:ascii="Arial" w:eastAsia="Arial" w:hAnsi="Arial" w:cs="Arial"/>
          <w:sz w:val="20"/>
          <w:szCs w:val="20"/>
        </w:rPr>
        <w:t xml:space="preserve">……………………………………………………….......$   75.00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F43EBB" w:rsidRDefault="00F43EBB" w:rsidP="005B65BF">
      <w:pPr>
        <w:spacing w:after="0" w:line="360" w:lineRule="auto"/>
        <w:jc w:val="center"/>
        <w:rPr>
          <w:rFonts w:ascii="Arial" w:eastAsia="Arial" w:hAnsi="Arial" w:cs="Arial"/>
          <w:b/>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Limpia</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27.- </w:t>
      </w:r>
      <w:r w:rsidRPr="005B65BF">
        <w:rPr>
          <w:rFonts w:ascii="Arial" w:eastAsia="Arial" w:hAnsi="Arial" w:cs="Arial"/>
          <w:sz w:val="20"/>
          <w:szCs w:val="20"/>
        </w:rPr>
        <w:t>Por los derechos correspondientes al servicio de lim</w:t>
      </w:r>
      <w:r w:rsidR="00B23F57" w:rsidRPr="005B65BF">
        <w:rPr>
          <w:rFonts w:ascii="Arial" w:eastAsia="Arial" w:hAnsi="Arial" w:cs="Arial"/>
          <w:sz w:val="20"/>
          <w:szCs w:val="20"/>
        </w:rPr>
        <w:t xml:space="preserve">pia, mensualmente se causará y </w:t>
      </w:r>
      <w:r w:rsidRPr="005B65BF">
        <w:rPr>
          <w:rFonts w:ascii="Arial" w:eastAsia="Arial" w:hAnsi="Arial" w:cs="Arial"/>
          <w:sz w:val="20"/>
          <w:szCs w:val="20"/>
        </w:rPr>
        <w:t xml:space="preserve">pagará la cuota de $ 25.00 por cada predio habitacional y $30.00 predio comercial. </w:t>
      </w:r>
    </w:p>
    <w:p w:rsidR="00A6658A" w:rsidRDefault="00297BD3" w:rsidP="005B65BF">
      <w:pPr>
        <w:spacing w:after="0" w:line="360" w:lineRule="auto"/>
        <w:jc w:val="both"/>
        <w:rPr>
          <w:rFonts w:ascii="Arial" w:eastAsia="Arial" w:hAnsi="Arial" w:cs="Arial"/>
          <w:b/>
          <w:sz w:val="20"/>
          <w:szCs w:val="20"/>
        </w:rPr>
      </w:pPr>
      <w:r w:rsidRPr="005B65BF">
        <w:rPr>
          <w:rFonts w:ascii="Arial" w:eastAsia="Arial" w:hAnsi="Arial" w:cs="Arial"/>
          <w:b/>
          <w:sz w:val="20"/>
          <w:szCs w:val="20"/>
        </w:rPr>
        <w:t xml:space="preserve"> </w:t>
      </w:r>
    </w:p>
    <w:p w:rsidR="00297BD3" w:rsidRPr="005B65BF" w:rsidRDefault="00A6658A" w:rsidP="005B65BF">
      <w:pPr>
        <w:spacing w:after="0" w:line="360" w:lineRule="auto"/>
        <w:jc w:val="both"/>
        <w:rPr>
          <w:rFonts w:ascii="Arial" w:hAnsi="Arial" w:cs="Arial"/>
          <w:sz w:val="20"/>
          <w:szCs w:val="20"/>
        </w:rPr>
      </w:pPr>
      <w:r>
        <w:rPr>
          <w:rFonts w:ascii="Arial" w:eastAsia="Arial" w:hAnsi="Arial" w:cs="Arial"/>
          <w:b/>
          <w:sz w:val="20"/>
          <w:szCs w:val="20"/>
        </w:rPr>
        <w:br w:type="column"/>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IV</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Agua Potable</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28.-</w:t>
      </w:r>
      <w:r w:rsidRPr="005B65BF">
        <w:rPr>
          <w:rFonts w:ascii="Arial" w:eastAsia="Arial" w:hAnsi="Arial" w:cs="Arial"/>
          <w:sz w:val="20"/>
          <w:szCs w:val="20"/>
        </w:rPr>
        <w:t xml:space="preserve"> Por los servicios de agua potable que preste el Municipio se pagarán bimestralmente las siguientes cuotas: </w:t>
      </w:r>
    </w:p>
    <w:p w:rsidR="00B23F57" w:rsidRPr="005B65BF" w:rsidRDefault="00B23F57" w:rsidP="005B65BF">
      <w:pPr>
        <w:spacing w:after="0" w:line="360" w:lineRule="auto"/>
        <w:jc w:val="both"/>
        <w:rPr>
          <w:rFonts w:ascii="Arial" w:eastAsia="Arial" w:hAnsi="Arial" w:cs="Arial"/>
          <w:sz w:val="20"/>
          <w:szCs w:val="20"/>
        </w:rPr>
      </w:pPr>
    </w:p>
    <w:p w:rsidR="00B23F57" w:rsidRPr="005B65BF" w:rsidRDefault="004F5D2C" w:rsidP="005B65BF">
      <w:pPr>
        <w:spacing w:after="0" w:line="360" w:lineRule="auto"/>
        <w:ind w:left="284"/>
        <w:jc w:val="both"/>
        <w:rPr>
          <w:rFonts w:ascii="Arial" w:eastAsia="Arial" w:hAnsi="Arial" w:cs="Arial"/>
          <w:b/>
          <w:sz w:val="20"/>
          <w:szCs w:val="20"/>
        </w:rPr>
      </w:pPr>
      <w:r w:rsidRPr="005B65BF">
        <w:rPr>
          <w:rFonts w:ascii="Arial" w:eastAsia="Arial" w:hAnsi="Arial" w:cs="Arial"/>
          <w:b/>
          <w:sz w:val="20"/>
          <w:szCs w:val="20"/>
        </w:rPr>
        <w:t xml:space="preserve">I.- </w:t>
      </w:r>
      <w:r w:rsidR="005A2D7D" w:rsidRPr="005B65BF">
        <w:rPr>
          <w:rFonts w:ascii="Arial" w:eastAsia="Arial" w:hAnsi="Arial" w:cs="Arial"/>
          <w:sz w:val="20"/>
          <w:szCs w:val="20"/>
        </w:rPr>
        <w:t>Por toma doméstica</w:t>
      </w:r>
      <w:r w:rsidR="00B23F57" w:rsidRPr="005B65BF">
        <w:rPr>
          <w:rFonts w:ascii="Arial" w:eastAsia="Arial" w:hAnsi="Arial" w:cs="Arial"/>
          <w:sz w:val="20"/>
          <w:szCs w:val="20"/>
        </w:rPr>
        <w:t xml:space="preserve">                 $  </w:t>
      </w:r>
      <w:r w:rsidR="00E73FF3" w:rsidRPr="005B65BF">
        <w:rPr>
          <w:rFonts w:ascii="Arial" w:eastAsia="Arial" w:hAnsi="Arial" w:cs="Arial"/>
          <w:sz w:val="20"/>
          <w:szCs w:val="20"/>
        </w:rPr>
        <w:t xml:space="preserve"> </w:t>
      </w:r>
      <w:r w:rsidR="00B23F57" w:rsidRPr="005B65BF">
        <w:rPr>
          <w:rFonts w:ascii="Arial" w:eastAsia="Arial" w:hAnsi="Arial" w:cs="Arial"/>
          <w:sz w:val="20"/>
          <w:szCs w:val="20"/>
        </w:rPr>
        <w:t xml:space="preserve"> </w:t>
      </w:r>
      <w:r w:rsidR="00297BD3" w:rsidRPr="005B65BF">
        <w:rPr>
          <w:rFonts w:ascii="Arial" w:eastAsia="Arial" w:hAnsi="Arial" w:cs="Arial"/>
          <w:sz w:val="20"/>
          <w:szCs w:val="20"/>
        </w:rPr>
        <w:t>25.</w:t>
      </w:r>
      <w:r w:rsidR="00E73FF3" w:rsidRPr="005B65BF">
        <w:rPr>
          <w:rFonts w:ascii="Arial" w:eastAsia="Arial" w:hAnsi="Arial" w:cs="Arial"/>
          <w:sz w:val="20"/>
          <w:szCs w:val="20"/>
        </w:rPr>
        <w:t>00</w:t>
      </w:r>
      <w:r w:rsidR="00297BD3" w:rsidRPr="005B65BF">
        <w:rPr>
          <w:rFonts w:ascii="Arial" w:eastAsia="Arial" w:hAnsi="Arial" w:cs="Arial"/>
          <w:b/>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II.- </w:t>
      </w:r>
      <w:r w:rsidRPr="005B65BF">
        <w:rPr>
          <w:rFonts w:ascii="Arial" w:eastAsia="Arial" w:hAnsi="Arial" w:cs="Arial"/>
          <w:sz w:val="20"/>
          <w:szCs w:val="20"/>
        </w:rPr>
        <w:t xml:space="preserve"> Por toma comercial </w:t>
      </w:r>
      <w:r w:rsidR="00B23F57" w:rsidRPr="005B65BF">
        <w:rPr>
          <w:rFonts w:ascii="Arial" w:eastAsia="Arial" w:hAnsi="Arial" w:cs="Arial"/>
          <w:sz w:val="20"/>
          <w:szCs w:val="20"/>
        </w:rPr>
        <w:t xml:space="preserve">              </w:t>
      </w:r>
      <w:r w:rsidRPr="005B65BF">
        <w:rPr>
          <w:rFonts w:ascii="Arial" w:eastAsia="Arial" w:hAnsi="Arial" w:cs="Arial"/>
          <w:sz w:val="20"/>
          <w:szCs w:val="20"/>
        </w:rPr>
        <w:t xml:space="preserve"> $</w:t>
      </w:r>
      <w:r w:rsidR="00B23F57" w:rsidRPr="005B65BF">
        <w:rPr>
          <w:rFonts w:ascii="Arial" w:eastAsia="Arial" w:hAnsi="Arial" w:cs="Arial"/>
          <w:sz w:val="20"/>
          <w:szCs w:val="20"/>
        </w:rPr>
        <w:t xml:space="preserve">   </w:t>
      </w:r>
      <w:r w:rsidR="00E73FF3" w:rsidRPr="005B65BF">
        <w:rPr>
          <w:rFonts w:ascii="Arial" w:eastAsia="Arial" w:hAnsi="Arial" w:cs="Arial"/>
          <w:sz w:val="20"/>
          <w:szCs w:val="20"/>
        </w:rPr>
        <w:t xml:space="preserve"> </w:t>
      </w:r>
      <w:r w:rsidRPr="005B65BF">
        <w:rPr>
          <w:rFonts w:ascii="Arial" w:eastAsia="Arial" w:hAnsi="Arial" w:cs="Arial"/>
          <w:sz w:val="20"/>
          <w:szCs w:val="20"/>
        </w:rPr>
        <w:t>50.00</w:t>
      </w:r>
      <w:r w:rsidRPr="005B65BF">
        <w:rPr>
          <w:rFonts w:ascii="Arial" w:eastAsia="Arial" w:hAnsi="Arial" w:cs="Arial"/>
          <w:b/>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Por toma industrial  </w:t>
      </w:r>
      <w:r w:rsidR="00B23F57" w:rsidRPr="005B65BF">
        <w:rPr>
          <w:rFonts w:ascii="Arial" w:eastAsia="Arial" w:hAnsi="Arial" w:cs="Arial"/>
          <w:sz w:val="20"/>
          <w:szCs w:val="20"/>
        </w:rPr>
        <w:t xml:space="preserve">               </w:t>
      </w:r>
      <w:proofErr w:type="gramStart"/>
      <w:r w:rsidRPr="005B65BF">
        <w:rPr>
          <w:rFonts w:ascii="Arial" w:eastAsia="Arial" w:hAnsi="Arial" w:cs="Arial"/>
          <w:sz w:val="20"/>
          <w:szCs w:val="20"/>
        </w:rPr>
        <w:t>$</w:t>
      </w:r>
      <w:r w:rsidR="00B23F57" w:rsidRPr="005B65BF">
        <w:rPr>
          <w:rFonts w:ascii="Arial" w:eastAsia="Arial" w:hAnsi="Arial" w:cs="Arial"/>
          <w:sz w:val="20"/>
          <w:szCs w:val="20"/>
        </w:rPr>
        <w:t xml:space="preserve">  </w:t>
      </w:r>
      <w:r w:rsidRPr="005B65BF">
        <w:rPr>
          <w:rFonts w:ascii="Arial" w:eastAsia="Arial" w:hAnsi="Arial" w:cs="Arial"/>
          <w:sz w:val="20"/>
          <w:szCs w:val="20"/>
        </w:rPr>
        <w:t>120.00</w:t>
      </w:r>
      <w:proofErr w:type="gramEnd"/>
      <w:r w:rsidRPr="005B65BF">
        <w:rPr>
          <w:rFonts w:ascii="Arial" w:eastAsia="Arial" w:hAnsi="Arial" w:cs="Arial"/>
          <w:b/>
          <w:sz w:val="20"/>
          <w:szCs w:val="20"/>
        </w:rPr>
        <w:t xml:space="preserve"> </w:t>
      </w:r>
    </w:p>
    <w:p w:rsidR="006C1370" w:rsidRDefault="006C1370" w:rsidP="005B65BF">
      <w:pPr>
        <w:spacing w:after="0" w:line="360" w:lineRule="auto"/>
        <w:jc w:val="both"/>
        <w:rPr>
          <w:rFonts w:ascii="Arial" w:eastAsia="Arial" w:hAnsi="Arial" w:cs="Arial"/>
          <w:b/>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V</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Certificados y Constancias</w:t>
      </w:r>
    </w:p>
    <w:p w:rsidR="00297BD3" w:rsidRPr="005B65BF" w:rsidRDefault="00297BD3" w:rsidP="001D0352">
      <w:pPr>
        <w:spacing w:after="0" w:line="24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29.- </w:t>
      </w:r>
      <w:r w:rsidRPr="005B65BF">
        <w:rPr>
          <w:rFonts w:ascii="Arial" w:eastAsia="Arial" w:hAnsi="Arial" w:cs="Arial"/>
          <w:sz w:val="20"/>
          <w:szCs w:val="20"/>
        </w:rPr>
        <w:t>Por los certificados y constancias que expida la autoridad Municipal, se</w:t>
      </w:r>
      <w:r w:rsidR="00E73FF3" w:rsidRPr="005B65BF">
        <w:rPr>
          <w:rFonts w:ascii="Arial" w:eastAsia="Arial" w:hAnsi="Arial" w:cs="Arial"/>
          <w:sz w:val="20"/>
          <w:szCs w:val="20"/>
        </w:rPr>
        <w:t xml:space="preserve"> pagarán las </w:t>
      </w:r>
      <w:r w:rsidRPr="005B65BF">
        <w:rPr>
          <w:rFonts w:ascii="Arial" w:eastAsia="Arial" w:hAnsi="Arial" w:cs="Arial"/>
          <w:sz w:val="20"/>
          <w:szCs w:val="20"/>
        </w:rPr>
        <w:t xml:space="preserve">cuotas siguientes: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 </w:t>
      </w:r>
      <w:r w:rsidRPr="005B65BF">
        <w:rPr>
          <w:rFonts w:ascii="Arial" w:eastAsia="Arial" w:hAnsi="Arial" w:cs="Arial"/>
          <w:sz w:val="20"/>
          <w:szCs w:val="20"/>
        </w:rPr>
        <w:t xml:space="preserve">Por cada certificado que expida el Ayuntamiento…………………………………….….$ </w:t>
      </w:r>
      <w:r w:rsidR="00A0007A" w:rsidRPr="005B65BF">
        <w:rPr>
          <w:rFonts w:ascii="Arial" w:eastAsia="Arial" w:hAnsi="Arial" w:cs="Arial"/>
          <w:sz w:val="20"/>
          <w:szCs w:val="20"/>
        </w:rPr>
        <w:t>30</w:t>
      </w:r>
      <w:r w:rsidRPr="005B65BF">
        <w:rPr>
          <w:rFonts w:ascii="Arial" w:eastAsia="Arial" w:hAnsi="Arial" w:cs="Arial"/>
          <w:sz w:val="20"/>
          <w:szCs w:val="20"/>
        </w:rPr>
        <w:t xml:space="preserve">.00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Por cada copia certificada que expida el Ayuntamiento………………………………..$ </w:t>
      </w:r>
      <w:r w:rsidR="001D0352">
        <w:rPr>
          <w:rFonts w:ascii="Arial" w:eastAsia="Arial" w:hAnsi="Arial" w:cs="Arial"/>
          <w:sz w:val="20"/>
          <w:szCs w:val="20"/>
        </w:rPr>
        <w:t xml:space="preserve">   3</w:t>
      </w:r>
      <w:r w:rsidRPr="005B65BF">
        <w:rPr>
          <w:rFonts w:ascii="Arial" w:eastAsia="Arial" w:hAnsi="Arial" w:cs="Arial"/>
          <w:sz w:val="20"/>
          <w:szCs w:val="20"/>
        </w:rPr>
        <w:t xml:space="preserve">.00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Por cada constancia que expida el Ayuntamiento……………………...………………$ </w:t>
      </w:r>
      <w:r w:rsidR="00A0007A" w:rsidRPr="005B65BF">
        <w:rPr>
          <w:rFonts w:ascii="Arial" w:eastAsia="Arial" w:hAnsi="Arial" w:cs="Arial"/>
          <w:sz w:val="20"/>
          <w:szCs w:val="20"/>
        </w:rPr>
        <w:t>30</w:t>
      </w:r>
      <w:r w:rsidRPr="005B65BF">
        <w:rPr>
          <w:rFonts w:ascii="Arial" w:eastAsia="Arial" w:hAnsi="Arial" w:cs="Arial"/>
          <w:sz w:val="20"/>
          <w:szCs w:val="20"/>
        </w:rPr>
        <w:t xml:space="preserve">.00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 xml:space="preserve">CAPÍTULO </w:t>
      </w:r>
      <w:proofErr w:type="spellStart"/>
      <w:r w:rsidRPr="005B65BF">
        <w:rPr>
          <w:rFonts w:ascii="Arial" w:eastAsia="Arial" w:hAnsi="Arial" w:cs="Arial"/>
          <w:b/>
          <w:sz w:val="20"/>
          <w:szCs w:val="20"/>
        </w:rPr>
        <w:t>Vl</w:t>
      </w:r>
      <w:proofErr w:type="spellEnd"/>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Mercados y Centrales de Abasto</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30.- </w:t>
      </w:r>
      <w:r w:rsidRPr="005B65BF">
        <w:rPr>
          <w:rFonts w:ascii="Arial" w:eastAsia="Arial" w:hAnsi="Arial" w:cs="Arial"/>
          <w:sz w:val="20"/>
          <w:szCs w:val="20"/>
        </w:rPr>
        <w:t xml:space="preserve">Los derechos por servicios de mercados se causarán y </w:t>
      </w:r>
      <w:r w:rsidR="00E73FF3" w:rsidRPr="005B65BF">
        <w:rPr>
          <w:rFonts w:ascii="Arial" w:eastAsia="Arial" w:hAnsi="Arial" w:cs="Arial"/>
          <w:sz w:val="20"/>
          <w:szCs w:val="20"/>
        </w:rPr>
        <w:t xml:space="preserve">pagarán de conformidad con las </w:t>
      </w:r>
      <w:r w:rsidRPr="005B65BF">
        <w:rPr>
          <w:rFonts w:ascii="Arial" w:eastAsia="Arial" w:hAnsi="Arial" w:cs="Arial"/>
          <w:sz w:val="20"/>
          <w:szCs w:val="20"/>
        </w:rPr>
        <w:t xml:space="preserve">siguientes tarifas: </w:t>
      </w:r>
    </w:p>
    <w:p w:rsidR="00297BD3" w:rsidRPr="005B65BF" w:rsidRDefault="00297BD3" w:rsidP="001D0352">
      <w:pPr>
        <w:spacing w:after="0" w:line="24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 </w:t>
      </w:r>
      <w:r w:rsidRPr="005B65BF">
        <w:rPr>
          <w:rFonts w:ascii="Arial" w:eastAsia="Arial" w:hAnsi="Arial" w:cs="Arial"/>
          <w:sz w:val="20"/>
          <w:szCs w:val="20"/>
        </w:rPr>
        <w:t xml:space="preserve">Locatarios fijos………………………………………………………………...$ 65.00 mensuales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Locatarios semifijos…………………………………………………………..$ 20.00 diarios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VII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Cementerios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31.- </w:t>
      </w:r>
      <w:r w:rsidRPr="005B65BF">
        <w:rPr>
          <w:rFonts w:ascii="Arial" w:eastAsia="Arial" w:hAnsi="Arial" w:cs="Arial"/>
          <w:sz w:val="20"/>
          <w:szCs w:val="20"/>
        </w:rPr>
        <w:t>Los derechos a que se refiere este Capítulo, se cau</w:t>
      </w:r>
      <w:r w:rsidR="00E73FF3" w:rsidRPr="005B65BF">
        <w:rPr>
          <w:rFonts w:ascii="Arial" w:eastAsia="Arial" w:hAnsi="Arial" w:cs="Arial"/>
          <w:sz w:val="20"/>
          <w:szCs w:val="20"/>
        </w:rPr>
        <w:t xml:space="preserve">sarán y pagarán conforme a las </w:t>
      </w:r>
      <w:r w:rsidRPr="005B65BF">
        <w:rPr>
          <w:rFonts w:ascii="Arial" w:eastAsia="Arial" w:hAnsi="Arial" w:cs="Arial"/>
          <w:sz w:val="20"/>
          <w:szCs w:val="20"/>
        </w:rPr>
        <w:t xml:space="preserve">siguientes cuotas: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w:t>
      </w:r>
      <w:r w:rsidRPr="005B65BF">
        <w:rPr>
          <w:rFonts w:ascii="Arial" w:eastAsia="Arial" w:hAnsi="Arial" w:cs="Arial"/>
          <w:sz w:val="20"/>
          <w:szCs w:val="20"/>
        </w:rPr>
        <w:t xml:space="preserve"> Inhumaciones en fosas y criptas </w:t>
      </w:r>
    </w:p>
    <w:p w:rsidR="00E73FF3" w:rsidRPr="005B65BF" w:rsidRDefault="00E73FF3" w:rsidP="005B65BF">
      <w:pPr>
        <w:spacing w:after="0" w:line="360" w:lineRule="auto"/>
        <w:jc w:val="both"/>
        <w:rPr>
          <w:rFonts w:ascii="Arial" w:eastAsia="Arial" w:hAnsi="Arial" w:cs="Arial"/>
          <w:sz w:val="20"/>
          <w:szCs w:val="20"/>
        </w:rPr>
      </w:pP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ADULTOS </w:t>
      </w:r>
    </w:p>
    <w:p w:rsidR="00E73FF3" w:rsidRPr="005B65BF" w:rsidRDefault="00E73FF3" w:rsidP="005B65BF">
      <w:pPr>
        <w:spacing w:after="0" w:line="360" w:lineRule="auto"/>
        <w:jc w:val="both"/>
        <w:rPr>
          <w:rFonts w:ascii="Arial" w:hAnsi="Arial" w:cs="Arial"/>
          <w:sz w:val="20"/>
          <w:szCs w:val="20"/>
        </w:rPr>
      </w:pPr>
    </w:p>
    <w:p w:rsidR="00297BD3" w:rsidRPr="005B65BF" w:rsidRDefault="00297BD3" w:rsidP="005B65BF">
      <w:pPr>
        <w:numPr>
          <w:ilvl w:val="0"/>
          <w:numId w:val="2"/>
        </w:numPr>
        <w:spacing w:after="0" w:line="360" w:lineRule="auto"/>
        <w:ind w:left="284"/>
        <w:jc w:val="both"/>
        <w:rPr>
          <w:rFonts w:ascii="Arial" w:hAnsi="Arial" w:cs="Arial"/>
          <w:sz w:val="20"/>
          <w:szCs w:val="20"/>
        </w:rPr>
      </w:pPr>
      <w:r w:rsidRPr="005B65BF">
        <w:rPr>
          <w:rFonts w:ascii="Arial" w:eastAsia="Arial" w:hAnsi="Arial" w:cs="Arial"/>
          <w:sz w:val="20"/>
          <w:szCs w:val="20"/>
        </w:rPr>
        <w:t xml:space="preserve">Por temporalidad de 7 años……………………………………………………..…$ 345.00 </w:t>
      </w:r>
    </w:p>
    <w:p w:rsidR="00297BD3" w:rsidRPr="005B65BF" w:rsidRDefault="00297BD3" w:rsidP="005B65BF">
      <w:pPr>
        <w:numPr>
          <w:ilvl w:val="0"/>
          <w:numId w:val="2"/>
        </w:numPr>
        <w:spacing w:after="0" w:line="360" w:lineRule="auto"/>
        <w:ind w:left="284"/>
        <w:jc w:val="both"/>
        <w:rPr>
          <w:rFonts w:ascii="Arial" w:hAnsi="Arial" w:cs="Arial"/>
          <w:sz w:val="20"/>
          <w:szCs w:val="20"/>
        </w:rPr>
      </w:pPr>
      <w:r w:rsidRPr="005B65BF">
        <w:rPr>
          <w:rFonts w:ascii="Arial" w:eastAsia="Arial" w:hAnsi="Arial" w:cs="Arial"/>
          <w:sz w:val="20"/>
          <w:szCs w:val="20"/>
        </w:rPr>
        <w:t xml:space="preserve">Adquirida a perpetuidad………………………………………………………….…$ 555.00 </w:t>
      </w:r>
    </w:p>
    <w:p w:rsidR="00297BD3" w:rsidRPr="005B65BF" w:rsidRDefault="00297BD3" w:rsidP="005B65BF">
      <w:pPr>
        <w:numPr>
          <w:ilvl w:val="0"/>
          <w:numId w:val="2"/>
        </w:numPr>
        <w:spacing w:after="0" w:line="360" w:lineRule="auto"/>
        <w:ind w:left="284"/>
        <w:jc w:val="both"/>
        <w:rPr>
          <w:rFonts w:ascii="Arial" w:hAnsi="Arial" w:cs="Arial"/>
          <w:sz w:val="20"/>
          <w:szCs w:val="20"/>
        </w:rPr>
      </w:pPr>
      <w:r w:rsidRPr="005B65BF">
        <w:rPr>
          <w:rFonts w:ascii="Arial" w:eastAsia="Arial" w:hAnsi="Arial" w:cs="Arial"/>
          <w:sz w:val="20"/>
          <w:szCs w:val="20"/>
        </w:rPr>
        <w:t xml:space="preserve">Refrendo por depósitos de restos a 7 años………………………………………$ 240.00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6843B8" w:rsidP="005B65BF">
      <w:pPr>
        <w:spacing w:after="0" w:line="360" w:lineRule="auto"/>
        <w:jc w:val="both"/>
        <w:rPr>
          <w:rFonts w:ascii="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 xml:space="preserve">En las fosas o criptas para niños, las tarifas aplicadas a cada uno de los conceptos serán el 50% de las aplicadas por los adultos.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Permiso de construcción de cripta o gaveta en cualquiera de las clases de los panteones </w:t>
      </w:r>
    </w:p>
    <w:p w:rsidR="00297BD3" w:rsidRPr="005B65BF" w:rsidRDefault="004F5D2C" w:rsidP="005B65BF">
      <w:pPr>
        <w:spacing w:after="0" w:line="360" w:lineRule="auto"/>
        <w:ind w:left="284"/>
        <w:jc w:val="both"/>
        <w:rPr>
          <w:rFonts w:ascii="Arial" w:hAnsi="Arial" w:cs="Arial"/>
          <w:sz w:val="20"/>
          <w:szCs w:val="20"/>
        </w:rPr>
      </w:pPr>
      <w:r w:rsidRPr="005B65BF">
        <w:rPr>
          <w:rFonts w:ascii="Arial" w:eastAsia="Arial" w:hAnsi="Arial" w:cs="Arial"/>
          <w:sz w:val="20"/>
          <w:szCs w:val="20"/>
        </w:rPr>
        <w:t>Municipales</w:t>
      </w:r>
      <w:r w:rsidR="00297BD3" w:rsidRPr="005B65BF">
        <w:rPr>
          <w:rFonts w:ascii="Arial" w:eastAsia="Arial" w:hAnsi="Arial" w:cs="Arial"/>
          <w:sz w:val="20"/>
          <w:szCs w:val="20"/>
        </w:rPr>
        <w:t xml:space="preserve">…………………………..……………………………………………….……….$ 135.00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Exhumación después de transcurrido el término de Ley…………………………….$ 135.00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IV.- </w:t>
      </w:r>
      <w:r w:rsidRPr="005B65BF">
        <w:rPr>
          <w:rFonts w:ascii="Arial" w:eastAsia="Arial" w:hAnsi="Arial" w:cs="Arial"/>
          <w:sz w:val="20"/>
          <w:szCs w:val="20"/>
        </w:rPr>
        <w:t>A solicitud del interesado anualmente por mantenimiento se pagar</w:t>
      </w:r>
      <w:r w:rsidR="001B1F88">
        <w:rPr>
          <w:rFonts w:ascii="Arial" w:eastAsia="Arial" w:hAnsi="Arial" w:cs="Arial"/>
          <w:sz w:val="20"/>
          <w:szCs w:val="20"/>
        </w:rPr>
        <w:t>á</w:t>
      </w:r>
      <w:r w:rsidRPr="005B65BF">
        <w:rPr>
          <w:rFonts w:ascii="Arial" w:eastAsia="Arial" w:hAnsi="Arial" w:cs="Arial"/>
          <w:sz w:val="20"/>
          <w:szCs w:val="20"/>
        </w:rPr>
        <w:t xml:space="preserve">……………...$ 135.00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 xml:space="preserve">CAPÍTULO </w:t>
      </w:r>
      <w:proofErr w:type="spellStart"/>
      <w:r w:rsidRPr="005B65BF">
        <w:rPr>
          <w:rFonts w:ascii="Arial" w:eastAsia="Arial" w:hAnsi="Arial" w:cs="Arial"/>
          <w:b/>
          <w:sz w:val="20"/>
          <w:szCs w:val="20"/>
        </w:rPr>
        <w:t>Vlll</w:t>
      </w:r>
      <w:proofErr w:type="spellEnd"/>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la Unidad de Acceso a la Información</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32.- </w:t>
      </w:r>
      <w:r w:rsidRPr="005B65BF">
        <w:rPr>
          <w:rFonts w:ascii="Arial" w:eastAsia="Arial" w:hAnsi="Arial" w:cs="Arial"/>
          <w:sz w:val="20"/>
          <w:szCs w:val="20"/>
        </w:rPr>
        <w:t xml:space="preserve">Los derechos a que se refiere este capítulo se pagarán de </w:t>
      </w:r>
      <w:r w:rsidR="009A64BD" w:rsidRPr="005B65BF">
        <w:rPr>
          <w:rFonts w:ascii="Arial" w:eastAsia="Arial" w:hAnsi="Arial" w:cs="Arial"/>
          <w:sz w:val="20"/>
          <w:szCs w:val="20"/>
        </w:rPr>
        <w:t xml:space="preserve">conformidad con las siguientes </w:t>
      </w:r>
      <w:r w:rsidRPr="005B65BF">
        <w:rPr>
          <w:rFonts w:ascii="Arial" w:eastAsia="Arial" w:hAnsi="Arial" w:cs="Arial"/>
          <w:sz w:val="20"/>
          <w:szCs w:val="20"/>
        </w:rPr>
        <w:t xml:space="preserve">cuotas: </w:t>
      </w:r>
    </w:p>
    <w:p w:rsidR="009A64BD" w:rsidRPr="005B65BF" w:rsidRDefault="00297BD3" w:rsidP="005B65BF">
      <w:pPr>
        <w:spacing w:after="0" w:line="360" w:lineRule="auto"/>
        <w:ind w:left="284"/>
        <w:jc w:val="both"/>
        <w:rPr>
          <w:rFonts w:ascii="Arial" w:eastAsia="Arial" w:hAnsi="Arial" w:cs="Arial"/>
          <w:sz w:val="20"/>
          <w:szCs w:val="20"/>
        </w:rPr>
      </w:pPr>
      <w:r w:rsidRPr="005B65BF">
        <w:rPr>
          <w:rFonts w:ascii="Arial" w:eastAsia="Arial" w:hAnsi="Arial" w:cs="Arial"/>
          <w:b/>
          <w:sz w:val="20"/>
          <w:szCs w:val="20"/>
        </w:rPr>
        <w:t xml:space="preserve">l.- </w:t>
      </w:r>
      <w:r w:rsidRPr="005B65BF">
        <w:rPr>
          <w:rFonts w:ascii="Arial" w:eastAsia="Arial" w:hAnsi="Arial" w:cs="Arial"/>
          <w:sz w:val="20"/>
          <w:szCs w:val="20"/>
        </w:rPr>
        <w:t>Por copia d</w:t>
      </w:r>
      <w:r w:rsidR="009A64BD" w:rsidRPr="005B65BF">
        <w:rPr>
          <w:rFonts w:ascii="Arial" w:eastAsia="Arial" w:hAnsi="Arial" w:cs="Arial"/>
          <w:sz w:val="20"/>
          <w:szCs w:val="20"/>
        </w:rPr>
        <w:t>e simple……………………………………………………….…...</w:t>
      </w:r>
      <w:r w:rsidRPr="005B65BF">
        <w:rPr>
          <w:rFonts w:ascii="Arial" w:eastAsia="Arial" w:hAnsi="Arial" w:cs="Arial"/>
          <w:sz w:val="20"/>
          <w:szCs w:val="20"/>
        </w:rPr>
        <w:t>…$   1.00 por hoja.</w:t>
      </w:r>
      <w:r w:rsidR="004F5D2C" w:rsidRPr="005B65BF">
        <w:rPr>
          <w:rFonts w:ascii="Arial" w:eastAsia="Arial" w:hAnsi="Arial" w:cs="Arial"/>
          <w:sz w:val="20"/>
          <w:szCs w:val="20"/>
        </w:rPr>
        <w:t xml:space="preserve">       </w:t>
      </w:r>
      <w:r w:rsidRPr="005B65BF">
        <w:rPr>
          <w:rFonts w:ascii="Arial" w:eastAsia="Arial" w:hAnsi="Arial" w:cs="Arial"/>
          <w:sz w:val="20"/>
          <w:szCs w:val="20"/>
        </w:rPr>
        <w:t xml:space="preserve"> </w:t>
      </w:r>
    </w:p>
    <w:p w:rsidR="009A64BD" w:rsidRPr="005B65BF" w:rsidRDefault="00297BD3" w:rsidP="005B65BF">
      <w:pPr>
        <w:spacing w:after="0" w:line="360" w:lineRule="auto"/>
        <w:ind w:left="284"/>
        <w:jc w:val="both"/>
        <w:rPr>
          <w:rFonts w:ascii="Arial" w:eastAsia="Arial" w:hAnsi="Arial" w:cs="Arial"/>
          <w:sz w:val="20"/>
          <w:szCs w:val="20"/>
        </w:rPr>
      </w:pPr>
      <w:r w:rsidRPr="005B65BF">
        <w:rPr>
          <w:rFonts w:ascii="Arial" w:eastAsia="Arial" w:hAnsi="Arial" w:cs="Arial"/>
          <w:b/>
          <w:sz w:val="20"/>
          <w:szCs w:val="20"/>
        </w:rPr>
        <w:t>ll.-</w:t>
      </w:r>
      <w:r w:rsidRPr="005B65BF">
        <w:rPr>
          <w:rFonts w:ascii="Arial" w:eastAsia="Arial" w:hAnsi="Arial" w:cs="Arial"/>
          <w:sz w:val="20"/>
          <w:szCs w:val="20"/>
        </w:rPr>
        <w:t xml:space="preserve"> Por copia certificada…………………………………………………….….……$   3.00 por hoja.</w:t>
      </w:r>
      <w:r w:rsidR="004F5D2C" w:rsidRPr="005B65BF">
        <w:rPr>
          <w:rFonts w:ascii="Arial" w:eastAsia="Arial" w:hAnsi="Arial" w:cs="Arial"/>
          <w:sz w:val="20"/>
          <w:szCs w:val="20"/>
        </w:rPr>
        <w:t xml:space="preserve">      </w:t>
      </w:r>
      <w:r w:rsidRPr="005B65BF">
        <w:rPr>
          <w:rFonts w:ascii="Arial" w:eastAsia="Arial" w:hAnsi="Arial" w:cs="Arial"/>
          <w:sz w:val="20"/>
          <w:szCs w:val="20"/>
        </w:rPr>
        <w:t xml:space="preserve"> </w:t>
      </w:r>
    </w:p>
    <w:p w:rsidR="009A64BD" w:rsidRPr="005B65BF" w:rsidRDefault="00297BD3" w:rsidP="005B65BF">
      <w:pPr>
        <w:spacing w:after="0" w:line="360" w:lineRule="auto"/>
        <w:ind w:left="284"/>
        <w:jc w:val="both"/>
        <w:rPr>
          <w:rFonts w:ascii="Arial" w:eastAsia="Arial" w:hAnsi="Arial" w:cs="Arial"/>
          <w:sz w:val="20"/>
          <w:szCs w:val="20"/>
        </w:rPr>
      </w:pPr>
      <w:proofErr w:type="spellStart"/>
      <w:r w:rsidRPr="005B65BF">
        <w:rPr>
          <w:rFonts w:ascii="Arial" w:eastAsia="Arial" w:hAnsi="Arial" w:cs="Arial"/>
          <w:b/>
          <w:sz w:val="20"/>
          <w:szCs w:val="20"/>
        </w:rPr>
        <w:t>lll</w:t>
      </w:r>
      <w:proofErr w:type="spellEnd"/>
      <w:r w:rsidRPr="005B65BF">
        <w:rPr>
          <w:rFonts w:ascii="Arial" w:eastAsia="Arial" w:hAnsi="Arial" w:cs="Arial"/>
          <w:b/>
          <w:sz w:val="20"/>
          <w:szCs w:val="20"/>
        </w:rPr>
        <w:t>.-</w:t>
      </w:r>
      <w:r w:rsidRPr="005B65BF">
        <w:rPr>
          <w:rFonts w:ascii="Arial" w:eastAsia="Arial" w:hAnsi="Arial" w:cs="Arial"/>
          <w:sz w:val="20"/>
          <w:szCs w:val="20"/>
        </w:rPr>
        <w:t xml:space="preserve"> Por información en discos mag</w:t>
      </w:r>
      <w:r w:rsidR="009A64BD" w:rsidRPr="005B65BF">
        <w:rPr>
          <w:rFonts w:ascii="Arial" w:eastAsia="Arial" w:hAnsi="Arial" w:cs="Arial"/>
          <w:sz w:val="20"/>
          <w:szCs w:val="20"/>
        </w:rPr>
        <w:t>néticos y discos compactos……………...</w:t>
      </w:r>
      <w:r w:rsidRPr="005B65BF">
        <w:rPr>
          <w:rFonts w:ascii="Arial" w:eastAsia="Arial" w:hAnsi="Arial" w:cs="Arial"/>
          <w:sz w:val="20"/>
          <w:szCs w:val="20"/>
        </w:rPr>
        <w:t xml:space="preserve">..$ 10.00 C/U. </w:t>
      </w:r>
      <w:r w:rsidR="004F5D2C"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proofErr w:type="spellStart"/>
      <w:r w:rsidRPr="005B65BF">
        <w:rPr>
          <w:rFonts w:ascii="Arial" w:eastAsia="Arial" w:hAnsi="Arial" w:cs="Arial"/>
          <w:b/>
          <w:sz w:val="20"/>
          <w:szCs w:val="20"/>
        </w:rPr>
        <w:t>lV</w:t>
      </w:r>
      <w:proofErr w:type="spellEnd"/>
      <w:r w:rsidRPr="005B65BF">
        <w:rPr>
          <w:rFonts w:ascii="Arial" w:eastAsia="Arial" w:hAnsi="Arial" w:cs="Arial"/>
          <w:b/>
          <w:sz w:val="20"/>
          <w:szCs w:val="20"/>
        </w:rPr>
        <w:t>-</w:t>
      </w:r>
      <w:r w:rsidRPr="005B65BF">
        <w:rPr>
          <w:rFonts w:ascii="Arial" w:eastAsia="Arial" w:hAnsi="Arial" w:cs="Arial"/>
          <w:sz w:val="20"/>
          <w:szCs w:val="20"/>
        </w:rPr>
        <w:t xml:space="preserve"> Por información en discos en formato DVD…………………………………..$ 1</w:t>
      </w:r>
      <w:r w:rsidR="001D0352">
        <w:rPr>
          <w:rFonts w:ascii="Arial" w:eastAsia="Arial" w:hAnsi="Arial" w:cs="Arial"/>
          <w:sz w:val="20"/>
          <w:szCs w:val="20"/>
        </w:rPr>
        <w:t>0</w:t>
      </w:r>
      <w:r w:rsidRPr="005B65BF">
        <w:rPr>
          <w:rFonts w:ascii="Arial" w:eastAsia="Arial" w:hAnsi="Arial" w:cs="Arial"/>
          <w:sz w:val="20"/>
          <w:szCs w:val="20"/>
        </w:rPr>
        <w:t xml:space="preserve">.00C/U. </w:t>
      </w:r>
    </w:p>
    <w:p w:rsidR="00297BD3" w:rsidRPr="005B65BF" w:rsidRDefault="00297BD3" w:rsidP="005B65BF">
      <w:pPr>
        <w:spacing w:after="0" w:line="360" w:lineRule="auto"/>
        <w:jc w:val="both"/>
        <w:rPr>
          <w:rFonts w:ascii="Arial" w:hAnsi="Arial" w:cs="Arial"/>
          <w:sz w:val="20"/>
          <w:szCs w:val="20"/>
        </w:rPr>
      </w:pPr>
    </w:p>
    <w:p w:rsidR="00F43EBB" w:rsidRDefault="00F43EBB" w:rsidP="005B65BF">
      <w:pPr>
        <w:spacing w:after="0" w:line="360" w:lineRule="auto"/>
        <w:jc w:val="center"/>
        <w:rPr>
          <w:rFonts w:ascii="Arial" w:eastAsia="Arial" w:hAnsi="Arial" w:cs="Arial"/>
          <w:b/>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 xml:space="preserve">CAPÍTULO </w:t>
      </w:r>
      <w:proofErr w:type="spellStart"/>
      <w:r w:rsidRPr="005B65BF">
        <w:rPr>
          <w:rFonts w:ascii="Arial" w:eastAsia="Arial" w:hAnsi="Arial" w:cs="Arial"/>
          <w:b/>
          <w:sz w:val="20"/>
          <w:szCs w:val="20"/>
        </w:rPr>
        <w:t>lX</w:t>
      </w:r>
      <w:proofErr w:type="spellEnd"/>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 de Alumbrado Público</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33.- </w:t>
      </w:r>
      <w:r w:rsidRPr="005B65BF">
        <w:rPr>
          <w:rFonts w:ascii="Arial" w:eastAsia="Arial" w:hAnsi="Arial" w:cs="Arial"/>
          <w:sz w:val="20"/>
          <w:szCs w:val="20"/>
        </w:rPr>
        <w:t>El Derecho por Servicio de Alumbrado Público será el que re</w:t>
      </w:r>
      <w:r w:rsidR="007C4958" w:rsidRPr="005B65BF">
        <w:rPr>
          <w:rFonts w:ascii="Arial" w:eastAsia="Arial" w:hAnsi="Arial" w:cs="Arial"/>
          <w:sz w:val="20"/>
          <w:szCs w:val="20"/>
        </w:rPr>
        <w:t xml:space="preserve">sulte de aplicar la tarifa que </w:t>
      </w:r>
      <w:r w:rsidRPr="005B65BF">
        <w:rPr>
          <w:rFonts w:ascii="Arial" w:eastAsia="Arial" w:hAnsi="Arial" w:cs="Arial"/>
          <w:sz w:val="20"/>
          <w:szCs w:val="20"/>
        </w:rPr>
        <w:t xml:space="preserve">se describe en la Ley de Hacienda Municipal del Estado de Yucatán. </w:t>
      </w:r>
    </w:p>
    <w:p w:rsidR="00A6658A" w:rsidRDefault="00297BD3" w:rsidP="005B65BF">
      <w:pPr>
        <w:spacing w:after="0" w:line="360" w:lineRule="auto"/>
        <w:jc w:val="both"/>
        <w:rPr>
          <w:rFonts w:ascii="Arial" w:eastAsia="Arial" w:hAnsi="Arial" w:cs="Arial"/>
          <w:b/>
          <w:sz w:val="20"/>
          <w:szCs w:val="20"/>
        </w:rPr>
      </w:pPr>
      <w:r w:rsidRPr="005B65BF">
        <w:rPr>
          <w:rFonts w:ascii="Arial" w:eastAsia="Arial" w:hAnsi="Arial" w:cs="Arial"/>
          <w:b/>
          <w:sz w:val="20"/>
          <w:szCs w:val="20"/>
        </w:rPr>
        <w:t xml:space="preserve"> </w:t>
      </w:r>
    </w:p>
    <w:p w:rsidR="00F43EBB" w:rsidRPr="00C130DA" w:rsidRDefault="00A6658A" w:rsidP="005B65BF">
      <w:pPr>
        <w:spacing w:after="0" w:line="360" w:lineRule="auto"/>
        <w:jc w:val="both"/>
        <w:rPr>
          <w:rFonts w:ascii="Arial" w:eastAsia="Arial" w:hAnsi="Arial" w:cs="Arial"/>
          <w:b/>
          <w:sz w:val="20"/>
          <w:szCs w:val="20"/>
        </w:rPr>
      </w:pPr>
      <w:r>
        <w:rPr>
          <w:rFonts w:ascii="Arial" w:eastAsia="Arial" w:hAnsi="Arial" w:cs="Arial"/>
          <w:b/>
          <w:sz w:val="20"/>
          <w:szCs w:val="20"/>
        </w:rPr>
        <w:br w:type="column"/>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X</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Derechos por Servicios de Supervisión Sanitaria de Matanza</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34.- </w:t>
      </w:r>
      <w:r w:rsidRPr="005B65BF">
        <w:rPr>
          <w:rFonts w:ascii="Arial" w:eastAsia="Arial" w:hAnsi="Arial" w:cs="Arial"/>
          <w:sz w:val="20"/>
          <w:szCs w:val="20"/>
        </w:rPr>
        <w:t>Los Derechos por la Supervisión Sanitaria de Matan</w:t>
      </w:r>
      <w:r w:rsidR="007C4958" w:rsidRPr="005B65BF">
        <w:rPr>
          <w:rFonts w:ascii="Arial" w:eastAsia="Arial" w:hAnsi="Arial" w:cs="Arial"/>
          <w:sz w:val="20"/>
          <w:szCs w:val="20"/>
        </w:rPr>
        <w:t xml:space="preserve">za, se pagaran de acuerdo a la </w:t>
      </w:r>
      <w:r w:rsidRPr="005B65BF">
        <w:rPr>
          <w:rFonts w:ascii="Arial" w:eastAsia="Arial" w:hAnsi="Arial" w:cs="Arial"/>
          <w:sz w:val="20"/>
          <w:szCs w:val="20"/>
        </w:rPr>
        <w:t xml:space="preserve">siguiente tarifa: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l.- </w:t>
      </w:r>
      <w:r w:rsidRPr="005B65BF">
        <w:rPr>
          <w:rFonts w:ascii="Arial" w:eastAsia="Arial" w:hAnsi="Arial" w:cs="Arial"/>
          <w:sz w:val="20"/>
          <w:szCs w:val="20"/>
        </w:rPr>
        <w:t xml:space="preserve">Ganado Vacuno……………………………………………………..………$ 45.00 por cabeza.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ll.- </w:t>
      </w:r>
      <w:r w:rsidRPr="005B65BF">
        <w:rPr>
          <w:rFonts w:ascii="Arial" w:eastAsia="Arial" w:hAnsi="Arial" w:cs="Arial"/>
          <w:sz w:val="20"/>
          <w:szCs w:val="20"/>
        </w:rPr>
        <w:t xml:space="preserve">Ganado Porcino………………………………………………………...…. $ 40.00 por cabeza. </w:t>
      </w:r>
    </w:p>
    <w:p w:rsidR="00297BD3"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CUARTO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CONTRIBUCIONES DE MEJORAS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ÚNICO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Contribuciones de Mejoras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35.-</w:t>
      </w:r>
      <w:r w:rsidRPr="005B65BF">
        <w:rPr>
          <w:rFonts w:ascii="Arial" w:eastAsia="Arial" w:hAnsi="Arial" w:cs="Arial"/>
          <w:sz w:val="20"/>
          <w:szCs w:val="20"/>
        </w:rPr>
        <w:t xml:space="preserve"> Son contribuciones Especiales las cantidades que la Ha</w:t>
      </w:r>
      <w:r w:rsidR="007C4958" w:rsidRPr="005B65BF">
        <w:rPr>
          <w:rFonts w:ascii="Arial" w:eastAsia="Arial" w:hAnsi="Arial" w:cs="Arial"/>
          <w:sz w:val="20"/>
          <w:szCs w:val="20"/>
        </w:rPr>
        <w:t xml:space="preserve">cienda Pública Municipal tiene </w:t>
      </w:r>
      <w:r w:rsidRPr="005B65BF">
        <w:rPr>
          <w:rFonts w:ascii="Arial" w:eastAsia="Arial" w:hAnsi="Arial" w:cs="Arial"/>
          <w:sz w:val="20"/>
          <w:szCs w:val="20"/>
        </w:rPr>
        <w:t>derecho de percibir como aportación a los gastos que ocasione la realización de obras de m</w:t>
      </w:r>
      <w:r w:rsidR="007C4958" w:rsidRPr="005B65BF">
        <w:rPr>
          <w:rFonts w:ascii="Arial" w:eastAsia="Arial" w:hAnsi="Arial" w:cs="Arial"/>
          <w:sz w:val="20"/>
          <w:szCs w:val="20"/>
        </w:rPr>
        <w:t xml:space="preserve">ejoramiento </w:t>
      </w:r>
      <w:r w:rsidRPr="005B65BF">
        <w:rPr>
          <w:rFonts w:ascii="Arial" w:eastAsia="Arial" w:hAnsi="Arial" w:cs="Arial"/>
          <w:sz w:val="20"/>
          <w:szCs w:val="20"/>
        </w:rPr>
        <w:t xml:space="preserve">o la prestación de un servicio de interés general, emprendidos para el beneficio común.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6843B8" w:rsidP="005B65BF">
      <w:pPr>
        <w:spacing w:after="0" w:line="360" w:lineRule="auto"/>
        <w:jc w:val="both"/>
        <w:rPr>
          <w:rFonts w:ascii="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La cuota a pagar, se determinar</w:t>
      </w:r>
      <w:r w:rsidR="001B1F88">
        <w:rPr>
          <w:rFonts w:ascii="Arial" w:eastAsia="Arial" w:hAnsi="Arial" w:cs="Arial"/>
          <w:sz w:val="20"/>
          <w:szCs w:val="20"/>
        </w:rPr>
        <w:t>á</w:t>
      </w:r>
      <w:r w:rsidR="00297BD3" w:rsidRPr="005B65BF">
        <w:rPr>
          <w:rFonts w:ascii="Arial" w:eastAsia="Arial" w:hAnsi="Arial" w:cs="Arial"/>
          <w:sz w:val="20"/>
          <w:szCs w:val="20"/>
        </w:rPr>
        <w:t xml:space="preserve"> de conformidad con lo establecido e</w:t>
      </w:r>
      <w:r w:rsidR="007C4958" w:rsidRPr="005B65BF">
        <w:rPr>
          <w:rFonts w:ascii="Arial" w:eastAsia="Arial" w:hAnsi="Arial" w:cs="Arial"/>
          <w:sz w:val="20"/>
          <w:szCs w:val="20"/>
        </w:rPr>
        <w:t xml:space="preserve">n la ley de </w:t>
      </w:r>
      <w:r w:rsidR="00297BD3" w:rsidRPr="005B65BF">
        <w:rPr>
          <w:rFonts w:ascii="Arial" w:eastAsia="Arial" w:hAnsi="Arial" w:cs="Arial"/>
          <w:sz w:val="20"/>
          <w:szCs w:val="20"/>
        </w:rPr>
        <w:t xml:space="preserve">Hacienda Municipal del Estado de Yucatán. </w:t>
      </w:r>
    </w:p>
    <w:p w:rsidR="00D479F8" w:rsidRPr="005B65BF" w:rsidRDefault="00D479F8"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QUINTO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PRODUCTOS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Productos Derivados de Bienes Inmuebles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36.- </w:t>
      </w:r>
      <w:r w:rsidRPr="005B65BF">
        <w:rPr>
          <w:rFonts w:ascii="Arial" w:eastAsia="Arial" w:hAnsi="Arial" w:cs="Arial"/>
          <w:sz w:val="20"/>
          <w:szCs w:val="20"/>
        </w:rPr>
        <w:t xml:space="preserve">Son productos las contraprestaciones por los servicios que preste el Municipio en </w:t>
      </w:r>
      <w:r w:rsidR="009129E6" w:rsidRPr="005B65BF">
        <w:rPr>
          <w:rFonts w:ascii="Arial" w:eastAsia="Arial" w:hAnsi="Arial" w:cs="Arial"/>
          <w:sz w:val="20"/>
          <w:szCs w:val="20"/>
        </w:rPr>
        <w:t>sus funciones</w:t>
      </w:r>
      <w:r w:rsidRPr="005B65BF">
        <w:rPr>
          <w:rFonts w:ascii="Arial" w:eastAsia="Arial" w:hAnsi="Arial" w:cs="Arial"/>
          <w:sz w:val="20"/>
          <w:szCs w:val="20"/>
        </w:rPr>
        <w:t xml:space="preserve"> de derecho privado, así como por el uso, aprovechamiento o enajenación de bienes </w:t>
      </w:r>
      <w:r w:rsidR="009129E6" w:rsidRPr="005B65BF">
        <w:rPr>
          <w:rFonts w:ascii="Arial" w:eastAsia="Arial" w:hAnsi="Arial" w:cs="Arial"/>
          <w:sz w:val="20"/>
          <w:szCs w:val="20"/>
        </w:rPr>
        <w:t>del dominio</w:t>
      </w:r>
      <w:r w:rsidRPr="005B65BF">
        <w:rPr>
          <w:rFonts w:ascii="Arial" w:eastAsia="Arial" w:hAnsi="Arial" w:cs="Arial"/>
          <w:sz w:val="20"/>
          <w:szCs w:val="20"/>
        </w:rPr>
        <w:t xml:space="preserve"> privado, que debe pagar las personas físicas y morales de acuerdo con lo previsto en </w:t>
      </w:r>
      <w:r w:rsidR="009129E6" w:rsidRPr="005B65BF">
        <w:rPr>
          <w:rFonts w:ascii="Arial" w:eastAsia="Arial" w:hAnsi="Arial" w:cs="Arial"/>
          <w:sz w:val="20"/>
          <w:szCs w:val="20"/>
        </w:rPr>
        <w:t>los contratos</w:t>
      </w:r>
      <w:r w:rsidRPr="005B65BF">
        <w:rPr>
          <w:rFonts w:ascii="Arial" w:eastAsia="Arial" w:hAnsi="Arial" w:cs="Arial"/>
          <w:sz w:val="20"/>
          <w:szCs w:val="20"/>
        </w:rPr>
        <w:t xml:space="preserve">, convenios o concesiones correspondientes.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1C7D95" w:rsidP="005B65BF">
      <w:pPr>
        <w:spacing w:after="0" w:line="360" w:lineRule="auto"/>
        <w:jc w:val="both"/>
        <w:rPr>
          <w:rFonts w:ascii="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 xml:space="preserve">El Municipio percibirá productos derivados de sus bienes inmuebles por los siguientes conceptos: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lastRenderedPageBreak/>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w:t>
      </w:r>
      <w:r w:rsidRPr="005B65BF">
        <w:rPr>
          <w:rFonts w:ascii="Arial" w:eastAsia="Arial" w:hAnsi="Arial" w:cs="Arial"/>
          <w:sz w:val="20"/>
          <w:szCs w:val="20"/>
        </w:rPr>
        <w:t xml:space="preserve"> Arrendamiento o enajenación de bienes inmuebles.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Por arrendamiento temporal o concesión por el tiempo útil de locales ubicados en bienes de </w:t>
      </w:r>
      <w:r w:rsidR="009129E6" w:rsidRPr="005B65BF">
        <w:rPr>
          <w:rFonts w:ascii="Arial" w:eastAsia="Arial" w:hAnsi="Arial" w:cs="Arial"/>
          <w:sz w:val="20"/>
          <w:szCs w:val="20"/>
        </w:rPr>
        <w:t>dominio público</w:t>
      </w:r>
      <w:r w:rsidRPr="005B65BF">
        <w:rPr>
          <w:rFonts w:ascii="Arial" w:eastAsia="Arial" w:hAnsi="Arial" w:cs="Arial"/>
          <w:sz w:val="20"/>
          <w:szCs w:val="20"/>
        </w:rPr>
        <w:t xml:space="preserve">, tales como mercados, plazas, jardines, unidades deportivas y otros bienes destinados a </w:t>
      </w:r>
      <w:r w:rsidR="009129E6" w:rsidRPr="005B65BF">
        <w:rPr>
          <w:rFonts w:ascii="Arial" w:eastAsia="Arial" w:hAnsi="Arial" w:cs="Arial"/>
          <w:sz w:val="20"/>
          <w:szCs w:val="20"/>
        </w:rPr>
        <w:t>un servicio</w:t>
      </w:r>
      <w:r w:rsidRPr="005B65BF">
        <w:rPr>
          <w:rFonts w:ascii="Arial" w:eastAsia="Arial" w:hAnsi="Arial" w:cs="Arial"/>
          <w:sz w:val="20"/>
          <w:szCs w:val="20"/>
        </w:rPr>
        <w:t xml:space="preserve"> público, y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Por concesión del uso del piso en la vía pública o en bienes destinados a un servicio público </w:t>
      </w:r>
      <w:r w:rsidR="009129E6" w:rsidRPr="005B65BF">
        <w:rPr>
          <w:rFonts w:ascii="Arial" w:eastAsia="Arial" w:hAnsi="Arial" w:cs="Arial"/>
          <w:sz w:val="20"/>
          <w:szCs w:val="20"/>
        </w:rPr>
        <w:t>como mercados</w:t>
      </w:r>
      <w:r w:rsidRPr="005B65BF">
        <w:rPr>
          <w:rFonts w:ascii="Arial" w:eastAsia="Arial" w:hAnsi="Arial" w:cs="Arial"/>
          <w:sz w:val="20"/>
          <w:szCs w:val="20"/>
        </w:rPr>
        <w:t xml:space="preserve">, unidades deportivas, plazas y otros bienes de dominio público. </w:t>
      </w:r>
    </w:p>
    <w:p w:rsidR="001E70B6" w:rsidRPr="005B65BF" w:rsidRDefault="001E70B6" w:rsidP="005B65BF">
      <w:pPr>
        <w:spacing w:after="0" w:line="360" w:lineRule="auto"/>
        <w:jc w:val="both"/>
        <w:rPr>
          <w:rFonts w:ascii="Arial" w:eastAsia="Arial" w:hAnsi="Arial" w:cs="Arial"/>
          <w:sz w:val="20"/>
          <w:szCs w:val="20"/>
        </w:rPr>
      </w:pPr>
    </w:p>
    <w:tbl>
      <w:tblPr>
        <w:tblStyle w:val="Tablaconcuadrcula"/>
        <w:tblW w:w="0" w:type="auto"/>
        <w:tblLook w:val="04A0" w:firstRow="1" w:lastRow="0" w:firstColumn="1" w:lastColumn="0" w:noHBand="0" w:noVBand="1"/>
      </w:tblPr>
      <w:tblGrid>
        <w:gridCol w:w="7650"/>
        <w:gridCol w:w="328"/>
        <w:gridCol w:w="1133"/>
      </w:tblGrid>
      <w:tr w:rsidR="007C4958" w:rsidRPr="005B65BF" w:rsidTr="007B0142">
        <w:tc>
          <w:tcPr>
            <w:tcW w:w="7650" w:type="dxa"/>
          </w:tcPr>
          <w:p w:rsidR="007C4958" w:rsidRPr="005B65BF" w:rsidRDefault="007C4958" w:rsidP="005B65BF">
            <w:pPr>
              <w:pStyle w:val="Prrafodelista"/>
              <w:numPr>
                <w:ilvl w:val="0"/>
                <w:numId w:val="10"/>
              </w:numPr>
              <w:tabs>
                <w:tab w:val="left" w:pos="360"/>
              </w:tabs>
              <w:spacing w:line="360" w:lineRule="auto"/>
              <w:ind w:left="313" w:firstLine="0"/>
              <w:jc w:val="both"/>
              <w:rPr>
                <w:rFonts w:ascii="Arial" w:hAnsi="Arial" w:cs="Arial"/>
                <w:sz w:val="20"/>
                <w:szCs w:val="20"/>
              </w:rPr>
            </w:pPr>
            <w:r w:rsidRPr="005B65BF">
              <w:rPr>
                <w:rFonts w:ascii="Arial" w:eastAsia="Arial" w:hAnsi="Arial" w:cs="Arial"/>
                <w:sz w:val="20"/>
                <w:szCs w:val="20"/>
              </w:rPr>
              <w:t xml:space="preserve">Por derecho de piso a vendedores con puestos semifijos se pagará una cuota de </w:t>
            </w:r>
          </w:p>
        </w:tc>
        <w:tc>
          <w:tcPr>
            <w:tcW w:w="328" w:type="dxa"/>
            <w:tcBorders>
              <w:right w:val="nil"/>
            </w:tcBorders>
          </w:tcPr>
          <w:p w:rsidR="007C4958" w:rsidRPr="005B65BF" w:rsidRDefault="007C4958" w:rsidP="005B65BF">
            <w:pPr>
              <w:spacing w:line="360" w:lineRule="auto"/>
              <w:jc w:val="both"/>
              <w:rPr>
                <w:rFonts w:ascii="Arial" w:hAnsi="Arial" w:cs="Arial"/>
                <w:sz w:val="20"/>
                <w:szCs w:val="20"/>
              </w:rPr>
            </w:pPr>
            <w:r w:rsidRPr="005B65BF">
              <w:rPr>
                <w:rFonts w:ascii="Arial" w:hAnsi="Arial" w:cs="Arial"/>
                <w:sz w:val="20"/>
                <w:szCs w:val="20"/>
              </w:rPr>
              <w:t>$</w:t>
            </w:r>
          </w:p>
        </w:tc>
        <w:tc>
          <w:tcPr>
            <w:tcW w:w="1133" w:type="dxa"/>
            <w:tcBorders>
              <w:left w:val="nil"/>
            </w:tcBorders>
          </w:tcPr>
          <w:p w:rsidR="007C4958" w:rsidRPr="005B65BF" w:rsidRDefault="007C4958" w:rsidP="005B65BF">
            <w:pPr>
              <w:spacing w:line="360" w:lineRule="auto"/>
              <w:jc w:val="both"/>
              <w:rPr>
                <w:rFonts w:ascii="Arial" w:hAnsi="Arial" w:cs="Arial"/>
                <w:sz w:val="20"/>
                <w:szCs w:val="20"/>
              </w:rPr>
            </w:pPr>
            <w:r w:rsidRPr="005B65BF">
              <w:rPr>
                <w:rFonts w:ascii="Arial" w:hAnsi="Arial" w:cs="Arial"/>
                <w:sz w:val="20"/>
                <w:szCs w:val="20"/>
              </w:rPr>
              <w:t>50 diarios</w:t>
            </w:r>
          </w:p>
        </w:tc>
      </w:tr>
      <w:tr w:rsidR="007C4958" w:rsidRPr="005B65BF" w:rsidTr="007B0142">
        <w:tc>
          <w:tcPr>
            <w:tcW w:w="7650" w:type="dxa"/>
          </w:tcPr>
          <w:p w:rsidR="007C4958" w:rsidRPr="005B65BF" w:rsidRDefault="007C4958" w:rsidP="005B65BF">
            <w:pPr>
              <w:pStyle w:val="Prrafodelista"/>
              <w:numPr>
                <w:ilvl w:val="0"/>
                <w:numId w:val="10"/>
              </w:numPr>
              <w:tabs>
                <w:tab w:val="left" w:pos="360"/>
              </w:tabs>
              <w:spacing w:line="360" w:lineRule="auto"/>
              <w:ind w:left="313" w:firstLine="0"/>
              <w:jc w:val="both"/>
              <w:rPr>
                <w:rFonts w:ascii="Arial" w:hAnsi="Arial" w:cs="Arial"/>
                <w:sz w:val="20"/>
                <w:szCs w:val="20"/>
              </w:rPr>
            </w:pPr>
            <w:r w:rsidRPr="005B65BF">
              <w:rPr>
                <w:rFonts w:ascii="Arial" w:eastAsia="Arial" w:hAnsi="Arial" w:cs="Arial"/>
                <w:sz w:val="20"/>
                <w:szCs w:val="20"/>
              </w:rPr>
              <w:t>En los casos de vendedores ambulantes se establecerá una cuota fija de</w:t>
            </w:r>
          </w:p>
        </w:tc>
        <w:tc>
          <w:tcPr>
            <w:tcW w:w="328" w:type="dxa"/>
            <w:tcBorders>
              <w:right w:val="nil"/>
            </w:tcBorders>
          </w:tcPr>
          <w:p w:rsidR="007C4958" w:rsidRPr="005B65BF" w:rsidRDefault="007C4958" w:rsidP="005B65BF">
            <w:pPr>
              <w:spacing w:line="360" w:lineRule="auto"/>
              <w:jc w:val="both"/>
              <w:rPr>
                <w:rFonts w:ascii="Arial" w:hAnsi="Arial" w:cs="Arial"/>
                <w:sz w:val="20"/>
                <w:szCs w:val="20"/>
              </w:rPr>
            </w:pPr>
            <w:r w:rsidRPr="005B65BF">
              <w:rPr>
                <w:rFonts w:ascii="Arial" w:hAnsi="Arial" w:cs="Arial"/>
                <w:sz w:val="20"/>
                <w:szCs w:val="20"/>
              </w:rPr>
              <w:t>$</w:t>
            </w:r>
          </w:p>
        </w:tc>
        <w:tc>
          <w:tcPr>
            <w:tcW w:w="1133" w:type="dxa"/>
            <w:tcBorders>
              <w:left w:val="nil"/>
            </w:tcBorders>
          </w:tcPr>
          <w:p w:rsidR="007C4958" w:rsidRPr="005B65BF" w:rsidRDefault="007C4958" w:rsidP="005B65BF">
            <w:pPr>
              <w:spacing w:line="360" w:lineRule="auto"/>
              <w:jc w:val="both"/>
              <w:rPr>
                <w:rFonts w:ascii="Arial" w:hAnsi="Arial" w:cs="Arial"/>
                <w:sz w:val="20"/>
                <w:szCs w:val="20"/>
              </w:rPr>
            </w:pPr>
            <w:r w:rsidRPr="005B65BF">
              <w:rPr>
                <w:rFonts w:ascii="Arial" w:hAnsi="Arial" w:cs="Arial"/>
                <w:sz w:val="20"/>
                <w:szCs w:val="20"/>
              </w:rPr>
              <w:t>65 por día</w:t>
            </w:r>
          </w:p>
        </w:tc>
      </w:tr>
    </w:tbl>
    <w:p w:rsidR="007C4958" w:rsidRPr="005B65BF" w:rsidRDefault="007C4958"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Productos Derivados de Bienes Muebles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37.-</w:t>
      </w:r>
      <w:r w:rsidRPr="005B65BF">
        <w:rPr>
          <w:rFonts w:ascii="Arial" w:eastAsia="Arial" w:hAnsi="Arial" w:cs="Arial"/>
          <w:sz w:val="20"/>
          <w:szCs w:val="20"/>
        </w:rPr>
        <w:t xml:space="preserve"> El Municipio podrá percibir Productos por concepto de la enajenación de sus </w:t>
      </w:r>
      <w:r w:rsidR="009129E6" w:rsidRPr="005B65BF">
        <w:rPr>
          <w:rFonts w:ascii="Arial" w:eastAsia="Arial" w:hAnsi="Arial" w:cs="Arial"/>
          <w:sz w:val="20"/>
          <w:szCs w:val="20"/>
        </w:rPr>
        <w:t>bienes muebles</w:t>
      </w:r>
      <w:r w:rsidRPr="005B65BF">
        <w:rPr>
          <w:rFonts w:ascii="Arial" w:eastAsia="Arial" w:hAnsi="Arial" w:cs="Arial"/>
          <w:sz w:val="20"/>
          <w:szCs w:val="20"/>
        </w:rPr>
        <w:t xml:space="preserve">, siempre y cuando éstos resulten innecesarios para la administración municipal, o bien </w:t>
      </w:r>
      <w:r w:rsidR="009129E6" w:rsidRPr="005B65BF">
        <w:rPr>
          <w:rFonts w:ascii="Arial" w:eastAsia="Arial" w:hAnsi="Arial" w:cs="Arial"/>
          <w:sz w:val="20"/>
          <w:szCs w:val="20"/>
        </w:rPr>
        <w:t>que resulte</w:t>
      </w:r>
      <w:r w:rsidRPr="005B65BF">
        <w:rPr>
          <w:rFonts w:ascii="Arial" w:eastAsia="Arial" w:hAnsi="Arial" w:cs="Arial"/>
          <w:sz w:val="20"/>
          <w:szCs w:val="20"/>
        </w:rPr>
        <w:t xml:space="preserve"> incosteable su mantenimiento y conservación. </w:t>
      </w:r>
    </w:p>
    <w:p w:rsidR="00297BD3"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Productos Financieros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38.-</w:t>
      </w:r>
      <w:r w:rsidRPr="005B65BF">
        <w:rPr>
          <w:rFonts w:ascii="Arial" w:eastAsia="Arial" w:hAnsi="Arial" w:cs="Arial"/>
          <w:sz w:val="20"/>
          <w:szCs w:val="20"/>
        </w:rPr>
        <w:t xml:space="preserve"> El Municipio percibirá productos derivados de las inversiones financieras que </w:t>
      </w:r>
      <w:r w:rsidR="009129E6" w:rsidRPr="005B65BF">
        <w:rPr>
          <w:rFonts w:ascii="Arial" w:eastAsia="Arial" w:hAnsi="Arial" w:cs="Arial"/>
          <w:sz w:val="20"/>
          <w:szCs w:val="20"/>
        </w:rPr>
        <w:t>realice transitoriamente</w:t>
      </w:r>
      <w:r w:rsidRPr="005B65BF">
        <w:rPr>
          <w:rFonts w:ascii="Arial" w:eastAsia="Arial" w:hAnsi="Arial" w:cs="Arial"/>
          <w:sz w:val="20"/>
          <w:szCs w:val="20"/>
        </w:rPr>
        <w:t xml:space="preserve"> con motivo de la percepción de ingresos extraordinarios o períodos de </w:t>
      </w:r>
      <w:r w:rsidR="009129E6" w:rsidRPr="005B65BF">
        <w:rPr>
          <w:rFonts w:ascii="Arial" w:eastAsia="Arial" w:hAnsi="Arial" w:cs="Arial"/>
          <w:sz w:val="20"/>
          <w:szCs w:val="20"/>
        </w:rPr>
        <w:t>alta recaudación</w:t>
      </w:r>
      <w:r w:rsidRPr="005B65BF">
        <w:rPr>
          <w:rFonts w:ascii="Arial" w:eastAsia="Arial" w:hAnsi="Arial" w:cs="Arial"/>
          <w:sz w:val="20"/>
          <w:szCs w:val="20"/>
        </w:rPr>
        <w:t xml:space="preserve">. Dichos depósitos deberán hacerse eligiendo la alternativa de mayor </w:t>
      </w:r>
      <w:r w:rsidR="009129E6" w:rsidRPr="005B65BF">
        <w:rPr>
          <w:rFonts w:ascii="Arial" w:eastAsia="Arial" w:hAnsi="Arial" w:cs="Arial"/>
          <w:sz w:val="20"/>
          <w:szCs w:val="20"/>
        </w:rPr>
        <w:t>rendimiento financiero</w:t>
      </w:r>
      <w:r w:rsidRPr="005B65BF">
        <w:rPr>
          <w:rFonts w:ascii="Arial" w:eastAsia="Arial" w:hAnsi="Arial" w:cs="Arial"/>
          <w:sz w:val="20"/>
          <w:szCs w:val="20"/>
        </w:rPr>
        <w:t xml:space="preserve"> siempre y cuando, no se límite la disponibilidad inmediata de los recursos conforme </w:t>
      </w:r>
      <w:r w:rsidR="009129E6" w:rsidRPr="005B65BF">
        <w:rPr>
          <w:rFonts w:ascii="Arial" w:eastAsia="Arial" w:hAnsi="Arial" w:cs="Arial"/>
          <w:sz w:val="20"/>
          <w:szCs w:val="20"/>
        </w:rPr>
        <w:t>las fechas</w:t>
      </w:r>
      <w:r w:rsidRPr="005B65BF">
        <w:rPr>
          <w:rFonts w:ascii="Arial" w:eastAsia="Arial" w:hAnsi="Arial" w:cs="Arial"/>
          <w:sz w:val="20"/>
          <w:szCs w:val="20"/>
        </w:rPr>
        <w:t xml:space="preserve"> en que éstos serán requeridos por la administración.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IV</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Otros Productos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39.- </w:t>
      </w:r>
      <w:r w:rsidRPr="005B65BF">
        <w:rPr>
          <w:rFonts w:ascii="Arial" w:eastAsia="Arial" w:hAnsi="Arial" w:cs="Arial"/>
          <w:sz w:val="20"/>
          <w:szCs w:val="20"/>
        </w:rPr>
        <w:t xml:space="preserve">El Municipio percibirá productos derivados de sus funciones de derecho privado, por </w:t>
      </w:r>
      <w:r w:rsidR="009129E6" w:rsidRPr="005B65BF">
        <w:rPr>
          <w:rFonts w:ascii="Arial" w:eastAsia="Arial" w:hAnsi="Arial" w:cs="Arial"/>
          <w:sz w:val="20"/>
          <w:szCs w:val="20"/>
        </w:rPr>
        <w:t>el ejercicio</w:t>
      </w:r>
      <w:r w:rsidRPr="005B65BF">
        <w:rPr>
          <w:rFonts w:ascii="Arial" w:eastAsia="Arial" w:hAnsi="Arial" w:cs="Arial"/>
          <w:sz w:val="20"/>
          <w:szCs w:val="20"/>
        </w:rPr>
        <w:t xml:space="preserve"> de sus derechos sobre bienes ajenos y cualquier otro tipo de productos no comprendidos </w:t>
      </w:r>
      <w:r w:rsidR="009129E6" w:rsidRPr="005B65BF">
        <w:rPr>
          <w:rFonts w:ascii="Arial" w:eastAsia="Arial" w:hAnsi="Arial" w:cs="Arial"/>
          <w:sz w:val="20"/>
          <w:szCs w:val="20"/>
        </w:rPr>
        <w:t>en los</w:t>
      </w:r>
      <w:r w:rsidRPr="005B65BF">
        <w:rPr>
          <w:rFonts w:ascii="Arial" w:eastAsia="Arial" w:hAnsi="Arial" w:cs="Arial"/>
          <w:sz w:val="20"/>
          <w:szCs w:val="20"/>
        </w:rPr>
        <w:t xml:space="preserve"> tres capítulos anteriores. </w:t>
      </w:r>
    </w:p>
    <w:p w:rsidR="00A6658A" w:rsidRDefault="00297BD3" w:rsidP="005B65BF">
      <w:pPr>
        <w:spacing w:after="0" w:line="360" w:lineRule="auto"/>
        <w:jc w:val="both"/>
        <w:rPr>
          <w:rFonts w:ascii="Arial" w:eastAsia="Arial" w:hAnsi="Arial" w:cs="Arial"/>
          <w:b/>
          <w:sz w:val="20"/>
          <w:szCs w:val="20"/>
        </w:rPr>
      </w:pPr>
      <w:r w:rsidRPr="005B65BF">
        <w:rPr>
          <w:rFonts w:ascii="Arial" w:eastAsia="Arial" w:hAnsi="Arial" w:cs="Arial"/>
          <w:b/>
          <w:sz w:val="20"/>
          <w:szCs w:val="20"/>
        </w:rPr>
        <w:t xml:space="preserve"> </w:t>
      </w:r>
    </w:p>
    <w:p w:rsidR="001B1F88" w:rsidRDefault="00A6658A" w:rsidP="005B65BF">
      <w:pPr>
        <w:spacing w:after="0" w:line="360" w:lineRule="auto"/>
        <w:jc w:val="both"/>
        <w:rPr>
          <w:rFonts w:ascii="Arial" w:eastAsia="Arial" w:hAnsi="Arial" w:cs="Arial"/>
          <w:b/>
          <w:sz w:val="20"/>
          <w:szCs w:val="20"/>
        </w:rPr>
      </w:pPr>
      <w:r>
        <w:rPr>
          <w:rFonts w:ascii="Arial" w:eastAsia="Arial" w:hAnsi="Arial" w:cs="Arial"/>
          <w:b/>
          <w:sz w:val="20"/>
          <w:szCs w:val="20"/>
        </w:rPr>
        <w:br w:type="column"/>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SEXTO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APROVECHAMIENTOS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w:t>
      </w:r>
    </w:p>
    <w:p w:rsidR="001B1F88" w:rsidRDefault="00297BD3" w:rsidP="005B65BF">
      <w:pPr>
        <w:spacing w:after="0" w:line="360" w:lineRule="auto"/>
        <w:jc w:val="center"/>
        <w:rPr>
          <w:rFonts w:ascii="Arial" w:eastAsia="Arial" w:hAnsi="Arial" w:cs="Arial"/>
          <w:b/>
          <w:sz w:val="20"/>
          <w:szCs w:val="20"/>
        </w:rPr>
      </w:pPr>
      <w:r w:rsidRPr="005B65BF">
        <w:rPr>
          <w:rFonts w:ascii="Arial" w:eastAsia="Arial" w:hAnsi="Arial" w:cs="Arial"/>
          <w:b/>
          <w:sz w:val="20"/>
          <w:szCs w:val="20"/>
        </w:rPr>
        <w:t xml:space="preserve">Aprovechamientos derivados por Infracciones, Faltas </w:t>
      </w:r>
      <w:r w:rsidR="009129E6" w:rsidRPr="005B65BF">
        <w:rPr>
          <w:rFonts w:ascii="Arial" w:eastAsia="Arial" w:hAnsi="Arial" w:cs="Arial"/>
          <w:b/>
          <w:sz w:val="20"/>
          <w:szCs w:val="20"/>
        </w:rPr>
        <w:t>Administrativas o</w:t>
      </w: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Fiscales de Carácter Municipal</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Artículo 40.-</w:t>
      </w:r>
      <w:r w:rsidRPr="005B65BF">
        <w:rPr>
          <w:rFonts w:ascii="Arial" w:eastAsia="Arial" w:hAnsi="Arial" w:cs="Arial"/>
          <w:sz w:val="20"/>
          <w:szCs w:val="20"/>
        </w:rPr>
        <w:t xml:space="preserve"> Son aprovechamientos los ingresos que percibe el Estado por funciones de </w:t>
      </w:r>
      <w:r w:rsidR="009129E6" w:rsidRPr="005B65BF">
        <w:rPr>
          <w:rFonts w:ascii="Arial" w:eastAsia="Arial" w:hAnsi="Arial" w:cs="Arial"/>
          <w:sz w:val="20"/>
          <w:szCs w:val="20"/>
        </w:rPr>
        <w:t>derecho público</w:t>
      </w:r>
      <w:r w:rsidRPr="005B65BF">
        <w:rPr>
          <w:rFonts w:ascii="Arial" w:eastAsia="Arial" w:hAnsi="Arial" w:cs="Arial"/>
          <w:sz w:val="20"/>
          <w:szCs w:val="20"/>
        </w:rPr>
        <w:t xml:space="preserve"> distintos de las </w:t>
      </w:r>
      <w:r w:rsidR="009129E6" w:rsidRPr="005B65BF">
        <w:rPr>
          <w:rFonts w:ascii="Arial" w:eastAsia="Arial" w:hAnsi="Arial" w:cs="Arial"/>
          <w:sz w:val="20"/>
          <w:szCs w:val="20"/>
        </w:rPr>
        <w:t>contribuciones, los</w:t>
      </w:r>
      <w:r w:rsidRPr="005B65BF">
        <w:rPr>
          <w:rFonts w:ascii="Arial" w:eastAsia="Arial" w:hAnsi="Arial" w:cs="Arial"/>
          <w:sz w:val="20"/>
          <w:szCs w:val="20"/>
        </w:rPr>
        <w:t xml:space="preserve"> ingresos derivados de financiamientos y de los </w:t>
      </w:r>
      <w:r w:rsidR="009129E6" w:rsidRPr="005B65BF">
        <w:rPr>
          <w:rFonts w:ascii="Arial" w:eastAsia="Arial" w:hAnsi="Arial" w:cs="Arial"/>
          <w:sz w:val="20"/>
          <w:szCs w:val="20"/>
        </w:rPr>
        <w:t>que obtengan</w:t>
      </w:r>
      <w:r w:rsidRPr="005B65BF">
        <w:rPr>
          <w:rFonts w:ascii="Arial" w:eastAsia="Arial" w:hAnsi="Arial" w:cs="Arial"/>
          <w:sz w:val="20"/>
          <w:szCs w:val="20"/>
        </w:rPr>
        <w:t xml:space="preserve"> los organismos descentralizados y las empresas de participación estatal. </w:t>
      </w:r>
    </w:p>
    <w:p w:rsidR="005A0FE7" w:rsidRPr="005B65BF" w:rsidRDefault="005A0FE7" w:rsidP="005B65BF">
      <w:pPr>
        <w:spacing w:after="0" w:line="360" w:lineRule="auto"/>
        <w:jc w:val="both"/>
        <w:rPr>
          <w:rFonts w:ascii="Arial" w:hAnsi="Arial" w:cs="Arial"/>
          <w:sz w:val="20"/>
          <w:szCs w:val="20"/>
        </w:rPr>
      </w:pPr>
    </w:p>
    <w:p w:rsidR="00A0007A" w:rsidRPr="005B65BF" w:rsidRDefault="001C7D95" w:rsidP="005B65BF">
      <w:pPr>
        <w:spacing w:after="0" w:line="360" w:lineRule="auto"/>
        <w:jc w:val="both"/>
        <w:rPr>
          <w:rFonts w:ascii="Arial" w:eastAsia="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El Municipio percibirá aprovechamientos derivados de:</w:t>
      </w:r>
    </w:p>
    <w:p w:rsidR="005A0FE7" w:rsidRPr="005B65BF" w:rsidRDefault="005A0FE7" w:rsidP="005B65BF">
      <w:pPr>
        <w:spacing w:after="0" w:line="360" w:lineRule="auto"/>
        <w:jc w:val="both"/>
        <w:rPr>
          <w:rFonts w:ascii="Arial" w:eastAsia="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r w:rsidRPr="005B65BF">
        <w:rPr>
          <w:rFonts w:ascii="Arial" w:eastAsia="Arial" w:hAnsi="Arial" w:cs="Arial"/>
          <w:b/>
          <w:sz w:val="20"/>
          <w:szCs w:val="20"/>
        </w:rPr>
        <w:t>I.-</w:t>
      </w:r>
      <w:r w:rsidRPr="005B65BF">
        <w:rPr>
          <w:rFonts w:ascii="Arial" w:eastAsia="Arial" w:hAnsi="Arial" w:cs="Arial"/>
          <w:sz w:val="20"/>
          <w:szCs w:val="20"/>
        </w:rPr>
        <w:t xml:space="preserve"> Infracciones por faltas administrativas: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sz w:val="20"/>
          <w:szCs w:val="20"/>
        </w:rPr>
        <w:t xml:space="preserve">Por violación a las disposiciones legales y reglamentarias contenidas en los ordenamientos jurídicos </w:t>
      </w:r>
      <w:r w:rsidR="009129E6" w:rsidRPr="005B65BF">
        <w:rPr>
          <w:rFonts w:ascii="Arial" w:eastAsia="Arial" w:hAnsi="Arial" w:cs="Arial"/>
          <w:sz w:val="20"/>
          <w:szCs w:val="20"/>
        </w:rPr>
        <w:t>de la</w:t>
      </w:r>
      <w:r w:rsidRPr="005B65BF">
        <w:rPr>
          <w:rFonts w:ascii="Arial" w:eastAsia="Arial" w:hAnsi="Arial" w:cs="Arial"/>
          <w:sz w:val="20"/>
          <w:szCs w:val="20"/>
        </w:rPr>
        <w:t xml:space="preserve"> aplicación Municipal, se </w:t>
      </w:r>
      <w:r w:rsidR="009129E6" w:rsidRPr="005B65BF">
        <w:rPr>
          <w:rFonts w:ascii="Arial" w:eastAsia="Arial" w:hAnsi="Arial" w:cs="Arial"/>
          <w:sz w:val="20"/>
          <w:szCs w:val="20"/>
        </w:rPr>
        <w:t>cobrarán</w:t>
      </w:r>
      <w:r w:rsidRPr="005B65BF">
        <w:rPr>
          <w:rFonts w:ascii="Arial" w:eastAsia="Arial" w:hAnsi="Arial" w:cs="Arial"/>
          <w:sz w:val="20"/>
          <w:szCs w:val="20"/>
        </w:rPr>
        <w:t xml:space="preserve"> las multas establecidas en cada uno de dichos ordenamientos. </w:t>
      </w:r>
    </w:p>
    <w:p w:rsidR="005A0FE7" w:rsidRPr="005B65BF" w:rsidRDefault="005A0FE7" w:rsidP="005B65BF">
      <w:pPr>
        <w:spacing w:after="0" w:line="360" w:lineRule="auto"/>
        <w:jc w:val="both"/>
        <w:rPr>
          <w:rFonts w:ascii="Arial" w:hAnsi="Arial" w:cs="Arial"/>
          <w:sz w:val="20"/>
          <w:szCs w:val="20"/>
        </w:rPr>
      </w:pP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II.-</w:t>
      </w:r>
      <w:r w:rsidR="005A0FE7" w:rsidRPr="005B65BF">
        <w:rPr>
          <w:rFonts w:ascii="Arial" w:eastAsia="Arial" w:hAnsi="Arial" w:cs="Arial"/>
          <w:sz w:val="20"/>
          <w:szCs w:val="20"/>
        </w:rPr>
        <w:t xml:space="preserve"> </w:t>
      </w:r>
      <w:r w:rsidRPr="005B65BF">
        <w:rPr>
          <w:rFonts w:ascii="Arial" w:eastAsia="Arial" w:hAnsi="Arial" w:cs="Arial"/>
          <w:sz w:val="20"/>
          <w:szCs w:val="20"/>
        </w:rPr>
        <w:t xml:space="preserve">Infracciones por faltas de carácter fiscal: </w:t>
      </w:r>
    </w:p>
    <w:p w:rsidR="00297BD3" w:rsidRPr="005B65BF" w:rsidRDefault="00297BD3" w:rsidP="005B65BF">
      <w:pPr>
        <w:numPr>
          <w:ilvl w:val="0"/>
          <w:numId w:val="6"/>
        </w:numPr>
        <w:spacing w:after="0" w:line="360" w:lineRule="auto"/>
        <w:ind w:left="284"/>
        <w:jc w:val="both"/>
        <w:rPr>
          <w:rFonts w:ascii="Arial" w:hAnsi="Arial" w:cs="Arial"/>
          <w:sz w:val="20"/>
          <w:szCs w:val="20"/>
        </w:rPr>
      </w:pPr>
      <w:r w:rsidRPr="005B65BF">
        <w:rPr>
          <w:rFonts w:ascii="Arial" w:eastAsia="Arial" w:hAnsi="Arial" w:cs="Arial"/>
          <w:sz w:val="20"/>
          <w:szCs w:val="20"/>
        </w:rPr>
        <w:t xml:space="preserve">Por pagarse a requerimiento de la autoridad municipal cualquiera </w:t>
      </w:r>
      <w:r w:rsidR="00AB269E" w:rsidRPr="005B65BF">
        <w:rPr>
          <w:rFonts w:ascii="Arial" w:eastAsia="Arial" w:hAnsi="Arial" w:cs="Arial"/>
          <w:sz w:val="20"/>
          <w:szCs w:val="20"/>
        </w:rPr>
        <w:t xml:space="preserve">de las contribuciones a que </w:t>
      </w:r>
      <w:r w:rsidRPr="005B65BF">
        <w:rPr>
          <w:rFonts w:ascii="Arial" w:eastAsia="Arial" w:hAnsi="Arial" w:cs="Arial"/>
          <w:sz w:val="20"/>
          <w:szCs w:val="20"/>
        </w:rPr>
        <w:t>se refiere esta ley</w:t>
      </w:r>
      <w:r w:rsidR="00AB269E" w:rsidRPr="005B65BF">
        <w:rPr>
          <w:rFonts w:ascii="Arial" w:eastAsia="Arial" w:hAnsi="Arial" w:cs="Arial"/>
          <w:sz w:val="20"/>
          <w:szCs w:val="20"/>
        </w:rPr>
        <w:t>.</w:t>
      </w:r>
      <w:r w:rsidRPr="005B65BF">
        <w:rPr>
          <w:rFonts w:ascii="Arial" w:eastAsia="Arial" w:hAnsi="Arial" w:cs="Arial"/>
          <w:sz w:val="20"/>
          <w:szCs w:val="20"/>
        </w:rPr>
        <w:t xml:space="preserve"> Multa de </w:t>
      </w:r>
      <w:r w:rsidR="00A0007A" w:rsidRPr="005B65BF">
        <w:rPr>
          <w:rFonts w:ascii="Arial" w:eastAsia="Arial" w:hAnsi="Arial" w:cs="Arial"/>
          <w:sz w:val="20"/>
          <w:szCs w:val="20"/>
        </w:rPr>
        <w:t>15</w:t>
      </w:r>
      <w:r w:rsidRPr="005B65BF">
        <w:rPr>
          <w:rFonts w:ascii="Arial" w:eastAsia="Arial" w:hAnsi="Arial" w:cs="Arial"/>
          <w:sz w:val="20"/>
          <w:szCs w:val="20"/>
        </w:rPr>
        <w:t xml:space="preserve"> a </w:t>
      </w:r>
      <w:r w:rsidR="00A0007A" w:rsidRPr="005B65BF">
        <w:rPr>
          <w:rFonts w:ascii="Arial" w:eastAsia="Arial" w:hAnsi="Arial" w:cs="Arial"/>
          <w:sz w:val="20"/>
          <w:szCs w:val="20"/>
        </w:rPr>
        <w:t>25</w:t>
      </w:r>
      <w:r w:rsidRPr="005B65BF">
        <w:rPr>
          <w:rFonts w:ascii="Arial" w:eastAsia="Arial" w:hAnsi="Arial" w:cs="Arial"/>
          <w:sz w:val="20"/>
          <w:szCs w:val="20"/>
        </w:rPr>
        <w:t xml:space="preserve"> Unidad de Medida y Actualización. </w:t>
      </w:r>
    </w:p>
    <w:p w:rsidR="00297BD3" w:rsidRPr="005B65BF" w:rsidRDefault="00297BD3" w:rsidP="005B65BF">
      <w:pPr>
        <w:numPr>
          <w:ilvl w:val="0"/>
          <w:numId w:val="6"/>
        </w:numPr>
        <w:spacing w:after="0" w:line="360" w:lineRule="auto"/>
        <w:ind w:left="284"/>
        <w:jc w:val="both"/>
        <w:rPr>
          <w:rFonts w:ascii="Arial" w:hAnsi="Arial" w:cs="Arial"/>
          <w:sz w:val="20"/>
          <w:szCs w:val="20"/>
        </w:rPr>
      </w:pPr>
      <w:r w:rsidRPr="005B65BF">
        <w:rPr>
          <w:rFonts w:ascii="Arial" w:eastAsia="Arial" w:hAnsi="Arial" w:cs="Arial"/>
          <w:sz w:val="20"/>
          <w:szCs w:val="20"/>
        </w:rPr>
        <w:t>Por no presentar o proporcionar el contribuyente municipal los d</w:t>
      </w:r>
      <w:r w:rsidR="00AB269E" w:rsidRPr="005B65BF">
        <w:rPr>
          <w:rFonts w:ascii="Arial" w:eastAsia="Arial" w:hAnsi="Arial" w:cs="Arial"/>
          <w:sz w:val="20"/>
          <w:szCs w:val="20"/>
        </w:rPr>
        <w:t xml:space="preserve">atos o informes que exijan las </w:t>
      </w:r>
      <w:r w:rsidRPr="005B65BF">
        <w:rPr>
          <w:rFonts w:ascii="Arial" w:eastAsia="Arial" w:hAnsi="Arial" w:cs="Arial"/>
          <w:sz w:val="20"/>
          <w:szCs w:val="20"/>
        </w:rPr>
        <w:t>leyes fiscales o proporcionarlos extemporáneamente o hac</w:t>
      </w:r>
      <w:r w:rsidR="00AB269E" w:rsidRPr="005B65BF">
        <w:rPr>
          <w:rFonts w:ascii="Arial" w:eastAsia="Arial" w:hAnsi="Arial" w:cs="Arial"/>
          <w:sz w:val="20"/>
          <w:szCs w:val="20"/>
        </w:rPr>
        <w:t xml:space="preserve">erlo con información alterada, </w:t>
      </w:r>
      <w:r w:rsidRPr="005B65BF">
        <w:rPr>
          <w:rFonts w:ascii="Arial" w:eastAsia="Arial" w:hAnsi="Arial" w:cs="Arial"/>
          <w:sz w:val="20"/>
          <w:szCs w:val="20"/>
        </w:rPr>
        <w:t xml:space="preserve">incompletos o con errores que traigan consigo la evasión </w:t>
      </w:r>
      <w:r w:rsidR="00AB269E" w:rsidRPr="005B65BF">
        <w:rPr>
          <w:rFonts w:ascii="Arial" w:eastAsia="Arial" w:hAnsi="Arial" w:cs="Arial"/>
          <w:sz w:val="20"/>
          <w:szCs w:val="20"/>
        </w:rPr>
        <w:t>de una prestación fiscal. M</w:t>
      </w:r>
      <w:r w:rsidRPr="005B65BF">
        <w:rPr>
          <w:rFonts w:ascii="Arial" w:eastAsia="Arial" w:hAnsi="Arial" w:cs="Arial"/>
          <w:sz w:val="20"/>
          <w:szCs w:val="20"/>
        </w:rPr>
        <w:t xml:space="preserve">ulta de </w:t>
      </w:r>
      <w:r w:rsidR="00085A40" w:rsidRPr="005B65BF">
        <w:rPr>
          <w:rFonts w:ascii="Arial" w:eastAsia="Arial" w:hAnsi="Arial" w:cs="Arial"/>
          <w:sz w:val="20"/>
          <w:szCs w:val="20"/>
        </w:rPr>
        <w:t>15</w:t>
      </w:r>
      <w:r w:rsidRPr="005B65BF">
        <w:rPr>
          <w:rFonts w:ascii="Arial" w:eastAsia="Arial" w:hAnsi="Arial" w:cs="Arial"/>
          <w:sz w:val="20"/>
          <w:szCs w:val="20"/>
        </w:rPr>
        <w:t xml:space="preserve"> a </w:t>
      </w:r>
      <w:r w:rsidR="00085A40" w:rsidRPr="005B65BF">
        <w:rPr>
          <w:rFonts w:ascii="Arial" w:eastAsia="Arial" w:hAnsi="Arial" w:cs="Arial"/>
          <w:sz w:val="20"/>
          <w:szCs w:val="20"/>
        </w:rPr>
        <w:t>25</w:t>
      </w:r>
      <w:r w:rsidRPr="005B65BF">
        <w:rPr>
          <w:rFonts w:ascii="Arial" w:eastAsia="Arial" w:hAnsi="Arial" w:cs="Arial"/>
          <w:sz w:val="20"/>
          <w:szCs w:val="20"/>
        </w:rPr>
        <w:t xml:space="preserve"> Unidad de Medida y Actualización. </w:t>
      </w:r>
    </w:p>
    <w:p w:rsidR="00297BD3" w:rsidRPr="005B65BF" w:rsidRDefault="00297BD3" w:rsidP="005B65BF">
      <w:pPr>
        <w:numPr>
          <w:ilvl w:val="0"/>
          <w:numId w:val="6"/>
        </w:numPr>
        <w:spacing w:after="0" w:line="360" w:lineRule="auto"/>
        <w:ind w:left="284"/>
        <w:jc w:val="both"/>
        <w:rPr>
          <w:rFonts w:ascii="Arial" w:hAnsi="Arial" w:cs="Arial"/>
          <w:sz w:val="20"/>
          <w:szCs w:val="20"/>
        </w:rPr>
      </w:pPr>
      <w:r w:rsidRPr="005B65BF">
        <w:rPr>
          <w:rFonts w:ascii="Arial" w:eastAsia="Arial" w:hAnsi="Arial" w:cs="Arial"/>
          <w:sz w:val="20"/>
          <w:szCs w:val="20"/>
        </w:rPr>
        <w:t>Por no comparecer el contribuyente municipal ante la autoridad municipal para pres</w:t>
      </w:r>
      <w:r w:rsidR="00AB269E" w:rsidRPr="005B65BF">
        <w:rPr>
          <w:rFonts w:ascii="Arial" w:eastAsia="Arial" w:hAnsi="Arial" w:cs="Arial"/>
          <w:sz w:val="20"/>
          <w:szCs w:val="20"/>
        </w:rPr>
        <w:t xml:space="preserve">entar, </w:t>
      </w:r>
      <w:r w:rsidRPr="005B65BF">
        <w:rPr>
          <w:rFonts w:ascii="Arial" w:eastAsia="Arial" w:hAnsi="Arial" w:cs="Arial"/>
          <w:sz w:val="20"/>
          <w:szCs w:val="20"/>
        </w:rPr>
        <w:t>comprobar o aclarar cualquier objeto que dicha autoridad esté fa</w:t>
      </w:r>
      <w:r w:rsidR="00AB269E" w:rsidRPr="005B65BF">
        <w:rPr>
          <w:rFonts w:ascii="Arial" w:eastAsia="Arial" w:hAnsi="Arial" w:cs="Arial"/>
          <w:sz w:val="20"/>
          <w:szCs w:val="20"/>
        </w:rPr>
        <w:t xml:space="preserve">cultada por las leyes fiscales </w:t>
      </w:r>
      <w:r w:rsidRPr="005B65BF">
        <w:rPr>
          <w:rFonts w:ascii="Arial" w:eastAsia="Arial" w:hAnsi="Arial" w:cs="Arial"/>
          <w:sz w:val="20"/>
          <w:szCs w:val="20"/>
        </w:rPr>
        <w:t>vigentes</w:t>
      </w:r>
      <w:r w:rsidR="00AB269E" w:rsidRPr="005B65BF">
        <w:rPr>
          <w:rFonts w:ascii="Arial" w:eastAsia="Arial" w:hAnsi="Arial" w:cs="Arial"/>
          <w:sz w:val="20"/>
          <w:szCs w:val="20"/>
        </w:rPr>
        <w:t xml:space="preserve">. </w:t>
      </w:r>
      <w:r w:rsidRPr="005B65BF">
        <w:rPr>
          <w:rFonts w:ascii="Arial" w:eastAsia="Arial" w:hAnsi="Arial" w:cs="Arial"/>
          <w:sz w:val="20"/>
          <w:szCs w:val="20"/>
        </w:rPr>
        <w:t>Multa de 1</w:t>
      </w:r>
      <w:r w:rsidR="00085A40" w:rsidRPr="005B65BF">
        <w:rPr>
          <w:rFonts w:ascii="Arial" w:eastAsia="Arial" w:hAnsi="Arial" w:cs="Arial"/>
          <w:sz w:val="20"/>
          <w:szCs w:val="20"/>
        </w:rPr>
        <w:t>5</w:t>
      </w:r>
      <w:r w:rsidRPr="005B65BF">
        <w:rPr>
          <w:rFonts w:ascii="Arial" w:eastAsia="Arial" w:hAnsi="Arial" w:cs="Arial"/>
          <w:sz w:val="20"/>
          <w:szCs w:val="20"/>
        </w:rPr>
        <w:t xml:space="preserve"> a </w:t>
      </w:r>
      <w:r w:rsidR="00085A40" w:rsidRPr="005B65BF">
        <w:rPr>
          <w:rFonts w:ascii="Arial" w:eastAsia="Arial" w:hAnsi="Arial" w:cs="Arial"/>
          <w:sz w:val="20"/>
          <w:szCs w:val="20"/>
        </w:rPr>
        <w:t>25</w:t>
      </w:r>
      <w:r w:rsidRPr="005B65BF">
        <w:rPr>
          <w:rFonts w:ascii="Arial" w:eastAsia="Arial" w:hAnsi="Arial" w:cs="Arial"/>
          <w:sz w:val="20"/>
          <w:szCs w:val="20"/>
        </w:rPr>
        <w:t xml:space="preserve"> Unidad de Medida y Actualización. </w:t>
      </w:r>
    </w:p>
    <w:p w:rsidR="00085A40" w:rsidRPr="005B65BF" w:rsidRDefault="00297BD3" w:rsidP="005B65BF">
      <w:pPr>
        <w:numPr>
          <w:ilvl w:val="0"/>
          <w:numId w:val="6"/>
        </w:numPr>
        <w:spacing w:after="0" w:line="360" w:lineRule="auto"/>
        <w:ind w:left="284"/>
        <w:jc w:val="both"/>
        <w:rPr>
          <w:rFonts w:ascii="Arial" w:hAnsi="Arial" w:cs="Arial"/>
          <w:sz w:val="20"/>
          <w:szCs w:val="20"/>
        </w:rPr>
      </w:pPr>
      <w:r w:rsidRPr="005B65BF">
        <w:rPr>
          <w:rFonts w:ascii="Arial" w:eastAsia="Arial" w:hAnsi="Arial" w:cs="Arial"/>
          <w:sz w:val="20"/>
          <w:szCs w:val="20"/>
        </w:rPr>
        <w:t xml:space="preserve">Por infringir el infractor disposiciones fiscales en </w:t>
      </w:r>
      <w:r w:rsidR="00AB269E" w:rsidRPr="005B65BF">
        <w:rPr>
          <w:rFonts w:ascii="Arial" w:eastAsia="Arial" w:hAnsi="Arial" w:cs="Arial"/>
          <w:sz w:val="20"/>
          <w:szCs w:val="20"/>
        </w:rPr>
        <w:t>forma no prevista en fracciones</w:t>
      </w:r>
      <w:r w:rsidRPr="005B65BF">
        <w:rPr>
          <w:rFonts w:ascii="Arial" w:eastAsia="Arial" w:hAnsi="Arial" w:cs="Arial"/>
          <w:sz w:val="20"/>
          <w:szCs w:val="20"/>
        </w:rPr>
        <w:t xml:space="preserve"> anteriores</w:t>
      </w:r>
      <w:r w:rsidR="00AB269E" w:rsidRPr="005B65BF">
        <w:rPr>
          <w:rFonts w:ascii="Arial" w:eastAsia="Arial" w:hAnsi="Arial" w:cs="Arial"/>
          <w:sz w:val="20"/>
          <w:szCs w:val="20"/>
        </w:rPr>
        <w:t>.</w:t>
      </w:r>
      <w:r w:rsidRPr="005B65BF">
        <w:rPr>
          <w:rFonts w:ascii="Arial" w:eastAsia="Arial" w:hAnsi="Arial" w:cs="Arial"/>
          <w:sz w:val="20"/>
          <w:szCs w:val="20"/>
        </w:rPr>
        <w:t xml:space="preserve"> Multa de </w:t>
      </w:r>
      <w:r w:rsidR="00085A40" w:rsidRPr="005B65BF">
        <w:rPr>
          <w:rFonts w:ascii="Arial" w:eastAsia="Arial" w:hAnsi="Arial" w:cs="Arial"/>
          <w:sz w:val="20"/>
          <w:szCs w:val="20"/>
        </w:rPr>
        <w:t>15 a</w:t>
      </w:r>
      <w:r w:rsidRPr="005B65BF">
        <w:rPr>
          <w:rFonts w:ascii="Arial" w:eastAsia="Arial" w:hAnsi="Arial" w:cs="Arial"/>
          <w:sz w:val="20"/>
          <w:szCs w:val="20"/>
        </w:rPr>
        <w:t xml:space="preserve"> </w:t>
      </w:r>
      <w:r w:rsidR="00085A40" w:rsidRPr="005B65BF">
        <w:rPr>
          <w:rFonts w:ascii="Arial" w:eastAsia="Arial" w:hAnsi="Arial" w:cs="Arial"/>
          <w:sz w:val="20"/>
          <w:szCs w:val="20"/>
        </w:rPr>
        <w:t>2</w:t>
      </w:r>
      <w:r w:rsidRPr="005B65BF">
        <w:rPr>
          <w:rFonts w:ascii="Arial" w:eastAsia="Arial" w:hAnsi="Arial" w:cs="Arial"/>
          <w:sz w:val="20"/>
          <w:szCs w:val="20"/>
        </w:rPr>
        <w:t>5 Unidad de Medida y Actualización</w:t>
      </w:r>
    </w:p>
    <w:p w:rsidR="00297BD3" w:rsidRPr="001C7D95" w:rsidRDefault="00297BD3" w:rsidP="001B1F88">
      <w:pPr>
        <w:spacing w:after="0" w:line="360" w:lineRule="auto"/>
        <w:jc w:val="both"/>
        <w:rPr>
          <w:rFonts w:ascii="Arial" w:hAnsi="Arial" w:cs="Arial"/>
          <w:sz w:val="20"/>
          <w:szCs w:val="20"/>
        </w:rPr>
      </w:pPr>
      <w:r w:rsidRPr="001C7D95">
        <w:rPr>
          <w:rFonts w:ascii="Arial" w:eastAsia="Arial" w:hAnsi="Arial" w:cs="Arial"/>
          <w:b/>
          <w:sz w:val="20"/>
          <w:szCs w:val="20"/>
        </w:rPr>
        <w:t>III.-</w:t>
      </w:r>
      <w:r w:rsidRPr="001C7D95">
        <w:rPr>
          <w:rFonts w:ascii="Arial" w:eastAsia="Arial" w:hAnsi="Arial" w:cs="Arial"/>
          <w:sz w:val="20"/>
          <w:szCs w:val="20"/>
        </w:rPr>
        <w:t xml:space="preserve"> Sanciones por falta de pago oportuno de créditos fiscales. </w:t>
      </w:r>
    </w:p>
    <w:p w:rsidR="001C7D95" w:rsidRPr="001C7D95" w:rsidRDefault="001C7D95" w:rsidP="005B65BF">
      <w:pPr>
        <w:spacing w:after="0" w:line="360" w:lineRule="auto"/>
        <w:jc w:val="both"/>
        <w:rPr>
          <w:rFonts w:ascii="Arial" w:eastAsia="Arial" w:hAnsi="Arial" w:cs="Arial"/>
          <w:sz w:val="20"/>
          <w:szCs w:val="20"/>
        </w:rPr>
      </w:pPr>
    </w:p>
    <w:p w:rsidR="00297BD3" w:rsidRPr="005B65BF" w:rsidRDefault="001C7D95" w:rsidP="005B65BF">
      <w:pPr>
        <w:spacing w:after="0" w:line="360" w:lineRule="auto"/>
        <w:jc w:val="both"/>
        <w:rPr>
          <w:rFonts w:ascii="Arial" w:hAnsi="Arial" w:cs="Arial"/>
          <w:sz w:val="20"/>
          <w:szCs w:val="20"/>
        </w:rPr>
      </w:pPr>
      <w:r w:rsidRPr="001C7D95">
        <w:rPr>
          <w:rFonts w:ascii="Arial" w:eastAsia="Arial" w:hAnsi="Arial" w:cs="Arial"/>
          <w:sz w:val="20"/>
          <w:szCs w:val="20"/>
        </w:rPr>
        <w:tab/>
      </w:r>
      <w:r w:rsidR="00297BD3" w:rsidRPr="001C7D95">
        <w:rPr>
          <w:rFonts w:ascii="Arial" w:eastAsia="Arial" w:hAnsi="Arial" w:cs="Arial"/>
          <w:sz w:val="20"/>
          <w:szCs w:val="20"/>
        </w:rPr>
        <w:t>Por la falta de pago oportuno de los créditos fiscales a que tiene derecho</w:t>
      </w:r>
      <w:r w:rsidR="00AB269E" w:rsidRPr="001C7D95">
        <w:rPr>
          <w:rFonts w:ascii="Arial" w:eastAsia="Arial" w:hAnsi="Arial" w:cs="Arial"/>
          <w:sz w:val="20"/>
          <w:szCs w:val="20"/>
        </w:rPr>
        <w:t xml:space="preserve"> el municipio por parte de los </w:t>
      </w:r>
      <w:r w:rsidR="00297BD3" w:rsidRPr="001C7D95">
        <w:rPr>
          <w:rFonts w:ascii="Arial" w:eastAsia="Arial" w:hAnsi="Arial" w:cs="Arial"/>
          <w:sz w:val="20"/>
          <w:szCs w:val="20"/>
        </w:rPr>
        <w:t>contribuyentes municipales, en apego a lo dispuesto por la Ley de Ha</w:t>
      </w:r>
      <w:r w:rsidR="00AB269E" w:rsidRPr="001C7D95">
        <w:rPr>
          <w:rFonts w:ascii="Arial" w:eastAsia="Arial" w:hAnsi="Arial" w:cs="Arial"/>
          <w:sz w:val="20"/>
          <w:szCs w:val="20"/>
        </w:rPr>
        <w:t xml:space="preserve">cienda Municipal del Estado de </w:t>
      </w:r>
      <w:r w:rsidR="00297BD3" w:rsidRPr="001C7D95">
        <w:rPr>
          <w:rFonts w:ascii="Arial" w:eastAsia="Arial" w:hAnsi="Arial" w:cs="Arial"/>
          <w:sz w:val="20"/>
          <w:szCs w:val="20"/>
        </w:rPr>
        <w:t>Yucatán, se causarán recargos en la forma establecidos en el Código Fiscal del Estado de Yucatán.</w:t>
      </w:r>
      <w:r w:rsidR="00297BD3"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lastRenderedPageBreak/>
        <w:t>CAPÍTULO 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Aprovechamientos derivados de recursos Transferidos al municipio</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41.- </w:t>
      </w:r>
      <w:r w:rsidRPr="005B65BF">
        <w:rPr>
          <w:rFonts w:ascii="Arial" w:eastAsia="Arial" w:hAnsi="Arial" w:cs="Arial"/>
          <w:sz w:val="20"/>
          <w:szCs w:val="20"/>
        </w:rPr>
        <w:t xml:space="preserve">Corresponderán a este capítulo de ingresos, los que perciba el municipio por cuenta de: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 </w:t>
      </w:r>
      <w:r w:rsidRPr="005B65BF">
        <w:rPr>
          <w:rFonts w:ascii="Arial" w:eastAsia="Arial" w:hAnsi="Arial" w:cs="Arial"/>
          <w:sz w:val="20"/>
          <w:szCs w:val="20"/>
        </w:rPr>
        <w:t xml:space="preserve">Cesiones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w:t>
      </w:r>
      <w:r w:rsidRPr="005B65BF">
        <w:rPr>
          <w:rFonts w:ascii="Arial" w:eastAsia="Arial" w:hAnsi="Arial" w:cs="Arial"/>
          <w:sz w:val="20"/>
          <w:szCs w:val="20"/>
        </w:rPr>
        <w:t xml:space="preserve"> Herencias;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III.-</w:t>
      </w:r>
      <w:r w:rsidRPr="005B65BF">
        <w:rPr>
          <w:rFonts w:ascii="Arial" w:eastAsia="Arial" w:hAnsi="Arial" w:cs="Arial"/>
          <w:sz w:val="20"/>
          <w:szCs w:val="20"/>
        </w:rPr>
        <w:t xml:space="preserve"> Legados;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IV.-</w:t>
      </w:r>
      <w:r w:rsidRPr="005B65BF">
        <w:rPr>
          <w:rFonts w:ascii="Arial" w:eastAsia="Arial" w:hAnsi="Arial" w:cs="Arial"/>
          <w:sz w:val="20"/>
          <w:szCs w:val="20"/>
        </w:rPr>
        <w:t xml:space="preserve"> Donaciones;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V.- </w:t>
      </w:r>
      <w:r w:rsidRPr="005B65BF">
        <w:rPr>
          <w:rFonts w:ascii="Arial" w:eastAsia="Arial" w:hAnsi="Arial" w:cs="Arial"/>
          <w:sz w:val="20"/>
          <w:szCs w:val="20"/>
        </w:rPr>
        <w:t xml:space="preserve">Adjudicaciones Judiciales;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VI.-</w:t>
      </w:r>
      <w:r w:rsidRPr="005B65BF">
        <w:rPr>
          <w:rFonts w:ascii="Arial" w:eastAsia="Arial" w:hAnsi="Arial" w:cs="Arial"/>
          <w:sz w:val="20"/>
          <w:szCs w:val="20"/>
        </w:rPr>
        <w:t xml:space="preserve"> Adjudicaciones Administrativas;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VII</w:t>
      </w:r>
      <w:r w:rsidRPr="005B65BF">
        <w:rPr>
          <w:rFonts w:ascii="Arial" w:eastAsia="Arial" w:hAnsi="Arial" w:cs="Arial"/>
          <w:sz w:val="20"/>
          <w:szCs w:val="20"/>
        </w:rPr>
        <w:t>.</w:t>
      </w:r>
      <w:r w:rsidRPr="005B65BF">
        <w:rPr>
          <w:rFonts w:ascii="Arial" w:eastAsia="Arial" w:hAnsi="Arial" w:cs="Arial"/>
          <w:b/>
          <w:sz w:val="20"/>
          <w:szCs w:val="20"/>
        </w:rPr>
        <w:t>-</w:t>
      </w:r>
      <w:r w:rsidRPr="005B65BF">
        <w:rPr>
          <w:rFonts w:ascii="Arial" w:eastAsia="Arial" w:hAnsi="Arial" w:cs="Arial"/>
          <w:sz w:val="20"/>
          <w:szCs w:val="20"/>
        </w:rPr>
        <w:t xml:space="preserve"> Subsidios de Otro Nivel de Gobierno;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VII</w:t>
      </w:r>
      <w:r w:rsidRPr="005B65BF">
        <w:rPr>
          <w:rFonts w:ascii="Arial" w:eastAsia="Arial" w:hAnsi="Arial" w:cs="Arial"/>
          <w:sz w:val="20"/>
          <w:szCs w:val="20"/>
        </w:rPr>
        <w:t>I.</w:t>
      </w:r>
      <w:r w:rsidRPr="005B65BF">
        <w:rPr>
          <w:rFonts w:ascii="Arial" w:eastAsia="Arial" w:hAnsi="Arial" w:cs="Arial"/>
          <w:b/>
          <w:sz w:val="20"/>
          <w:szCs w:val="20"/>
        </w:rPr>
        <w:t>-</w:t>
      </w:r>
      <w:r w:rsidRPr="005B65BF">
        <w:rPr>
          <w:rFonts w:ascii="Arial" w:eastAsia="Arial" w:hAnsi="Arial" w:cs="Arial"/>
          <w:sz w:val="20"/>
          <w:szCs w:val="20"/>
        </w:rPr>
        <w:t xml:space="preserve"> Subsidios de Organismos Públicos y Privados, y </w:t>
      </w:r>
    </w:p>
    <w:p w:rsidR="00297BD3" w:rsidRPr="005B65BF" w:rsidRDefault="00297BD3" w:rsidP="005B65BF">
      <w:pPr>
        <w:spacing w:after="0" w:line="360" w:lineRule="auto"/>
        <w:ind w:left="284"/>
        <w:jc w:val="both"/>
        <w:rPr>
          <w:rFonts w:ascii="Arial" w:hAnsi="Arial" w:cs="Arial"/>
          <w:sz w:val="20"/>
          <w:szCs w:val="20"/>
        </w:rPr>
      </w:pPr>
      <w:r w:rsidRPr="005B65BF">
        <w:rPr>
          <w:rFonts w:ascii="Arial" w:eastAsia="Arial" w:hAnsi="Arial" w:cs="Arial"/>
          <w:b/>
          <w:sz w:val="20"/>
          <w:szCs w:val="20"/>
        </w:rPr>
        <w:t xml:space="preserve">IX.- </w:t>
      </w:r>
      <w:r w:rsidRPr="005B65BF">
        <w:rPr>
          <w:rFonts w:ascii="Arial" w:eastAsia="Arial" w:hAnsi="Arial" w:cs="Arial"/>
          <w:sz w:val="20"/>
          <w:szCs w:val="20"/>
        </w:rPr>
        <w:t xml:space="preserve">Multas Impuestas por Autoridades Administrativas Federales no Fiscales. </w:t>
      </w:r>
    </w:p>
    <w:p w:rsidR="00334471" w:rsidRDefault="00297BD3" w:rsidP="005B65BF">
      <w:pPr>
        <w:spacing w:after="0" w:line="360" w:lineRule="auto"/>
        <w:jc w:val="both"/>
        <w:rPr>
          <w:rFonts w:ascii="Arial" w:eastAsia="Arial" w:hAnsi="Arial" w:cs="Arial"/>
          <w:b/>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III</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Aprovechamientos Diversos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Artículo 42.-</w:t>
      </w:r>
      <w:r w:rsidRPr="005B65BF">
        <w:rPr>
          <w:rFonts w:ascii="Arial" w:eastAsia="Arial" w:hAnsi="Arial" w:cs="Arial"/>
          <w:sz w:val="20"/>
          <w:szCs w:val="20"/>
        </w:rPr>
        <w:t xml:space="preserve"> El Municipio percibirá aprovechamientos derivados de otros</w:t>
      </w:r>
      <w:r w:rsidR="00AB269E" w:rsidRPr="005B65BF">
        <w:rPr>
          <w:rFonts w:ascii="Arial" w:eastAsia="Arial" w:hAnsi="Arial" w:cs="Arial"/>
          <w:sz w:val="20"/>
          <w:szCs w:val="20"/>
        </w:rPr>
        <w:t xml:space="preserve"> conceptos no previstos en los </w:t>
      </w:r>
      <w:r w:rsidRPr="005B65BF">
        <w:rPr>
          <w:rFonts w:ascii="Arial" w:eastAsia="Arial" w:hAnsi="Arial" w:cs="Arial"/>
          <w:sz w:val="20"/>
          <w:szCs w:val="20"/>
        </w:rPr>
        <w:t xml:space="preserve">capítulos anteriores, cuyo rendimiento, ya sea en efectivo o en especie, </w:t>
      </w:r>
      <w:r w:rsidR="00AB269E" w:rsidRPr="005B65BF">
        <w:rPr>
          <w:rFonts w:ascii="Arial" w:eastAsia="Arial" w:hAnsi="Arial" w:cs="Arial"/>
          <w:sz w:val="20"/>
          <w:szCs w:val="20"/>
        </w:rPr>
        <w:t xml:space="preserve">deberá ser ingresado al erario </w:t>
      </w:r>
      <w:r w:rsidRPr="005B65BF">
        <w:rPr>
          <w:rFonts w:ascii="Arial" w:eastAsia="Arial" w:hAnsi="Arial" w:cs="Arial"/>
          <w:sz w:val="20"/>
          <w:szCs w:val="20"/>
        </w:rPr>
        <w:t xml:space="preserve">Municipal, expidiendo de inmediato el recibo oficial respectivo.  </w:t>
      </w:r>
    </w:p>
    <w:p w:rsidR="00F43EBB" w:rsidRDefault="00F43EBB" w:rsidP="00F43EBB">
      <w:pPr>
        <w:spacing w:after="0" w:line="360" w:lineRule="auto"/>
        <w:rPr>
          <w:rFonts w:ascii="Arial" w:hAnsi="Arial" w:cs="Arial"/>
          <w:sz w:val="20"/>
          <w:szCs w:val="20"/>
        </w:rPr>
      </w:pPr>
    </w:p>
    <w:p w:rsidR="00F43EBB" w:rsidRPr="005B65BF" w:rsidRDefault="00F43EBB"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SÉPTIMO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PARTICIPACIONES Y APORTACIONES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ÚNICO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Participaciones Federales, Estatales y Aportaciones</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Artículo 43.</w:t>
      </w:r>
      <w:r w:rsidRPr="005B65BF">
        <w:rPr>
          <w:rFonts w:ascii="Arial" w:eastAsia="Arial" w:hAnsi="Arial" w:cs="Arial"/>
          <w:sz w:val="20"/>
          <w:szCs w:val="20"/>
        </w:rPr>
        <w:t>- Son participaciones y aportaciones, los ingresos pr</w:t>
      </w:r>
      <w:r w:rsidR="000D177C" w:rsidRPr="005B65BF">
        <w:rPr>
          <w:rFonts w:ascii="Arial" w:eastAsia="Arial" w:hAnsi="Arial" w:cs="Arial"/>
          <w:sz w:val="20"/>
          <w:szCs w:val="20"/>
        </w:rPr>
        <w:t xml:space="preserve">ovenientes de contribuciones y </w:t>
      </w:r>
      <w:r w:rsidRPr="005B65BF">
        <w:rPr>
          <w:rFonts w:ascii="Arial" w:eastAsia="Arial" w:hAnsi="Arial" w:cs="Arial"/>
          <w:sz w:val="20"/>
          <w:szCs w:val="20"/>
        </w:rPr>
        <w:t xml:space="preserve">aprovechamientos o municipales que tienen derecho a percibir el Estado </w:t>
      </w:r>
      <w:r w:rsidR="000D177C" w:rsidRPr="005B65BF">
        <w:rPr>
          <w:rFonts w:ascii="Arial" w:eastAsia="Arial" w:hAnsi="Arial" w:cs="Arial"/>
          <w:sz w:val="20"/>
          <w:szCs w:val="20"/>
        </w:rPr>
        <w:t xml:space="preserve">y sus Municipios, en virtud de </w:t>
      </w:r>
      <w:r w:rsidRPr="005B65BF">
        <w:rPr>
          <w:rFonts w:ascii="Arial" w:eastAsia="Arial" w:hAnsi="Arial" w:cs="Arial"/>
          <w:sz w:val="20"/>
          <w:szCs w:val="20"/>
        </w:rPr>
        <w:t>su adhesión al Sistema Nacional de Coordinación Fiscal o de las leyes f</w:t>
      </w:r>
      <w:r w:rsidR="000D177C" w:rsidRPr="005B65BF">
        <w:rPr>
          <w:rFonts w:ascii="Arial" w:eastAsia="Arial" w:hAnsi="Arial" w:cs="Arial"/>
          <w:sz w:val="20"/>
          <w:szCs w:val="20"/>
        </w:rPr>
        <w:t xml:space="preserve">iscales relativas y conforme a </w:t>
      </w:r>
      <w:r w:rsidRPr="005B65BF">
        <w:rPr>
          <w:rFonts w:ascii="Arial" w:eastAsia="Arial" w:hAnsi="Arial" w:cs="Arial"/>
          <w:sz w:val="20"/>
          <w:szCs w:val="20"/>
        </w:rPr>
        <w:t xml:space="preserve">las normas que establezcan y regulen su distribución.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sz w:val="20"/>
          <w:szCs w:val="20"/>
        </w:rPr>
        <w:t xml:space="preserve"> </w:t>
      </w:r>
    </w:p>
    <w:p w:rsidR="00297BD3" w:rsidRPr="005B65BF" w:rsidRDefault="001C7D95" w:rsidP="005B65BF">
      <w:pPr>
        <w:spacing w:after="0" w:line="360" w:lineRule="auto"/>
        <w:jc w:val="both"/>
        <w:rPr>
          <w:rFonts w:ascii="Arial" w:hAnsi="Arial" w:cs="Arial"/>
          <w:sz w:val="20"/>
          <w:szCs w:val="20"/>
        </w:rPr>
      </w:pPr>
      <w:r>
        <w:rPr>
          <w:rFonts w:ascii="Arial" w:eastAsia="Arial" w:hAnsi="Arial" w:cs="Arial"/>
          <w:sz w:val="20"/>
          <w:szCs w:val="20"/>
        </w:rPr>
        <w:tab/>
      </w:r>
      <w:r w:rsidR="00297BD3" w:rsidRPr="005B65BF">
        <w:rPr>
          <w:rFonts w:ascii="Arial" w:eastAsia="Arial" w:hAnsi="Arial" w:cs="Arial"/>
          <w:sz w:val="20"/>
          <w:szCs w:val="20"/>
        </w:rPr>
        <w:t xml:space="preserve">La Hacienda Pública Municipal percibirá las participaciones estatales </w:t>
      </w:r>
      <w:r w:rsidR="000D177C" w:rsidRPr="005B65BF">
        <w:rPr>
          <w:rFonts w:ascii="Arial" w:eastAsia="Arial" w:hAnsi="Arial" w:cs="Arial"/>
          <w:sz w:val="20"/>
          <w:szCs w:val="20"/>
        </w:rPr>
        <w:t>y federales determinadas en los</w:t>
      </w:r>
      <w:r w:rsidR="00297BD3" w:rsidRPr="005B65BF">
        <w:rPr>
          <w:rFonts w:ascii="Arial" w:eastAsia="Arial" w:hAnsi="Arial" w:cs="Arial"/>
          <w:sz w:val="20"/>
          <w:szCs w:val="20"/>
        </w:rPr>
        <w:t xml:space="preserve"> convenios relativos y en la Ley de Coordinación Fiscal del Estado de Yucatán.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lastRenderedPageBreak/>
        <w:t xml:space="preserve"> </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TÍTULO OCTAVO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INGRESOS EXTRAORDINARIOS</w:t>
      </w:r>
    </w:p>
    <w:p w:rsidR="00297BD3" w:rsidRPr="005B65BF" w:rsidRDefault="00297BD3" w:rsidP="005B65BF">
      <w:pPr>
        <w:spacing w:after="0" w:line="360" w:lineRule="auto"/>
        <w:jc w:val="center"/>
        <w:rPr>
          <w:rFonts w:ascii="Arial" w:hAnsi="Arial" w:cs="Arial"/>
          <w:sz w:val="20"/>
          <w:szCs w:val="20"/>
        </w:rPr>
      </w:pP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CAPÍTULO ÚNICO</w:t>
      </w:r>
    </w:p>
    <w:p w:rsidR="00297BD3" w:rsidRPr="005B65BF" w:rsidRDefault="00297BD3" w:rsidP="005B65BF">
      <w:pPr>
        <w:spacing w:after="0" w:line="360" w:lineRule="auto"/>
        <w:jc w:val="center"/>
        <w:rPr>
          <w:rFonts w:ascii="Arial" w:hAnsi="Arial" w:cs="Arial"/>
          <w:sz w:val="20"/>
          <w:szCs w:val="20"/>
        </w:rPr>
      </w:pPr>
      <w:r w:rsidRPr="005B65BF">
        <w:rPr>
          <w:rFonts w:ascii="Arial" w:eastAsia="Arial" w:hAnsi="Arial" w:cs="Arial"/>
          <w:b/>
          <w:sz w:val="20"/>
          <w:szCs w:val="20"/>
        </w:rPr>
        <w:t>De los Empréstitos, Subsidios y los Provenientes del Estado o la Federación</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 </w:t>
      </w:r>
    </w:p>
    <w:p w:rsidR="00297BD3" w:rsidRPr="005B65BF" w:rsidRDefault="00297BD3" w:rsidP="005B65BF">
      <w:pPr>
        <w:spacing w:after="0" w:line="360" w:lineRule="auto"/>
        <w:jc w:val="both"/>
        <w:rPr>
          <w:rFonts w:ascii="Arial" w:hAnsi="Arial" w:cs="Arial"/>
          <w:sz w:val="20"/>
          <w:szCs w:val="20"/>
        </w:rPr>
      </w:pPr>
      <w:r w:rsidRPr="005B65BF">
        <w:rPr>
          <w:rFonts w:ascii="Arial" w:eastAsia="Arial" w:hAnsi="Arial" w:cs="Arial"/>
          <w:b/>
          <w:sz w:val="20"/>
          <w:szCs w:val="20"/>
        </w:rPr>
        <w:t xml:space="preserve">Artículo 44.- </w:t>
      </w:r>
      <w:r w:rsidRPr="005B65BF">
        <w:rPr>
          <w:rFonts w:ascii="Arial" w:eastAsia="Arial" w:hAnsi="Arial" w:cs="Arial"/>
          <w:sz w:val="20"/>
          <w:szCs w:val="20"/>
        </w:rPr>
        <w:t>Son ingresos extraordinarios los empréstitos, los subsid</w:t>
      </w:r>
      <w:r w:rsidR="000D177C" w:rsidRPr="005B65BF">
        <w:rPr>
          <w:rFonts w:ascii="Arial" w:eastAsia="Arial" w:hAnsi="Arial" w:cs="Arial"/>
          <w:sz w:val="20"/>
          <w:szCs w:val="20"/>
        </w:rPr>
        <w:t>ios o aquellos que el municipio</w:t>
      </w:r>
      <w:r w:rsidRPr="005B65BF">
        <w:rPr>
          <w:rFonts w:ascii="Arial" w:eastAsia="Arial" w:hAnsi="Arial" w:cs="Arial"/>
          <w:sz w:val="20"/>
          <w:szCs w:val="20"/>
        </w:rPr>
        <w:t xml:space="preserve"> reciba de la Federación o del Estado por conceptos diferentes a Partic</w:t>
      </w:r>
      <w:r w:rsidR="000D177C" w:rsidRPr="005B65BF">
        <w:rPr>
          <w:rFonts w:ascii="Arial" w:eastAsia="Arial" w:hAnsi="Arial" w:cs="Arial"/>
          <w:sz w:val="20"/>
          <w:szCs w:val="20"/>
        </w:rPr>
        <w:t xml:space="preserve">ipaciones o Aportaciones y los </w:t>
      </w:r>
      <w:r w:rsidRPr="005B65BF">
        <w:rPr>
          <w:rFonts w:ascii="Arial" w:eastAsia="Arial" w:hAnsi="Arial" w:cs="Arial"/>
          <w:sz w:val="20"/>
          <w:szCs w:val="20"/>
        </w:rPr>
        <w:t xml:space="preserve">decretados excepcionalmente. </w:t>
      </w:r>
    </w:p>
    <w:p w:rsidR="00F43EBB" w:rsidRPr="00DA33C5" w:rsidRDefault="00F43EBB" w:rsidP="005B65BF">
      <w:pPr>
        <w:spacing w:after="0" w:line="360" w:lineRule="auto"/>
        <w:jc w:val="both"/>
        <w:rPr>
          <w:rFonts w:ascii="Arial" w:eastAsia="Arial" w:hAnsi="Arial" w:cs="Arial"/>
          <w:sz w:val="20"/>
          <w:szCs w:val="20"/>
        </w:rPr>
      </w:pPr>
    </w:p>
    <w:p w:rsidR="00297BD3" w:rsidRPr="005B65BF" w:rsidRDefault="00297BD3" w:rsidP="005B65BF">
      <w:pPr>
        <w:spacing w:after="0" w:line="360" w:lineRule="auto"/>
        <w:jc w:val="center"/>
        <w:rPr>
          <w:rFonts w:ascii="Arial" w:hAnsi="Arial" w:cs="Arial"/>
          <w:sz w:val="20"/>
          <w:szCs w:val="20"/>
          <w:lang w:val="en-US"/>
        </w:rPr>
      </w:pPr>
      <w:r w:rsidRPr="005B65BF">
        <w:rPr>
          <w:rFonts w:ascii="Arial" w:eastAsia="Arial" w:hAnsi="Arial" w:cs="Arial"/>
          <w:b/>
          <w:sz w:val="20"/>
          <w:szCs w:val="20"/>
          <w:lang w:val="en-US"/>
        </w:rPr>
        <w:t xml:space="preserve">T r a n s </w:t>
      </w:r>
      <w:proofErr w:type="spellStart"/>
      <w:r w:rsidRPr="005B65BF">
        <w:rPr>
          <w:rFonts w:ascii="Arial" w:eastAsia="Arial" w:hAnsi="Arial" w:cs="Arial"/>
          <w:b/>
          <w:sz w:val="20"/>
          <w:szCs w:val="20"/>
          <w:lang w:val="en-US"/>
        </w:rPr>
        <w:t>i</w:t>
      </w:r>
      <w:proofErr w:type="spellEnd"/>
      <w:r w:rsidRPr="005B65BF">
        <w:rPr>
          <w:rFonts w:ascii="Arial" w:eastAsia="Arial" w:hAnsi="Arial" w:cs="Arial"/>
          <w:b/>
          <w:sz w:val="20"/>
          <w:szCs w:val="20"/>
          <w:lang w:val="en-US"/>
        </w:rPr>
        <w:t xml:space="preserve"> t o r </w:t>
      </w:r>
      <w:proofErr w:type="spellStart"/>
      <w:r w:rsidRPr="005B65BF">
        <w:rPr>
          <w:rFonts w:ascii="Arial" w:eastAsia="Arial" w:hAnsi="Arial" w:cs="Arial"/>
          <w:b/>
          <w:sz w:val="20"/>
          <w:szCs w:val="20"/>
          <w:lang w:val="en-US"/>
        </w:rPr>
        <w:t>i</w:t>
      </w:r>
      <w:proofErr w:type="spellEnd"/>
      <w:r w:rsidRPr="005B65BF">
        <w:rPr>
          <w:rFonts w:ascii="Arial" w:eastAsia="Arial" w:hAnsi="Arial" w:cs="Arial"/>
          <w:b/>
          <w:sz w:val="20"/>
          <w:szCs w:val="20"/>
          <w:lang w:val="en-US"/>
        </w:rPr>
        <w:t xml:space="preserve"> o:</w:t>
      </w:r>
    </w:p>
    <w:p w:rsidR="00297BD3" w:rsidRPr="005B65BF" w:rsidRDefault="00297BD3" w:rsidP="005B65BF">
      <w:pPr>
        <w:spacing w:after="0" w:line="360" w:lineRule="auto"/>
        <w:jc w:val="both"/>
        <w:rPr>
          <w:rFonts w:ascii="Arial" w:hAnsi="Arial" w:cs="Arial"/>
          <w:sz w:val="20"/>
          <w:szCs w:val="20"/>
          <w:lang w:val="en-US"/>
        </w:rPr>
      </w:pPr>
      <w:r w:rsidRPr="005B65BF">
        <w:rPr>
          <w:rFonts w:ascii="Arial" w:eastAsia="Arial" w:hAnsi="Arial" w:cs="Arial"/>
          <w:sz w:val="20"/>
          <w:szCs w:val="20"/>
          <w:lang w:val="en-US"/>
        </w:rPr>
        <w:t xml:space="preserve"> </w:t>
      </w:r>
    </w:p>
    <w:p w:rsidR="00F43EBB" w:rsidRDefault="00297BD3" w:rsidP="005B65BF">
      <w:pPr>
        <w:spacing w:after="0" w:line="360" w:lineRule="auto"/>
        <w:jc w:val="both"/>
        <w:rPr>
          <w:rFonts w:ascii="Arial" w:eastAsia="Arial" w:hAnsi="Arial" w:cs="Arial"/>
          <w:sz w:val="20"/>
          <w:szCs w:val="20"/>
        </w:rPr>
      </w:pPr>
      <w:r w:rsidRPr="005B65BF">
        <w:rPr>
          <w:rFonts w:ascii="Arial" w:eastAsia="Arial" w:hAnsi="Arial" w:cs="Arial"/>
          <w:b/>
          <w:sz w:val="20"/>
          <w:szCs w:val="20"/>
        </w:rPr>
        <w:t xml:space="preserve">Artículo Único.- </w:t>
      </w:r>
      <w:r w:rsidRPr="005B65BF">
        <w:rPr>
          <w:rFonts w:ascii="Arial" w:eastAsia="Arial" w:hAnsi="Arial" w:cs="Arial"/>
          <w:sz w:val="20"/>
          <w:szCs w:val="20"/>
        </w:rPr>
        <w:t xml:space="preserve">Para poder percibir aprovechamientos vía infracciones </w:t>
      </w:r>
      <w:r w:rsidR="000D177C" w:rsidRPr="005B65BF">
        <w:rPr>
          <w:rFonts w:ascii="Arial" w:eastAsia="Arial" w:hAnsi="Arial" w:cs="Arial"/>
          <w:sz w:val="20"/>
          <w:szCs w:val="20"/>
        </w:rPr>
        <w:t xml:space="preserve">por faltas administrativas, el </w:t>
      </w:r>
      <w:r w:rsidRPr="005B65BF">
        <w:rPr>
          <w:rFonts w:ascii="Arial" w:eastAsia="Arial" w:hAnsi="Arial" w:cs="Arial"/>
          <w:sz w:val="20"/>
          <w:szCs w:val="20"/>
        </w:rPr>
        <w:t>Ayuntamiento deberá contar con los reglamentos municipales respect</w:t>
      </w:r>
      <w:r w:rsidR="000D177C" w:rsidRPr="005B65BF">
        <w:rPr>
          <w:rFonts w:ascii="Arial" w:eastAsia="Arial" w:hAnsi="Arial" w:cs="Arial"/>
          <w:sz w:val="20"/>
          <w:szCs w:val="20"/>
        </w:rPr>
        <w:t xml:space="preserve">ivos, los que establecerán los </w:t>
      </w:r>
      <w:r w:rsidRPr="005B65BF">
        <w:rPr>
          <w:rFonts w:ascii="Arial" w:eastAsia="Arial" w:hAnsi="Arial" w:cs="Arial"/>
          <w:sz w:val="20"/>
          <w:szCs w:val="20"/>
        </w:rPr>
        <w:t xml:space="preserve">montos de las sanciones correspondientes. </w:t>
      </w:r>
    </w:p>
    <w:p w:rsidR="00F43EBB" w:rsidRDefault="00F43EBB" w:rsidP="005B65BF">
      <w:pPr>
        <w:spacing w:after="0" w:line="360" w:lineRule="auto"/>
        <w:jc w:val="both"/>
        <w:rPr>
          <w:rFonts w:ascii="Arial" w:eastAsia="Arial" w:hAnsi="Arial" w:cs="Arial"/>
          <w:sz w:val="20"/>
          <w:szCs w:val="20"/>
        </w:rPr>
      </w:pPr>
    </w:p>
    <w:p w:rsidR="00DA33C5" w:rsidRDefault="00DA33C5" w:rsidP="00DA33C5">
      <w:pPr>
        <w:spacing w:after="0" w:line="360" w:lineRule="auto"/>
        <w:jc w:val="center"/>
        <w:rPr>
          <w:b/>
        </w:rPr>
      </w:pPr>
      <w:r>
        <w:rPr>
          <w:b/>
        </w:rPr>
        <w:t>TRANSITORIOS:</w:t>
      </w:r>
    </w:p>
    <w:p w:rsidR="00DA33C5" w:rsidRDefault="00DA33C5" w:rsidP="00DA33C5">
      <w:pPr>
        <w:spacing w:after="0" w:line="360" w:lineRule="auto"/>
        <w:jc w:val="center"/>
        <w:rPr>
          <w:rFonts w:ascii="Arial" w:eastAsia="Arial" w:hAnsi="Arial" w:cs="Arial"/>
          <w:b/>
          <w:color w:val="auto"/>
        </w:rPr>
      </w:pPr>
    </w:p>
    <w:p w:rsidR="00DA33C5" w:rsidRDefault="00DA33C5" w:rsidP="00DA33C5">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7879C2" w:rsidRDefault="007879C2" w:rsidP="00DA33C5">
      <w:pPr>
        <w:spacing w:after="0" w:line="360" w:lineRule="auto"/>
        <w:jc w:val="both"/>
        <w:rPr>
          <w:b/>
        </w:rPr>
      </w:pPr>
    </w:p>
    <w:p w:rsidR="00DA33C5" w:rsidRDefault="00DA33C5" w:rsidP="00DA33C5">
      <w:pPr>
        <w:spacing w:after="0" w:line="360" w:lineRule="auto"/>
        <w:jc w:val="both"/>
        <w:rPr>
          <w:rFonts w:eastAsia="Times New Roman"/>
        </w:rPr>
      </w:pPr>
      <w:r>
        <w:rPr>
          <w:b/>
        </w:rPr>
        <w:t>Artículo segundo.</w:t>
      </w:r>
      <w:r>
        <w:t xml:space="preserve"> Se prorroga para el año 2020, la vigencia de la Ley de Ingresos del Municipio de </w:t>
      </w:r>
      <w:proofErr w:type="spellStart"/>
      <w:r>
        <w:t>Tinum</w:t>
      </w:r>
      <w:proofErr w:type="spellEnd"/>
      <w:r>
        <w:t>, Yucatán, correspondiente al ejercicio fiscal 2019.</w:t>
      </w:r>
    </w:p>
    <w:p w:rsidR="00DA33C5" w:rsidRDefault="00DA33C5" w:rsidP="00DA33C5">
      <w:pPr>
        <w:spacing w:after="0" w:line="360" w:lineRule="auto"/>
        <w:jc w:val="both"/>
        <w:rPr>
          <w:rFonts w:eastAsia="Arial"/>
          <w:b/>
        </w:rPr>
      </w:pPr>
    </w:p>
    <w:p w:rsidR="00DA33C5" w:rsidRDefault="00DA33C5" w:rsidP="00DA33C5">
      <w:pPr>
        <w:spacing w:after="0"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Pr>
          <w:shd w:val="clear" w:color="auto" w:fill="FFFFFF"/>
        </w:rPr>
        <w:lastRenderedPageBreak/>
        <w:t>demarcaciones territoriales del Distrito Federal, entre los ayuntamientos del Estado de Yucatán para el Ejercicio Fiscal 2020.</w:t>
      </w:r>
    </w:p>
    <w:p w:rsidR="00DA33C5" w:rsidRDefault="00DA33C5" w:rsidP="00DA33C5">
      <w:pPr>
        <w:spacing w:after="0"/>
        <w:jc w:val="both"/>
        <w:rPr>
          <w:b/>
          <w:shd w:val="clear" w:color="auto" w:fill="FFFFFF"/>
        </w:rPr>
      </w:pPr>
    </w:p>
    <w:p w:rsidR="00DA33C5" w:rsidRDefault="00DA33C5" w:rsidP="00DA33C5">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43EBB" w:rsidRDefault="00F43EBB" w:rsidP="00DA33C5">
      <w:pPr>
        <w:spacing w:after="0" w:line="360" w:lineRule="auto"/>
        <w:jc w:val="both"/>
      </w:pPr>
    </w:p>
    <w:p w:rsidR="00DA33C5" w:rsidRDefault="00DA33C5" w:rsidP="00DA33C5">
      <w:pPr>
        <w:autoSpaceDE w:val="0"/>
        <w:autoSpaceDN w:val="0"/>
        <w:adjustRightInd w:val="0"/>
        <w:spacing w:after="0" w:line="240" w:lineRule="auto"/>
        <w:jc w:val="both"/>
        <w:rPr>
          <w:rFonts w:ascii="Arial,Bold" w:eastAsiaTheme="minorHAnsi" w:hAnsi="Arial,Bold" w:cs="Arial,Bold"/>
          <w:b/>
          <w:bCs/>
          <w:color w:val="auto"/>
          <w:lang w:eastAsia="en-US"/>
        </w:rPr>
      </w:pPr>
      <w:r>
        <w:rPr>
          <w:rFonts w:ascii="Arial,Bold" w:eastAsiaTheme="minorHAnsi" w:hAnsi="Arial,Bold" w:cs="Arial,Bold"/>
          <w:b/>
          <w:bCs/>
          <w:color w:val="auto"/>
          <w:lang w:eastAsia="en-US"/>
        </w:rPr>
        <w:t xml:space="preserve">DADO EN LA SEDE DEL RECINTO DEL PODER LEGISLATIVO EN LA CIUDAD DE MÉRIDA, YUCATÁN, ESTADOS UNIDOS MEXICANOS A LOS CUATRO DÍAS DEL MES DE DICIEMBRE DEL AÑO DOS MIL </w:t>
      </w:r>
      <w:proofErr w:type="gramStart"/>
      <w:r>
        <w:rPr>
          <w:rFonts w:ascii="Arial,Bold" w:eastAsiaTheme="minorHAnsi" w:hAnsi="Arial,Bold" w:cs="Arial,Bold"/>
          <w:b/>
          <w:bCs/>
          <w:color w:val="auto"/>
          <w:lang w:eastAsia="en-US"/>
        </w:rPr>
        <w:t>DIECINUEVE.-</w:t>
      </w:r>
      <w:proofErr w:type="gramEnd"/>
      <w:r>
        <w:rPr>
          <w:rFonts w:ascii="Arial,Bold" w:eastAsiaTheme="minorHAnsi" w:hAnsi="Arial,Bold" w:cs="Arial,Bold"/>
          <w:b/>
          <w:bCs/>
          <w:color w:val="auto"/>
          <w:lang w:eastAsia="en-US"/>
        </w:rPr>
        <w:t xml:space="preserve"> PRESIDENTE DIPUTADO MARTÍN ENRIQUE CASTILLO RUZ.- SECRETARIA DIPUTADA KATHIA MARÍA BOLIO PINELO.- SECRETARIO DIPUTADO LUIS HERMELINDO LOEZA PACHECO.- RÚBRICAS.”</w:t>
      </w:r>
    </w:p>
    <w:p w:rsidR="00DA33C5" w:rsidRDefault="00DA33C5" w:rsidP="00DA33C5">
      <w:pPr>
        <w:autoSpaceDE w:val="0"/>
        <w:autoSpaceDN w:val="0"/>
        <w:adjustRightInd w:val="0"/>
        <w:spacing w:after="0" w:line="240" w:lineRule="auto"/>
        <w:rPr>
          <w:rFonts w:ascii="Arial" w:eastAsiaTheme="minorHAnsi" w:hAnsi="Arial" w:cs="Arial"/>
          <w:color w:val="auto"/>
          <w:lang w:eastAsia="en-US"/>
        </w:rPr>
      </w:pPr>
    </w:p>
    <w:p w:rsidR="00DA33C5" w:rsidRDefault="00DA33C5" w:rsidP="00DA33C5">
      <w:pPr>
        <w:autoSpaceDE w:val="0"/>
        <w:autoSpaceDN w:val="0"/>
        <w:adjustRightInd w:val="0"/>
        <w:spacing w:after="0" w:line="240" w:lineRule="auto"/>
        <w:rPr>
          <w:rFonts w:ascii="Arial" w:eastAsiaTheme="minorHAnsi" w:hAnsi="Arial" w:cs="Arial"/>
          <w:color w:val="auto"/>
          <w:lang w:eastAsia="en-US"/>
        </w:rPr>
      </w:pPr>
      <w:r>
        <w:rPr>
          <w:rFonts w:ascii="Arial" w:eastAsiaTheme="minorHAnsi" w:hAnsi="Arial" w:cs="Arial"/>
          <w:color w:val="auto"/>
          <w:lang w:eastAsia="en-US"/>
        </w:rPr>
        <w:t xml:space="preserve">Y, por tanto, mando se imprima, publique y circule para su conocimiento y debido cumplimiento. </w:t>
      </w:r>
    </w:p>
    <w:p w:rsidR="00DA33C5" w:rsidRDefault="00DA33C5" w:rsidP="00DA33C5">
      <w:pPr>
        <w:autoSpaceDE w:val="0"/>
        <w:autoSpaceDN w:val="0"/>
        <w:adjustRightInd w:val="0"/>
        <w:spacing w:after="0" w:line="240" w:lineRule="auto"/>
        <w:rPr>
          <w:rFonts w:ascii="Arial" w:eastAsiaTheme="minorHAnsi" w:hAnsi="Arial" w:cs="Arial"/>
          <w:color w:val="auto"/>
          <w:lang w:eastAsia="en-US"/>
        </w:rPr>
      </w:pPr>
    </w:p>
    <w:p w:rsidR="00DA33C5" w:rsidRDefault="00DA33C5" w:rsidP="00DA33C5">
      <w:pPr>
        <w:autoSpaceDE w:val="0"/>
        <w:autoSpaceDN w:val="0"/>
        <w:adjustRightInd w:val="0"/>
        <w:spacing w:after="0" w:line="240" w:lineRule="auto"/>
        <w:jc w:val="both"/>
        <w:rPr>
          <w:rFonts w:ascii="Arial" w:eastAsiaTheme="minorHAnsi" w:hAnsi="Arial" w:cs="Arial"/>
          <w:color w:val="auto"/>
          <w:lang w:eastAsia="en-US"/>
        </w:rPr>
      </w:pPr>
      <w:r>
        <w:rPr>
          <w:rFonts w:ascii="Arial" w:eastAsiaTheme="minorHAnsi" w:hAnsi="Arial" w:cs="Arial"/>
          <w:color w:val="auto"/>
          <w:lang w:eastAsia="en-US"/>
        </w:rPr>
        <w:t>Se expide este decreto en la sede del Poder Ejecutivo, en Mérida, Yucatán, a 20 de diciembre de 2019.</w:t>
      </w:r>
    </w:p>
    <w:p w:rsidR="00DA33C5" w:rsidRDefault="00DA33C5" w:rsidP="00DA33C5">
      <w:pPr>
        <w:autoSpaceDE w:val="0"/>
        <w:autoSpaceDN w:val="0"/>
        <w:adjustRightInd w:val="0"/>
        <w:spacing w:after="0" w:line="240" w:lineRule="auto"/>
        <w:jc w:val="both"/>
        <w:rPr>
          <w:rFonts w:ascii="Arial" w:eastAsiaTheme="minorHAnsi" w:hAnsi="Arial" w:cs="Arial"/>
          <w:color w:val="auto"/>
          <w:lang w:eastAsia="en-US"/>
        </w:rPr>
      </w:pPr>
    </w:p>
    <w:p w:rsidR="00DA33C5" w:rsidRDefault="00DA33C5" w:rsidP="00DA33C5">
      <w:pPr>
        <w:autoSpaceDE w:val="0"/>
        <w:autoSpaceDN w:val="0"/>
        <w:adjustRightInd w:val="0"/>
        <w:spacing w:after="0" w:line="240" w:lineRule="auto"/>
        <w:jc w:val="both"/>
        <w:rPr>
          <w:rFonts w:ascii="Arial" w:eastAsiaTheme="minorHAnsi" w:hAnsi="Arial" w:cs="Arial"/>
          <w:color w:val="auto"/>
          <w:lang w:eastAsia="en-US"/>
        </w:rPr>
      </w:pPr>
    </w:p>
    <w:p w:rsidR="00DA33C5" w:rsidRDefault="00DA33C5" w:rsidP="00DA33C5">
      <w:pPr>
        <w:autoSpaceDE w:val="0"/>
        <w:autoSpaceDN w:val="0"/>
        <w:adjustRightInd w:val="0"/>
        <w:spacing w:after="0" w:line="240" w:lineRule="auto"/>
        <w:ind w:left="2832" w:firstLine="708"/>
        <w:jc w:val="center"/>
        <w:rPr>
          <w:rFonts w:ascii="Arial,Bold" w:eastAsiaTheme="minorHAnsi" w:hAnsi="Arial,Bold" w:cs="Arial,Bold"/>
          <w:b/>
          <w:bCs/>
          <w:color w:val="auto"/>
          <w:lang w:eastAsia="en-US"/>
        </w:rPr>
      </w:pPr>
      <w:r>
        <w:rPr>
          <w:rFonts w:ascii="Arial,Bold" w:eastAsiaTheme="minorHAnsi" w:hAnsi="Arial,Bold" w:cs="Arial,Bold"/>
          <w:b/>
          <w:bCs/>
          <w:color w:val="auto"/>
          <w:lang w:eastAsia="en-US"/>
        </w:rPr>
        <w:t>( RÚBRICA )</w:t>
      </w:r>
    </w:p>
    <w:p w:rsidR="00DA33C5" w:rsidRDefault="00DA33C5" w:rsidP="00DA33C5">
      <w:pPr>
        <w:autoSpaceDE w:val="0"/>
        <w:autoSpaceDN w:val="0"/>
        <w:adjustRightInd w:val="0"/>
        <w:spacing w:after="0" w:line="240" w:lineRule="auto"/>
        <w:ind w:left="4248" w:firstLine="708"/>
        <w:rPr>
          <w:rFonts w:ascii="Arial,Bold" w:eastAsiaTheme="minorHAnsi" w:hAnsi="Arial,Bold" w:cs="Arial,Bold"/>
          <w:b/>
          <w:bCs/>
          <w:color w:val="auto"/>
          <w:lang w:eastAsia="en-US"/>
        </w:rPr>
      </w:pPr>
      <w:r>
        <w:rPr>
          <w:rFonts w:ascii="Arial,Bold" w:eastAsiaTheme="minorHAnsi" w:hAnsi="Arial,Bold" w:cs="Arial,Bold"/>
          <w:b/>
          <w:bCs/>
          <w:color w:val="auto"/>
          <w:lang w:eastAsia="en-US"/>
        </w:rPr>
        <w:t xml:space="preserve">Lic. Mauricio Vila </w:t>
      </w:r>
      <w:proofErr w:type="spellStart"/>
      <w:r>
        <w:rPr>
          <w:rFonts w:ascii="Arial,Bold" w:eastAsiaTheme="minorHAnsi" w:hAnsi="Arial,Bold" w:cs="Arial,Bold"/>
          <w:b/>
          <w:bCs/>
          <w:color w:val="auto"/>
          <w:lang w:eastAsia="en-US"/>
        </w:rPr>
        <w:t>Dosal</w:t>
      </w:r>
      <w:proofErr w:type="spellEnd"/>
    </w:p>
    <w:p w:rsidR="00DA33C5" w:rsidRDefault="00DA33C5" w:rsidP="00DA33C5">
      <w:pPr>
        <w:autoSpaceDE w:val="0"/>
        <w:autoSpaceDN w:val="0"/>
        <w:adjustRightInd w:val="0"/>
        <w:spacing w:after="0" w:line="240" w:lineRule="auto"/>
        <w:ind w:left="2832" w:firstLine="708"/>
        <w:jc w:val="center"/>
        <w:rPr>
          <w:rFonts w:ascii="Arial,Bold" w:eastAsiaTheme="minorHAnsi" w:hAnsi="Arial,Bold" w:cs="Arial,Bold"/>
          <w:b/>
          <w:bCs/>
          <w:color w:val="auto"/>
          <w:lang w:eastAsia="en-US"/>
        </w:rPr>
      </w:pPr>
      <w:r>
        <w:rPr>
          <w:rFonts w:ascii="Arial,Bold" w:eastAsiaTheme="minorHAnsi" w:hAnsi="Arial,Bold" w:cs="Arial,Bold"/>
          <w:b/>
          <w:bCs/>
          <w:color w:val="auto"/>
          <w:lang w:eastAsia="en-US"/>
        </w:rPr>
        <w:t>Gobernador del Estado de Yucatán</w:t>
      </w:r>
    </w:p>
    <w:p w:rsidR="00DA33C5" w:rsidRDefault="00DA33C5" w:rsidP="00DA33C5">
      <w:pPr>
        <w:autoSpaceDE w:val="0"/>
        <w:autoSpaceDN w:val="0"/>
        <w:adjustRightInd w:val="0"/>
        <w:spacing w:after="0" w:line="240" w:lineRule="auto"/>
        <w:rPr>
          <w:rFonts w:ascii="Arial,Bold" w:eastAsiaTheme="minorHAnsi" w:hAnsi="Arial,Bold" w:cs="Arial,Bold"/>
          <w:b/>
          <w:bCs/>
          <w:color w:val="auto"/>
          <w:lang w:eastAsia="en-US"/>
        </w:rPr>
      </w:pPr>
    </w:p>
    <w:p w:rsidR="00DA33C5" w:rsidRDefault="00DA33C5" w:rsidP="00DA33C5">
      <w:pPr>
        <w:autoSpaceDE w:val="0"/>
        <w:autoSpaceDN w:val="0"/>
        <w:adjustRightInd w:val="0"/>
        <w:spacing w:after="0" w:line="240" w:lineRule="auto"/>
        <w:rPr>
          <w:rFonts w:ascii="Arial,Bold" w:eastAsiaTheme="minorHAnsi" w:hAnsi="Arial,Bold" w:cs="Arial,Bold"/>
          <w:b/>
          <w:bCs/>
          <w:color w:val="auto"/>
          <w:lang w:eastAsia="en-US"/>
        </w:rPr>
      </w:pPr>
      <w:r>
        <w:rPr>
          <w:rFonts w:ascii="Arial,Bold" w:eastAsiaTheme="minorHAnsi" w:hAnsi="Arial,Bold" w:cs="Arial,Bold"/>
          <w:b/>
          <w:bCs/>
          <w:color w:val="auto"/>
          <w:lang w:eastAsia="en-US"/>
        </w:rPr>
        <w:t xml:space="preserve">                ( RÚBRICA )</w:t>
      </w:r>
    </w:p>
    <w:p w:rsidR="00DA33C5" w:rsidRDefault="00DA33C5" w:rsidP="00DA33C5">
      <w:pPr>
        <w:autoSpaceDE w:val="0"/>
        <w:autoSpaceDN w:val="0"/>
        <w:adjustRightInd w:val="0"/>
        <w:spacing w:after="0" w:line="240" w:lineRule="auto"/>
        <w:rPr>
          <w:rFonts w:ascii="Arial,Bold" w:eastAsiaTheme="minorHAnsi" w:hAnsi="Arial,Bold" w:cs="Arial,Bold"/>
          <w:b/>
          <w:bCs/>
          <w:color w:val="auto"/>
          <w:lang w:eastAsia="en-US"/>
        </w:rPr>
      </w:pPr>
      <w:proofErr w:type="spellStart"/>
      <w:r>
        <w:rPr>
          <w:rFonts w:ascii="Arial,Bold" w:eastAsiaTheme="minorHAnsi" w:hAnsi="Arial,Bold" w:cs="Arial,Bold"/>
          <w:b/>
          <w:bCs/>
          <w:color w:val="auto"/>
          <w:lang w:eastAsia="en-US"/>
        </w:rPr>
        <w:t>Abog</w:t>
      </w:r>
      <w:proofErr w:type="spellEnd"/>
      <w:r>
        <w:rPr>
          <w:rFonts w:ascii="Arial,Bold" w:eastAsiaTheme="minorHAnsi" w:hAnsi="Arial,Bold" w:cs="Arial,Bold"/>
          <w:b/>
          <w:bCs/>
          <w:color w:val="auto"/>
          <w:lang w:eastAsia="en-US"/>
        </w:rPr>
        <w:t>. María Dolores Fritz Sierra</w:t>
      </w:r>
    </w:p>
    <w:p w:rsidR="00DA33C5" w:rsidRDefault="00DA33C5" w:rsidP="00DA33C5">
      <w:pPr>
        <w:spacing w:after="0" w:line="360" w:lineRule="auto"/>
        <w:jc w:val="both"/>
        <w:rPr>
          <w:rFonts w:ascii="Arial" w:hAnsi="Arial" w:cs="Arial"/>
          <w:sz w:val="20"/>
          <w:szCs w:val="20"/>
        </w:rPr>
      </w:pPr>
      <w:r>
        <w:rPr>
          <w:rFonts w:ascii="Arial,Bold" w:eastAsiaTheme="minorHAnsi" w:hAnsi="Arial,Bold" w:cs="Arial,Bold"/>
          <w:b/>
          <w:bCs/>
          <w:color w:val="auto"/>
          <w:lang w:eastAsia="en-US"/>
        </w:rPr>
        <w:t>Secretaria general de Gobierno</w:t>
      </w:r>
    </w:p>
    <w:p w:rsidR="00DA33C5" w:rsidRPr="0094758A" w:rsidRDefault="00DA33C5" w:rsidP="00DA33C5">
      <w:pPr>
        <w:rPr>
          <w:rFonts w:ascii="Arial" w:hAnsi="Arial" w:cs="Arial"/>
          <w:sz w:val="20"/>
          <w:szCs w:val="20"/>
        </w:rPr>
      </w:pPr>
    </w:p>
    <w:sectPr w:rsidR="00DA33C5" w:rsidRPr="0094758A" w:rsidSect="00A6658A">
      <w:headerReference w:type="default" r:id="rId12"/>
      <w:footerReference w:type="default" r:id="rId13"/>
      <w:pgSz w:w="12240" w:h="15840" w:code="1"/>
      <w:pgMar w:top="2410" w:right="1418" w:bottom="993" w:left="1701" w:header="709" w:footer="2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C1A" w:rsidRDefault="00F32C1A" w:rsidP="005778A6">
      <w:pPr>
        <w:spacing w:after="0" w:line="240" w:lineRule="auto"/>
      </w:pPr>
      <w:r>
        <w:separator/>
      </w:r>
    </w:p>
  </w:endnote>
  <w:endnote w:type="continuationSeparator" w:id="0">
    <w:p w:rsidR="00F32C1A" w:rsidRDefault="00F32C1A" w:rsidP="0057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C1A" w:rsidRDefault="00F32C1A">
    <w:pPr>
      <w:pStyle w:val="Piedepgina"/>
      <w:jc w:val="center"/>
    </w:pPr>
  </w:p>
  <w:p w:rsidR="00F32C1A" w:rsidRDefault="00A6658A" w:rsidP="005778A6">
    <w:pPr>
      <w:pStyle w:val="Piedepgina"/>
      <w:jc w:val="center"/>
    </w:pPr>
    <w:sdt>
      <w:sdtPr>
        <w:id w:val="2134518824"/>
        <w:docPartObj>
          <w:docPartGallery w:val="Page Numbers (Bottom of Page)"/>
          <w:docPartUnique/>
        </w:docPartObj>
      </w:sdtPr>
      <w:sdtEndPr/>
      <w:sdtContent>
        <w:r w:rsidR="00F32C1A">
          <w:fldChar w:fldCharType="begin"/>
        </w:r>
        <w:r w:rsidR="00F32C1A">
          <w:instrText>PAGE   \* MERGEFORMAT</w:instrText>
        </w:r>
        <w:r w:rsidR="00F32C1A">
          <w:fldChar w:fldCharType="separate"/>
        </w:r>
        <w:r w:rsidRPr="00A6658A">
          <w:rPr>
            <w:noProof/>
            <w:lang w:val="es-ES"/>
          </w:rPr>
          <w:t>2</w:t>
        </w:r>
        <w:r w:rsidR="00F32C1A">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C1A" w:rsidRDefault="00F32C1A" w:rsidP="005778A6">
      <w:pPr>
        <w:spacing w:after="0" w:line="240" w:lineRule="auto"/>
      </w:pPr>
      <w:r>
        <w:separator/>
      </w:r>
    </w:p>
  </w:footnote>
  <w:footnote w:type="continuationSeparator" w:id="0">
    <w:p w:rsidR="00F32C1A" w:rsidRDefault="00F32C1A" w:rsidP="005778A6">
      <w:pPr>
        <w:spacing w:after="0" w:line="240" w:lineRule="auto"/>
      </w:pPr>
      <w:r>
        <w:continuationSeparator/>
      </w:r>
    </w:p>
  </w:footnote>
  <w:footnote w:id="1">
    <w:p w:rsidR="00F32C1A" w:rsidRPr="00BA3B35" w:rsidRDefault="00F32C1A" w:rsidP="00DA33C5">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w:t>
      </w:r>
      <w:proofErr w:type="gramStart"/>
      <w:r w:rsidRPr="00BA3B35">
        <w:rPr>
          <w:rFonts w:ascii="Arial" w:hAnsi="Arial" w:cs="Arial"/>
          <w:sz w:val="16"/>
          <w:szCs w:val="16"/>
        </w:rPr>
        <w:t>Noviembre</w:t>
      </w:r>
      <w:proofErr w:type="gramEnd"/>
      <w:r w:rsidRPr="00BA3B35">
        <w:rPr>
          <w:rFonts w:ascii="Arial" w:hAnsi="Arial" w:cs="Arial"/>
          <w:sz w:val="16"/>
          <w:szCs w:val="16"/>
        </w:rPr>
        <w:t xml:space="preserve"> de 2010, p. </w:t>
      </w:r>
      <w:r>
        <w:rPr>
          <w:rFonts w:ascii="Arial" w:hAnsi="Arial" w:cs="Arial"/>
          <w:sz w:val="16"/>
          <w:szCs w:val="16"/>
        </w:rPr>
        <w:t>1213.</w:t>
      </w:r>
    </w:p>
    <w:p w:rsidR="00F32C1A" w:rsidRDefault="00F32C1A" w:rsidP="00DA33C5"/>
    <w:p w:rsidR="00F32C1A" w:rsidRPr="00BA3B35" w:rsidRDefault="00F32C1A" w:rsidP="00DA33C5">
      <w:pPr>
        <w:pStyle w:val="Textonotapie"/>
      </w:pPr>
    </w:p>
  </w:footnote>
  <w:footnote w:id="2">
    <w:p w:rsidR="00F32C1A" w:rsidRPr="00A33CFF" w:rsidRDefault="00F32C1A" w:rsidP="00DA33C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32C1A" w:rsidRPr="00713177" w:rsidRDefault="00F32C1A" w:rsidP="00DA33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32C1A" w:rsidRPr="00713177" w:rsidRDefault="00F32C1A" w:rsidP="00DA33C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32C1A" w:rsidRPr="00026CE0" w:rsidRDefault="00F32C1A" w:rsidP="00DA33C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32C1A" w:rsidTr="00F43EBB">
      <w:trPr>
        <w:cantSplit/>
        <w:trHeight w:val="329"/>
      </w:trPr>
      <w:tc>
        <w:tcPr>
          <w:tcW w:w="1260" w:type="dxa"/>
          <w:vMerge w:val="restart"/>
          <w:vAlign w:val="center"/>
        </w:tcPr>
        <w:p w:rsidR="00F32C1A" w:rsidRDefault="00F32C1A" w:rsidP="00DA33C5">
          <w:pPr>
            <w:pStyle w:val="Encabezado"/>
            <w:rPr>
              <w:rFonts w:ascii="CG Omega" w:hAnsi="CG Omega" w:cs="CG Omega"/>
              <w:sz w:val="16"/>
              <w:szCs w:val="16"/>
            </w:rPr>
          </w:pPr>
          <w:r w:rsidRPr="00385D64">
            <w:rPr>
              <w:rFonts w:ascii="CG Omega" w:hAnsi="CG Omega" w:cs="CG Omega"/>
              <w:sz w:val="16"/>
              <w:szCs w:val="16"/>
            </w:rPr>
            <w:object w:dxaOrig="1140" w:dyaOrig="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7pt;height:50.25pt">
                <v:imagedata r:id="rId1" o:title=""/>
              </v:shape>
              <o:OLEObject Type="Embed" ProgID="Word.Picture.8" ShapeID="_x0000_i1041" DrawAspect="Content" ObjectID="_1654595379" r:id="rId2"/>
            </w:object>
          </w:r>
        </w:p>
      </w:tc>
      <w:tc>
        <w:tcPr>
          <w:tcW w:w="9000" w:type="dxa"/>
          <w:gridSpan w:val="2"/>
          <w:tcBorders>
            <w:bottom w:val="double" w:sz="4" w:space="0" w:color="auto"/>
          </w:tcBorders>
          <w:vAlign w:val="bottom"/>
        </w:tcPr>
        <w:p w:rsidR="00F32C1A" w:rsidRDefault="00F32C1A" w:rsidP="00DA33C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ABALÁ,</w:t>
          </w:r>
          <w:r>
            <w:rPr>
              <w:rFonts w:ascii="Franklin Gothic Medium" w:hAnsi="Franklin Gothic Medium" w:cs="Franklin Gothic Medium"/>
              <w:b/>
              <w:bCs/>
              <w:sz w:val="18"/>
              <w:szCs w:val="18"/>
            </w:rPr>
            <w:t xml:space="preserve"> YUCATÁN, PARA EL EJERICICIO FISCAL 2020</w:t>
          </w:r>
        </w:p>
      </w:tc>
    </w:tr>
    <w:tr w:rsidR="00F32C1A" w:rsidTr="00F43EBB">
      <w:trPr>
        <w:cantSplit/>
        <w:trHeight w:val="49"/>
      </w:trPr>
      <w:tc>
        <w:tcPr>
          <w:tcW w:w="1260" w:type="dxa"/>
          <w:vMerge/>
        </w:tcPr>
        <w:p w:rsidR="00F32C1A" w:rsidRDefault="00F32C1A" w:rsidP="00DA33C5">
          <w:pPr>
            <w:pStyle w:val="Encabezado"/>
            <w:rPr>
              <w:rFonts w:ascii="CG Omega" w:hAnsi="CG Omega" w:cs="CG Omega"/>
              <w:sz w:val="16"/>
              <w:szCs w:val="16"/>
            </w:rPr>
          </w:pPr>
        </w:p>
      </w:tc>
      <w:tc>
        <w:tcPr>
          <w:tcW w:w="9000" w:type="dxa"/>
          <w:gridSpan w:val="2"/>
          <w:tcBorders>
            <w:top w:val="double" w:sz="4" w:space="0" w:color="auto"/>
          </w:tcBorders>
        </w:tcPr>
        <w:p w:rsidR="00F32C1A" w:rsidRDefault="00F32C1A" w:rsidP="00DA33C5">
          <w:pPr>
            <w:pStyle w:val="Encabezado"/>
            <w:ind w:left="-70"/>
            <w:jc w:val="right"/>
            <w:rPr>
              <w:rFonts w:ascii="Arial Narrow" w:hAnsi="Arial Narrow" w:cs="Arial Narrow"/>
              <w:sz w:val="4"/>
              <w:szCs w:val="4"/>
            </w:rPr>
          </w:pPr>
        </w:p>
      </w:tc>
    </w:tr>
    <w:tr w:rsidR="00F32C1A" w:rsidTr="00F43EBB">
      <w:trPr>
        <w:cantSplit/>
        <w:trHeight w:val="291"/>
      </w:trPr>
      <w:tc>
        <w:tcPr>
          <w:tcW w:w="1260" w:type="dxa"/>
          <w:vMerge/>
        </w:tcPr>
        <w:p w:rsidR="00F32C1A" w:rsidRDefault="00F32C1A" w:rsidP="00DA33C5">
          <w:pPr>
            <w:pStyle w:val="Encabezado"/>
            <w:rPr>
              <w:rFonts w:ascii="CG Omega" w:hAnsi="CG Omega" w:cs="CG Omega"/>
              <w:sz w:val="16"/>
              <w:szCs w:val="16"/>
            </w:rPr>
          </w:pPr>
        </w:p>
      </w:tc>
      <w:tc>
        <w:tcPr>
          <w:tcW w:w="4212" w:type="dxa"/>
        </w:tcPr>
        <w:p w:rsidR="00F32C1A" w:rsidRPr="004048C7" w:rsidRDefault="00F32C1A" w:rsidP="00DA33C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91E6F" w:rsidRPr="00F91E6F" w:rsidRDefault="00F91E6F" w:rsidP="00F91E6F">
          <w:pPr>
            <w:widowControl w:val="0"/>
            <w:tabs>
              <w:tab w:val="center" w:pos="4419"/>
              <w:tab w:val="right" w:pos="8838"/>
            </w:tabs>
            <w:autoSpaceDE w:val="0"/>
            <w:autoSpaceDN w:val="0"/>
            <w:spacing w:after="0"/>
            <w:ind w:left="110"/>
            <w:rPr>
              <w:rFonts w:ascii="Arial" w:eastAsia="Arial" w:hAnsi="Arial" w:cs="Arial"/>
              <w:color w:val="auto"/>
              <w:sz w:val="17"/>
              <w:szCs w:val="17"/>
              <w:lang w:val="es-ES" w:eastAsia="en-US" w:bidi="es-ES"/>
            </w:rPr>
          </w:pPr>
          <w:r w:rsidRPr="00F91E6F">
            <w:rPr>
              <w:rFonts w:ascii="Arial" w:eastAsia="Arial" w:hAnsi="Arial" w:cs="Arial"/>
              <w:color w:val="auto"/>
              <w:sz w:val="17"/>
              <w:szCs w:val="17"/>
              <w:lang w:val="es-ES" w:eastAsia="en-US" w:bidi="es-ES"/>
            </w:rPr>
            <w:t>Secretaría General del Poder Legislativo</w:t>
          </w:r>
        </w:p>
        <w:p w:rsidR="00F32C1A" w:rsidRDefault="00F32C1A" w:rsidP="00DA33C5">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F32C1A" w:rsidRPr="001D52AB" w:rsidRDefault="00F32C1A" w:rsidP="00DA33C5">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tbl>
  <w:p w:rsidR="00F32C1A" w:rsidRDefault="00F32C1A" w:rsidP="00DA33C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 w15:restartNumberingAfterBreak="0">
    <w:nsid w:val="46672AE9"/>
    <w:multiLevelType w:val="hybridMultilevel"/>
    <w:tmpl w:val="D22EA4B4"/>
    <w:lvl w:ilvl="0" w:tplc="FE4C474C">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53471470"/>
    <w:multiLevelType w:val="hybridMultilevel"/>
    <w:tmpl w:val="BEC6462A"/>
    <w:lvl w:ilvl="0" w:tplc="31560BA2">
      <w:start w:val="1"/>
      <w:numFmt w:val="lowerLetter"/>
      <w:lvlText w:val="%1)"/>
      <w:lvlJc w:val="left"/>
      <w:pPr>
        <w:ind w:left="720" w:hanging="36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E996841"/>
    <w:multiLevelType w:val="hybridMultilevel"/>
    <w:tmpl w:val="7760FC98"/>
    <w:lvl w:ilvl="0" w:tplc="DA14B1E4">
      <w:start w:val="1"/>
      <w:numFmt w:val="upperRoman"/>
      <w:lvlText w:val="%1."/>
      <w:lvlJc w:val="righ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15:restartNumberingAfterBreak="0">
    <w:nsid w:val="666753C2"/>
    <w:multiLevelType w:val="hybridMultilevel"/>
    <w:tmpl w:val="D6BC704C"/>
    <w:lvl w:ilvl="0" w:tplc="8EEA2444">
      <w:start w:val="1"/>
      <w:numFmt w:val="lowerLetter"/>
      <w:lvlText w:val="%1)"/>
      <w:lvlJc w:val="left"/>
      <w:pPr>
        <w:ind w:left="923" w:firstLine="0"/>
      </w:pPr>
      <w:rPr>
        <w:rFonts w:ascii="Arial" w:eastAsia="Arial" w:hAnsi="Arial" w:cs="Arial"/>
        <w:b/>
        <w:bCs/>
        <w:i w:val="0"/>
        <w:strike w:val="0"/>
        <w:dstrike w:val="0"/>
        <w:color w:val="000000"/>
        <w:sz w:val="20"/>
        <w:szCs w:val="20"/>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D3"/>
    <w:rsid w:val="00003014"/>
    <w:rsid w:val="00085A40"/>
    <w:rsid w:val="000A45FB"/>
    <w:rsid w:val="000B690C"/>
    <w:rsid w:val="000D177C"/>
    <w:rsid w:val="00130FDE"/>
    <w:rsid w:val="00172FE0"/>
    <w:rsid w:val="00190D7E"/>
    <w:rsid w:val="001933C2"/>
    <w:rsid w:val="001A5E45"/>
    <w:rsid w:val="001B1F88"/>
    <w:rsid w:val="001B6428"/>
    <w:rsid w:val="001C7D95"/>
    <w:rsid w:val="001D0352"/>
    <w:rsid w:val="001E70B6"/>
    <w:rsid w:val="001F1D82"/>
    <w:rsid w:val="00225DB2"/>
    <w:rsid w:val="002850E3"/>
    <w:rsid w:val="00297BD3"/>
    <w:rsid w:val="00331261"/>
    <w:rsid w:val="00334471"/>
    <w:rsid w:val="003610BF"/>
    <w:rsid w:val="00394FF6"/>
    <w:rsid w:val="003F67E4"/>
    <w:rsid w:val="0041536B"/>
    <w:rsid w:val="004764A3"/>
    <w:rsid w:val="00492AFB"/>
    <w:rsid w:val="004C71EE"/>
    <w:rsid w:val="004F5D2C"/>
    <w:rsid w:val="005166BD"/>
    <w:rsid w:val="00523DFC"/>
    <w:rsid w:val="0053558B"/>
    <w:rsid w:val="00555633"/>
    <w:rsid w:val="005778A6"/>
    <w:rsid w:val="005A0FE7"/>
    <w:rsid w:val="005A2D7D"/>
    <w:rsid w:val="005A53B3"/>
    <w:rsid w:val="005B65BF"/>
    <w:rsid w:val="005C23F2"/>
    <w:rsid w:val="00657AC7"/>
    <w:rsid w:val="006843B8"/>
    <w:rsid w:val="006C1370"/>
    <w:rsid w:val="006D23DF"/>
    <w:rsid w:val="007843BA"/>
    <w:rsid w:val="007854AE"/>
    <w:rsid w:val="007879C2"/>
    <w:rsid w:val="007B0142"/>
    <w:rsid w:val="007B5432"/>
    <w:rsid w:val="007C4958"/>
    <w:rsid w:val="0084256E"/>
    <w:rsid w:val="0087009A"/>
    <w:rsid w:val="00871AAF"/>
    <w:rsid w:val="0088378F"/>
    <w:rsid w:val="009129E6"/>
    <w:rsid w:val="00951FEF"/>
    <w:rsid w:val="009852A6"/>
    <w:rsid w:val="009A64BD"/>
    <w:rsid w:val="009E3478"/>
    <w:rsid w:val="00A0007A"/>
    <w:rsid w:val="00A42023"/>
    <w:rsid w:val="00A64937"/>
    <w:rsid w:val="00A664AF"/>
    <w:rsid w:val="00A6658A"/>
    <w:rsid w:val="00AB269E"/>
    <w:rsid w:val="00B06DC9"/>
    <w:rsid w:val="00B23F57"/>
    <w:rsid w:val="00B37849"/>
    <w:rsid w:val="00C130DA"/>
    <w:rsid w:val="00C863C7"/>
    <w:rsid w:val="00C96107"/>
    <w:rsid w:val="00C97BFB"/>
    <w:rsid w:val="00CF6F9C"/>
    <w:rsid w:val="00D479F8"/>
    <w:rsid w:val="00D90329"/>
    <w:rsid w:val="00DA33C5"/>
    <w:rsid w:val="00DD5E29"/>
    <w:rsid w:val="00E06251"/>
    <w:rsid w:val="00E32BCD"/>
    <w:rsid w:val="00E46818"/>
    <w:rsid w:val="00E5753D"/>
    <w:rsid w:val="00E73FF3"/>
    <w:rsid w:val="00EA7DA0"/>
    <w:rsid w:val="00EC63C4"/>
    <w:rsid w:val="00F160D1"/>
    <w:rsid w:val="00F32C1A"/>
    <w:rsid w:val="00F43EBB"/>
    <w:rsid w:val="00F91E6F"/>
    <w:rsid w:val="00FA3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6"/>
    <o:shapelayout v:ext="edit">
      <o:idmap v:ext="edit" data="1"/>
    </o:shapelayout>
  </w:shapeDefaults>
  <w:decimalSymbol w:val="."/>
  <w:listSeparator w:val=","/>
  <w14:docId w14:val="22C0C638"/>
  <w15:chartTrackingRefBased/>
  <w15:docId w15:val="{9A01469C-F1EF-4265-B521-CFDC36B7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D3"/>
    <w:pPr>
      <w:spacing w:line="256" w:lineRule="auto"/>
    </w:pPr>
    <w:rPr>
      <w:rFonts w:ascii="Calibri" w:eastAsia="Calibri" w:hAnsi="Calibri" w:cs="Calibri"/>
      <w:color w:val="000000"/>
      <w:lang w:eastAsia="es-MX"/>
    </w:rPr>
  </w:style>
  <w:style w:type="paragraph" w:styleId="Ttulo5">
    <w:name w:val="heading 5"/>
    <w:basedOn w:val="Normal"/>
    <w:next w:val="Normal"/>
    <w:link w:val="Ttulo5Car"/>
    <w:qFormat/>
    <w:rsid w:val="005778A6"/>
    <w:pPr>
      <w:keepNext/>
      <w:widowControl w:val="0"/>
      <w:autoSpaceDE w:val="0"/>
      <w:autoSpaceDN w:val="0"/>
      <w:spacing w:after="0" w:line="360" w:lineRule="auto"/>
      <w:jc w:val="center"/>
      <w:outlineLvl w:val="4"/>
    </w:pPr>
    <w:rPr>
      <w:rFonts w:ascii="Arial" w:eastAsia="Times New Roman" w:hAnsi="Arial"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297B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descriptionChar">
    <w:name w:val="footnote description Char"/>
    <w:link w:val="footnotedescription"/>
    <w:locked/>
    <w:rsid w:val="00297BD3"/>
    <w:rPr>
      <w:rFonts w:ascii="Arial" w:eastAsia="Arial" w:hAnsi="Arial" w:cs="Arial"/>
      <w:color w:val="000000"/>
      <w:sz w:val="15"/>
    </w:rPr>
  </w:style>
  <w:style w:type="paragraph" w:customStyle="1" w:styleId="footnotedescription">
    <w:name w:val="footnote description"/>
    <w:next w:val="Normal"/>
    <w:link w:val="footnotedescriptionChar"/>
    <w:rsid w:val="00297BD3"/>
    <w:pPr>
      <w:spacing w:after="0" w:line="300" w:lineRule="auto"/>
      <w:ind w:left="245"/>
      <w:jc w:val="both"/>
    </w:pPr>
    <w:rPr>
      <w:rFonts w:ascii="Arial" w:eastAsia="Arial" w:hAnsi="Arial" w:cs="Arial"/>
      <w:color w:val="000000"/>
      <w:sz w:val="15"/>
    </w:rPr>
  </w:style>
  <w:style w:type="character" w:customStyle="1" w:styleId="footnotemark">
    <w:name w:val="footnote mark"/>
    <w:rsid w:val="00297BD3"/>
    <w:rPr>
      <w:rFonts w:ascii="Arial" w:eastAsia="Arial" w:hAnsi="Arial" w:cs="Arial" w:hint="default"/>
      <w:color w:val="000000"/>
      <w:sz w:val="19"/>
      <w:vertAlign w:val="superscript"/>
    </w:rPr>
  </w:style>
  <w:style w:type="table" w:customStyle="1" w:styleId="TableGrid">
    <w:name w:val="TableGrid"/>
    <w:rsid w:val="00297BD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55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633"/>
    <w:rPr>
      <w:rFonts w:ascii="Segoe UI" w:eastAsia="Calibri" w:hAnsi="Segoe UI" w:cs="Segoe UI"/>
      <w:color w:val="000000"/>
      <w:sz w:val="18"/>
      <w:szCs w:val="18"/>
      <w:lang w:eastAsia="es-MX"/>
    </w:rPr>
  </w:style>
  <w:style w:type="paragraph" w:styleId="Prrafodelista">
    <w:name w:val="List Paragraph"/>
    <w:basedOn w:val="Normal"/>
    <w:uiPriority w:val="34"/>
    <w:qFormat/>
    <w:rsid w:val="000A45FB"/>
    <w:pPr>
      <w:ind w:left="720"/>
      <w:contextualSpacing/>
    </w:pPr>
  </w:style>
  <w:style w:type="paragraph" w:styleId="Encabezado">
    <w:name w:val="header"/>
    <w:basedOn w:val="Normal"/>
    <w:link w:val="EncabezadoCar"/>
    <w:unhideWhenUsed/>
    <w:rsid w:val="005778A6"/>
    <w:pPr>
      <w:tabs>
        <w:tab w:val="center" w:pos="4419"/>
        <w:tab w:val="right" w:pos="8838"/>
      </w:tabs>
      <w:spacing w:after="0" w:line="240" w:lineRule="auto"/>
    </w:pPr>
  </w:style>
  <w:style w:type="character" w:customStyle="1" w:styleId="EncabezadoCar">
    <w:name w:val="Encabezado Car"/>
    <w:basedOn w:val="Fuentedeprrafopredeter"/>
    <w:link w:val="Encabezado"/>
    <w:rsid w:val="005778A6"/>
    <w:rPr>
      <w:rFonts w:ascii="Calibri" w:eastAsia="Calibri" w:hAnsi="Calibri" w:cs="Calibri"/>
      <w:color w:val="000000"/>
      <w:lang w:eastAsia="es-MX"/>
    </w:rPr>
  </w:style>
  <w:style w:type="paragraph" w:styleId="Piedepgina">
    <w:name w:val="footer"/>
    <w:basedOn w:val="Normal"/>
    <w:link w:val="PiedepginaCar"/>
    <w:uiPriority w:val="99"/>
    <w:unhideWhenUsed/>
    <w:rsid w:val="005778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8A6"/>
    <w:rPr>
      <w:rFonts w:ascii="Calibri" w:eastAsia="Calibri" w:hAnsi="Calibri" w:cs="Calibri"/>
      <w:color w:val="000000"/>
      <w:lang w:eastAsia="es-MX"/>
    </w:rPr>
  </w:style>
  <w:style w:type="character" w:customStyle="1" w:styleId="Ttulo5Car">
    <w:name w:val="Título 5 Car"/>
    <w:basedOn w:val="Fuentedeprrafopredeter"/>
    <w:link w:val="Ttulo5"/>
    <w:rsid w:val="005778A6"/>
    <w:rPr>
      <w:rFonts w:ascii="Arial" w:eastAsia="Times New Roman" w:hAnsi="Arial" w:cs="Times New Roman"/>
      <w:b/>
      <w:sz w:val="20"/>
      <w:szCs w:val="20"/>
      <w:lang w:val="es-ES_tradnl" w:eastAsia="es-ES"/>
    </w:rPr>
  </w:style>
  <w:style w:type="table" w:styleId="Tablaconcuadrcula">
    <w:name w:val="Table Grid"/>
    <w:basedOn w:val="Tablanormal"/>
    <w:uiPriority w:val="39"/>
    <w:rsid w:val="007C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EA7DA0"/>
    <w:pPr>
      <w:spacing w:after="120" w:line="480" w:lineRule="auto"/>
    </w:pPr>
    <w:rPr>
      <w:rFonts w:ascii="Times New Roman" w:eastAsia="Times New Roman" w:hAnsi="Times New Roman" w:cs="Times New Roman"/>
      <w:color w:val="auto"/>
      <w:sz w:val="24"/>
      <w:szCs w:val="24"/>
      <w:lang w:val="es-ES" w:eastAsia="es-ES"/>
    </w:rPr>
  </w:style>
  <w:style w:type="character" w:customStyle="1" w:styleId="Textoindependiente2Car">
    <w:name w:val="Texto independiente 2 Car"/>
    <w:basedOn w:val="Fuentedeprrafopredeter"/>
    <w:link w:val="Textoindependiente2"/>
    <w:rsid w:val="00EA7DA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331261"/>
    <w:pPr>
      <w:spacing w:after="120"/>
      <w:ind w:left="283"/>
    </w:pPr>
  </w:style>
  <w:style w:type="character" w:customStyle="1" w:styleId="SangradetextonormalCar">
    <w:name w:val="Sangría de texto normal Car"/>
    <w:basedOn w:val="Fuentedeprrafopredeter"/>
    <w:link w:val="Sangradetextonormal"/>
    <w:uiPriority w:val="99"/>
    <w:semiHidden/>
    <w:rsid w:val="00331261"/>
    <w:rPr>
      <w:rFonts w:ascii="Calibri" w:eastAsia="Calibri" w:hAnsi="Calibri" w:cs="Calibri"/>
      <w:color w:val="000000"/>
      <w:lang w:eastAsia="es-MX"/>
    </w:rPr>
  </w:style>
  <w:style w:type="paragraph" w:styleId="Sangra2detindependiente">
    <w:name w:val="Body Text Indent 2"/>
    <w:basedOn w:val="Normal"/>
    <w:link w:val="Sangra2detindependienteCar"/>
    <w:rsid w:val="00331261"/>
    <w:pPr>
      <w:spacing w:after="120" w:line="480" w:lineRule="auto"/>
      <w:ind w:left="283"/>
    </w:pPr>
    <w:rPr>
      <w:rFonts w:ascii="Times New Roman" w:eastAsia="Times New Roman" w:hAnsi="Times New Roman" w:cs="Times New Roman"/>
      <w:color w:val="auto"/>
      <w:sz w:val="24"/>
      <w:szCs w:val="24"/>
      <w:lang w:val="es-ES" w:eastAsia="es-ES"/>
    </w:rPr>
  </w:style>
  <w:style w:type="character" w:customStyle="1" w:styleId="Sangra2detindependienteCar">
    <w:name w:val="Sangría 2 de t. independiente Car"/>
    <w:basedOn w:val="Fuentedeprrafopredeter"/>
    <w:link w:val="Sangra2detindependiente"/>
    <w:rsid w:val="00331261"/>
    <w:rPr>
      <w:rFonts w:ascii="Times New Roman" w:eastAsia="Times New Roman" w:hAnsi="Times New Roman" w:cs="Times New Roman"/>
      <w:sz w:val="24"/>
      <w:szCs w:val="24"/>
      <w:lang w:val="es-ES" w:eastAsia="es-ES"/>
    </w:rPr>
  </w:style>
  <w:style w:type="paragraph" w:styleId="NormalWeb">
    <w:name w:val="Normal (Web)"/>
    <w:basedOn w:val="Normal"/>
    <w:uiPriority w:val="99"/>
    <w:rsid w:val="00331261"/>
    <w:pPr>
      <w:suppressAutoHyphens/>
      <w:spacing w:before="100" w:after="100" w:line="240" w:lineRule="auto"/>
    </w:pPr>
    <w:rPr>
      <w:rFonts w:ascii="Arial" w:eastAsia="Times New Roman" w:hAnsi="Arial" w:cs="Arial"/>
      <w:color w:val="auto"/>
      <w:sz w:val="24"/>
      <w:szCs w:val="24"/>
      <w:lang w:eastAsia="ar-SA"/>
    </w:rPr>
  </w:style>
  <w:style w:type="paragraph" w:styleId="Textonotapie">
    <w:name w:val="footnote text"/>
    <w:basedOn w:val="Normal"/>
    <w:link w:val="TextonotapieCar"/>
    <w:uiPriority w:val="99"/>
    <w:rsid w:val="00331261"/>
    <w:pPr>
      <w:spacing w:after="0" w:line="240" w:lineRule="auto"/>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uiPriority w:val="99"/>
    <w:rsid w:val="00331261"/>
    <w:rPr>
      <w:rFonts w:ascii="Times New Roman" w:eastAsia="Times New Roman" w:hAnsi="Times New Roman" w:cs="Times New Roman"/>
      <w:sz w:val="20"/>
      <w:szCs w:val="20"/>
      <w:lang w:val="es-ES" w:eastAsia="es-ES"/>
    </w:rPr>
  </w:style>
  <w:style w:type="character" w:styleId="Refdenotaalpie">
    <w:name w:val="footnote reference"/>
    <w:uiPriority w:val="99"/>
    <w:rsid w:val="003312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879">
      <w:bodyDiv w:val="1"/>
      <w:marLeft w:val="0"/>
      <w:marRight w:val="0"/>
      <w:marTop w:val="0"/>
      <w:marBottom w:val="0"/>
      <w:divBdr>
        <w:top w:val="none" w:sz="0" w:space="0" w:color="auto"/>
        <w:left w:val="none" w:sz="0" w:space="0" w:color="auto"/>
        <w:bottom w:val="none" w:sz="0" w:space="0" w:color="auto"/>
        <w:right w:val="none" w:sz="0" w:space="0" w:color="auto"/>
      </w:divBdr>
    </w:div>
    <w:div w:id="137455653">
      <w:bodyDiv w:val="1"/>
      <w:marLeft w:val="0"/>
      <w:marRight w:val="0"/>
      <w:marTop w:val="0"/>
      <w:marBottom w:val="0"/>
      <w:divBdr>
        <w:top w:val="none" w:sz="0" w:space="0" w:color="auto"/>
        <w:left w:val="none" w:sz="0" w:space="0" w:color="auto"/>
        <w:bottom w:val="none" w:sz="0" w:space="0" w:color="auto"/>
        <w:right w:val="none" w:sz="0" w:space="0" w:color="auto"/>
      </w:divBdr>
    </w:div>
    <w:div w:id="790974717">
      <w:bodyDiv w:val="1"/>
      <w:marLeft w:val="0"/>
      <w:marRight w:val="0"/>
      <w:marTop w:val="0"/>
      <w:marBottom w:val="0"/>
      <w:divBdr>
        <w:top w:val="none" w:sz="0" w:space="0" w:color="auto"/>
        <w:left w:val="none" w:sz="0" w:space="0" w:color="auto"/>
        <w:bottom w:val="none" w:sz="0" w:space="0" w:color="auto"/>
        <w:right w:val="none" w:sz="0" w:space="0" w:color="auto"/>
      </w:divBdr>
    </w:div>
    <w:div w:id="1363673634">
      <w:bodyDiv w:val="1"/>
      <w:marLeft w:val="0"/>
      <w:marRight w:val="0"/>
      <w:marTop w:val="0"/>
      <w:marBottom w:val="0"/>
      <w:divBdr>
        <w:top w:val="none" w:sz="0" w:space="0" w:color="auto"/>
        <w:left w:val="none" w:sz="0" w:space="0" w:color="auto"/>
        <w:bottom w:val="none" w:sz="0" w:space="0" w:color="auto"/>
        <w:right w:val="none" w:sz="0" w:space="0" w:color="auto"/>
      </w:divBdr>
    </w:div>
    <w:div w:id="1723673796">
      <w:bodyDiv w:val="1"/>
      <w:marLeft w:val="0"/>
      <w:marRight w:val="0"/>
      <w:marTop w:val="0"/>
      <w:marBottom w:val="0"/>
      <w:divBdr>
        <w:top w:val="none" w:sz="0" w:space="0" w:color="auto"/>
        <w:left w:val="none" w:sz="0" w:space="0" w:color="auto"/>
        <w:bottom w:val="none" w:sz="0" w:space="0" w:color="auto"/>
        <w:right w:val="none" w:sz="0" w:space="0" w:color="auto"/>
      </w:divBdr>
    </w:div>
    <w:div w:id="1777796808">
      <w:bodyDiv w:val="1"/>
      <w:marLeft w:val="0"/>
      <w:marRight w:val="0"/>
      <w:marTop w:val="0"/>
      <w:marBottom w:val="0"/>
      <w:divBdr>
        <w:top w:val="none" w:sz="0" w:space="0" w:color="auto"/>
        <w:left w:val="none" w:sz="0" w:space="0" w:color="auto"/>
        <w:bottom w:val="none" w:sz="0" w:space="0" w:color="auto"/>
        <w:right w:val="none" w:sz="0" w:space="0" w:color="auto"/>
      </w:divBdr>
    </w:div>
    <w:div w:id="20518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30653-5656-4AC5-905B-C1972787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37</Pages>
  <Words>10200</Words>
  <Characters>56104</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Delmy Cruz</cp:lastModifiedBy>
  <cp:revision>57</cp:revision>
  <cp:lastPrinted>2020-03-11T19:08:00Z</cp:lastPrinted>
  <dcterms:created xsi:type="dcterms:W3CDTF">2018-11-20T16:57:00Z</dcterms:created>
  <dcterms:modified xsi:type="dcterms:W3CDTF">2020-06-25T18:03:00Z</dcterms:modified>
</cp:coreProperties>
</file>