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A28" w:rsidRDefault="00A61A28" w:rsidP="00B20FF4">
                            <w:pPr>
                              <w:jc w:val="center"/>
                              <w:rPr>
                                <w:rFonts w:ascii="Century" w:hAnsi="Century"/>
                                <w:b/>
                                <w:sz w:val="30"/>
                                <w:szCs w:val="30"/>
                              </w:rPr>
                            </w:pPr>
                            <w:r>
                              <w:rPr>
                                <w:rFonts w:ascii="Century" w:hAnsi="Century"/>
                                <w:b/>
                                <w:sz w:val="30"/>
                                <w:szCs w:val="30"/>
                              </w:rPr>
                              <w:t xml:space="preserve">SECRETARÍA GENERAL DEL </w:t>
                            </w:r>
                          </w:p>
                          <w:p w:rsidR="00A61A28" w:rsidRPr="00A63A96" w:rsidRDefault="00A61A28" w:rsidP="00B20FF4">
                            <w:pPr>
                              <w:jc w:val="center"/>
                              <w:rPr>
                                <w:rFonts w:ascii="Century" w:hAnsi="Century"/>
                                <w:b/>
                                <w:sz w:val="30"/>
                                <w:szCs w:val="30"/>
                              </w:rPr>
                            </w:pPr>
                            <w:r>
                              <w:rPr>
                                <w:rFonts w:ascii="Century" w:hAnsi="Century"/>
                                <w:b/>
                                <w:sz w:val="30"/>
                                <w:szCs w:val="30"/>
                              </w:rPr>
                              <w:t>PODER LEGISLATIVO</w:t>
                            </w:r>
                          </w:p>
                          <w:p w:rsidR="00A61A28" w:rsidRDefault="00A61A28" w:rsidP="00B20FF4">
                            <w:pPr>
                              <w:jc w:val="center"/>
                              <w:rPr>
                                <w:rFonts w:ascii="Century" w:hAnsi="Century"/>
                                <w:b/>
                                <w:sz w:val="26"/>
                                <w:szCs w:val="26"/>
                              </w:rPr>
                            </w:pPr>
                          </w:p>
                          <w:p w:rsidR="00A61A28" w:rsidRDefault="00A61A28"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A61A28" w:rsidRDefault="00A61A28" w:rsidP="00B20FF4">
                      <w:pPr>
                        <w:jc w:val="center"/>
                        <w:rPr>
                          <w:rFonts w:ascii="Century" w:hAnsi="Century"/>
                          <w:b/>
                          <w:sz w:val="30"/>
                          <w:szCs w:val="30"/>
                        </w:rPr>
                      </w:pPr>
                      <w:r>
                        <w:rPr>
                          <w:rFonts w:ascii="Century" w:hAnsi="Century"/>
                          <w:b/>
                          <w:sz w:val="30"/>
                          <w:szCs w:val="30"/>
                        </w:rPr>
                        <w:t xml:space="preserve">SECRETARÍA GENERAL DEL </w:t>
                      </w:r>
                    </w:p>
                    <w:p w:rsidR="00A61A28" w:rsidRPr="00A63A96" w:rsidRDefault="00A61A28" w:rsidP="00B20FF4">
                      <w:pPr>
                        <w:jc w:val="center"/>
                        <w:rPr>
                          <w:rFonts w:ascii="Century" w:hAnsi="Century"/>
                          <w:b/>
                          <w:sz w:val="30"/>
                          <w:szCs w:val="30"/>
                        </w:rPr>
                      </w:pPr>
                      <w:r>
                        <w:rPr>
                          <w:rFonts w:ascii="Century" w:hAnsi="Century"/>
                          <w:b/>
                          <w:sz w:val="30"/>
                          <w:szCs w:val="30"/>
                        </w:rPr>
                        <w:t>PODER LEGISLATIVO</w:t>
                      </w:r>
                    </w:p>
                    <w:p w:rsidR="00A61A28" w:rsidRDefault="00A61A28" w:rsidP="00B20FF4">
                      <w:pPr>
                        <w:jc w:val="center"/>
                        <w:rPr>
                          <w:rFonts w:ascii="Century" w:hAnsi="Century"/>
                          <w:b/>
                          <w:sz w:val="26"/>
                          <w:szCs w:val="26"/>
                        </w:rPr>
                      </w:pPr>
                    </w:p>
                    <w:p w:rsidR="00A61A28" w:rsidRDefault="00A61A28"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A28" w:rsidRPr="0088400D" w:rsidRDefault="00A61A28"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A61A28" w:rsidRPr="0088400D" w:rsidRDefault="00A61A28"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A28" w:rsidRPr="00D1489C" w:rsidRDefault="00A61A28" w:rsidP="00B20FF4">
                            <w:pPr>
                              <w:pStyle w:val="NormalWeb"/>
                              <w:spacing w:after="0" w:line="360" w:lineRule="auto"/>
                              <w:jc w:val="center"/>
                              <w:rPr>
                                <w:b/>
                                <w:sz w:val="60"/>
                                <w:szCs w:val="60"/>
                              </w:rPr>
                            </w:pPr>
                            <w:r>
                              <w:rPr>
                                <w:rFonts w:ascii="Tahoma" w:hAnsi="Tahoma" w:cs="Tahoma"/>
                                <w:b/>
                                <w:sz w:val="60"/>
                                <w:szCs w:val="60"/>
                              </w:rPr>
                              <w:t xml:space="preserve">LEY DE INGRESOS DEL MUNICIPIO DE TICUL,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A61A28" w:rsidRPr="00D1489C" w:rsidRDefault="00A61A28" w:rsidP="00B20FF4">
                      <w:pPr>
                        <w:pStyle w:val="NormalWeb"/>
                        <w:spacing w:after="0" w:line="360" w:lineRule="auto"/>
                        <w:jc w:val="center"/>
                        <w:rPr>
                          <w:b/>
                          <w:sz w:val="60"/>
                          <w:szCs w:val="60"/>
                        </w:rPr>
                      </w:pPr>
                      <w:r>
                        <w:rPr>
                          <w:rFonts w:ascii="Tahoma" w:hAnsi="Tahoma" w:cs="Tahoma"/>
                          <w:b/>
                          <w:sz w:val="60"/>
                          <w:szCs w:val="60"/>
                        </w:rPr>
                        <w:t xml:space="preserve">LEY DE INGRESOS DEL MUNICIPIO DE TICUL,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A61A28" w:rsidRDefault="00A61A28"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7264" r:id="rId12"/>
                              </w:object>
                            </w:r>
                          </w:p>
                          <w:p w:rsidR="00A61A28" w:rsidRDefault="00A61A28" w:rsidP="00B20FF4">
                            <w:pPr>
                              <w:rPr>
                                <w:rFonts w:ascii="Tahoma" w:hAnsi="Tahoma" w:cs="Tahoma"/>
                                <w:b/>
                                <w:sz w:val="16"/>
                              </w:rPr>
                            </w:pPr>
                          </w:p>
                          <w:p w:rsidR="00A61A28" w:rsidRDefault="00A61A28"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102484"/>
                    <w:bookmarkStart w:id="4" w:name="_MON_1240304745"/>
                    <w:bookmarkEnd w:id="3"/>
                    <w:bookmarkEnd w:id="4"/>
                    <w:bookmarkStart w:id="5" w:name="_MON_1161073130"/>
                    <w:bookmarkEnd w:id="5"/>
                    <w:p w:rsidR="00A61A28" w:rsidRDefault="00A61A28"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1" o:title=""/>
                          </v:shape>
                          <o:OLEObject Type="Embed" ProgID="Word.Picture.8" ShapeID="_x0000_i1027" DrawAspect="Content" ObjectID="_1771157264" r:id="rId13"/>
                        </w:object>
                      </w:r>
                    </w:p>
                    <w:p w:rsidR="00A61A28" w:rsidRDefault="00A61A28" w:rsidP="00B20FF4">
                      <w:pPr>
                        <w:rPr>
                          <w:rFonts w:ascii="Tahoma" w:hAnsi="Tahoma" w:cs="Tahoma"/>
                          <w:b/>
                          <w:sz w:val="16"/>
                        </w:rPr>
                      </w:pPr>
                    </w:p>
                    <w:p w:rsidR="00A61A28" w:rsidRDefault="00A61A28"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20FF4">
        <w:rPr>
          <w:rFonts w:ascii="Arial" w:eastAsia="Times New Roman" w:hAnsi="Arial" w:cs="Times New Roman"/>
          <w:i/>
          <w:sz w:val="20"/>
          <w:szCs w:val="20"/>
          <w:lang w:val="es-ES" w:eastAsia="es-ES"/>
        </w:rPr>
        <w:t>que  “</w:t>
      </w:r>
      <w:proofErr w:type="gramEnd"/>
      <w:r w:rsidRPr="00B20FF4">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w:t>
      </w:r>
      <w:r w:rsidRPr="00B20FF4">
        <w:rPr>
          <w:rFonts w:ascii="Arial" w:eastAsia="Times New Roman" w:hAnsi="Arial" w:cs="Times New Roman"/>
          <w:iCs/>
          <w:sz w:val="20"/>
          <w:szCs w:val="20"/>
          <w:lang w:val="es-ES" w:eastAsia="es-ES"/>
        </w:rPr>
        <w:lastRenderedPageBreak/>
        <w:t>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A61A28" w:rsidRDefault="00A61A28" w:rsidP="00A61A28">
      <w:pPr>
        <w:widowControl w:val="0"/>
        <w:tabs>
          <w:tab w:val="left" w:pos="8280"/>
          <w:tab w:val="left" w:pos="9310"/>
        </w:tabs>
        <w:autoSpaceDE w:val="0"/>
        <w:autoSpaceDN w:val="0"/>
        <w:adjustRightInd w:val="0"/>
        <w:spacing w:after="0" w:line="360" w:lineRule="auto"/>
        <w:jc w:val="both"/>
        <w:rPr>
          <w:rFonts w:ascii="Arial" w:eastAsia="Arial" w:hAnsi="Arial"/>
          <w:b/>
          <w:sz w:val="20"/>
          <w:szCs w:val="20"/>
          <w:lang w:val="es-ES" w:eastAsia="es-ES" w:bidi="es-ES"/>
        </w:rPr>
      </w:pPr>
      <w:r>
        <w:rPr>
          <w:rFonts w:ascii="Arial" w:eastAsia="Arial" w:hAnsi="Arial"/>
          <w:b/>
          <w:sz w:val="20"/>
          <w:szCs w:val="20"/>
          <w:lang w:val="es-ES" w:eastAsia="es-ES" w:bidi="es-ES"/>
        </w:rPr>
        <w:t>LXXXVIII.- LEY DE INGRESOS DEL MUNICIPIO DE TICUL, YUCATÁN, PARA EL EJERCICIO FISCAL 2024:</w:t>
      </w:r>
    </w:p>
    <w:p w:rsidR="00A61A28" w:rsidRDefault="00A61A28" w:rsidP="00A61A28">
      <w:pPr>
        <w:widowControl w:val="0"/>
        <w:tabs>
          <w:tab w:val="left" w:pos="8280"/>
          <w:tab w:val="left" w:pos="9310"/>
        </w:tabs>
        <w:autoSpaceDE w:val="0"/>
        <w:autoSpaceDN w:val="0"/>
        <w:adjustRightInd w:val="0"/>
        <w:spacing w:after="0" w:line="360" w:lineRule="auto"/>
        <w:jc w:val="center"/>
        <w:rPr>
          <w:rFonts w:ascii="Arial" w:eastAsia="Arial" w:hAnsi="Arial"/>
          <w:b/>
          <w:sz w:val="20"/>
          <w:szCs w:val="20"/>
          <w:lang w:val="es-ES" w:eastAsia="es-ES" w:bidi="es-ES"/>
        </w:rPr>
      </w:pPr>
    </w:p>
    <w:p w:rsidR="00A61A28" w:rsidRDefault="00A61A28" w:rsidP="00A61A28">
      <w:pPr>
        <w:widowControl w:val="0"/>
        <w:tabs>
          <w:tab w:val="left" w:pos="8280"/>
          <w:tab w:val="left" w:pos="9310"/>
        </w:tabs>
        <w:autoSpaceDE w:val="0"/>
        <w:autoSpaceDN w:val="0"/>
        <w:adjustRightInd w:val="0"/>
        <w:spacing w:after="0" w:line="360" w:lineRule="auto"/>
        <w:jc w:val="center"/>
        <w:rPr>
          <w:rFonts w:ascii="Arial" w:eastAsiaTheme="minorHAnsi" w:hAnsi="Arial"/>
          <w:b/>
          <w:bCs/>
          <w:sz w:val="20"/>
          <w:szCs w:val="20"/>
        </w:rPr>
      </w:pPr>
      <w:r>
        <w:rPr>
          <w:rFonts w:ascii="Arial" w:hAnsi="Arial"/>
          <w:b/>
          <w:bCs/>
          <w:sz w:val="20"/>
          <w:szCs w:val="20"/>
        </w:rPr>
        <w:t>TÍTULO PRIMERO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DISPOSICIONES GENERALES</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 la Naturaleza y el Objeto de la Ley</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w:t>
      </w:r>
      <w:r>
        <w:rPr>
          <w:rFonts w:ascii="Arial" w:hAnsi="Arial"/>
          <w:sz w:val="20"/>
          <w:szCs w:val="20"/>
        </w:rPr>
        <w:t xml:space="preserve"> La presente ley es de orden público y de interés social, y tiene por objeto establecer los ingresos que percibirá la Hacienda Pública del Ayuntamiento de </w:t>
      </w:r>
      <w:proofErr w:type="spellStart"/>
      <w:r>
        <w:rPr>
          <w:rFonts w:ascii="Arial" w:hAnsi="Arial"/>
          <w:sz w:val="20"/>
          <w:szCs w:val="20"/>
        </w:rPr>
        <w:t>Ticul</w:t>
      </w:r>
      <w:proofErr w:type="spellEnd"/>
      <w:r>
        <w:rPr>
          <w:rFonts w:ascii="Arial" w:hAnsi="Arial"/>
          <w:sz w:val="20"/>
          <w:szCs w:val="20"/>
        </w:rPr>
        <w:t>, Yucatán, a través de su Tesorería Municipal, durante el ejercicio fiscal del año 2024.</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w:t>
      </w:r>
      <w:r>
        <w:rPr>
          <w:rFonts w:ascii="Arial" w:hAnsi="Arial"/>
          <w:sz w:val="20"/>
          <w:szCs w:val="20"/>
        </w:rPr>
        <w:t xml:space="preserve"> Las personas domiciliadas dentro del Municipio de </w:t>
      </w:r>
      <w:proofErr w:type="spellStart"/>
      <w:r>
        <w:rPr>
          <w:rFonts w:ascii="Arial" w:hAnsi="Arial"/>
          <w:sz w:val="20"/>
          <w:szCs w:val="20"/>
        </w:rPr>
        <w:t>Ticul</w:t>
      </w:r>
      <w:proofErr w:type="spellEnd"/>
      <w:r>
        <w:rPr>
          <w:rFonts w:ascii="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para el Municipio de </w:t>
      </w:r>
      <w:proofErr w:type="spellStart"/>
      <w:r>
        <w:rPr>
          <w:rFonts w:ascii="Arial" w:hAnsi="Arial"/>
          <w:sz w:val="20"/>
          <w:szCs w:val="20"/>
        </w:rPr>
        <w:t>Ticul</w:t>
      </w:r>
      <w:proofErr w:type="spellEnd"/>
      <w:r>
        <w:rPr>
          <w:rFonts w:ascii="Arial" w:hAnsi="Arial"/>
          <w:sz w:val="20"/>
          <w:szCs w:val="20"/>
        </w:rPr>
        <w:t>, Yucatán, el Código Fiscal del Estado de Yucatán y los demás ordenamientos fiscales de carácter local y federal.</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3.-</w:t>
      </w:r>
      <w:r>
        <w:rPr>
          <w:rFonts w:ascii="Arial" w:hAnsi="Arial"/>
          <w:sz w:val="20"/>
          <w:szCs w:val="20"/>
        </w:rPr>
        <w:t xml:space="preserve"> Los ingresos que se recauden por los conceptos señalados en la presente ley, se destinará a sufragar los gastos públicos establecidos y autorizados en el Presupuesto de Egresos del Municipio de </w:t>
      </w:r>
      <w:proofErr w:type="spellStart"/>
      <w:r>
        <w:rPr>
          <w:rFonts w:ascii="Arial" w:hAnsi="Arial"/>
          <w:sz w:val="20"/>
          <w:szCs w:val="20"/>
        </w:rPr>
        <w:t>Ticul</w:t>
      </w:r>
      <w:proofErr w:type="spellEnd"/>
      <w:r>
        <w:rPr>
          <w:rFonts w:ascii="Arial" w:hAnsi="Arial"/>
          <w:sz w:val="20"/>
          <w:szCs w:val="20"/>
        </w:rPr>
        <w:t>, Yucatán, así como en lo dispuesto en los convenios de coordinación fiscal y en las leyes en que se fundamenten.</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 los conceptos de Ingresos y su Pronóstico</w:t>
      </w:r>
    </w:p>
    <w:p w:rsidR="00A61A28" w:rsidRDefault="00A61A28" w:rsidP="00BD269C">
      <w:pPr>
        <w:spacing w:after="0" w:line="24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bCs/>
          <w:sz w:val="20"/>
          <w:szCs w:val="20"/>
        </w:rPr>
        <w:t>Artículo 4</w:t>
      </w:r>
      <w:r>
        <w:rPr>
          <w:rFonts w:ascii="Arial" w:hAnsi="Arial"/>
          <w:b/>
          <w:sz w:val="20"/>
          <w:szCs w:val="20"/>
        </w:rPr>
        <w:t>.-</w:t>
      </w:r>
      <w:r>
        <w:rPr>
          <w:rFonts w:ascii="Arial" w:hAnsi="Arial"/>
          <w:sz w:val="20"/>
          <w:szCs w:val="20"/>
        </w:rPr>
        <w:t xml:space="preserve"> Los conceptos por los que la Hacienda Pública del Municipio de </w:t>
      </w:r>
      <w:proofErr w:type="spellStart"/>
      <w:r>
        <w:rPr>
          <w:rFonts w:ascii="Arial" w:hAnsi="Arial"/>
          <w:sz w:val="20"/>
          <w:szCs w:val="20"/>
        </w:rPr>
        <w:t>Ticul</w:t>
      </w:r>
      <w:proofErr w:type="spellEnd"/>
      <w:r>
        <w:rPr>
          <w:rFonts w:ascii="Arial" w:hAnsi="Arial"/>
          <w:sz w:val="20"/>
          <w:szCs w:val="20"/>
        </w:rPr>
        <w:t>, Yucatán, percibirá ingresos, serán los siguientes:</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Impuestos;</w:t>
      </w:r>
    </w:p>
    <w:p w:rsidR="00A61A28" w:rsidRDefault="00A61A28" w:rsidP="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Derechos;</w:t>
      </w:r>
    </w:p>
    <w:p w:rsidR="00A61A28" w:rsidRDefault="00A61A28" w:rsidP="00A61A28">
      <w:pPr>
        <w:spacing w:after="0" w:line="360" w:lineRule="auto"/>
        <w:jc w:val="both"/>
        <w:rPr>
          <w:rFonts w:ascii="Arial" w:hAnsi="Arial"/>
          <w:sz w:val="20"/>
          <w:szCs w:val="20"/>
        </w:rPr>
      </w:pPr>
      <w:r>
        <w:rPr>
          <w:rFonts w:ascii="Arial" w:hAnsi="Arial"/>
          <w:b/>
          <w:sz w:val="20"/>
          <w:szCs w:val="20"/>
        </w:rPr>
        <w:t>III.-</w:t>
      </w:r>
      <w:r>
        <w:rPr>
          <w:rFonts w:ascii="Arial" w:hAnsi="Arial"/>
          <w:sz w:val="20"/>
          <w:szCs w:val="20"/>
        </w:rPr>
        <w:t xml:space="preserve"> Contribuciones de Mejoras;</w:t>
      </w:r>
    </w:p>
    <w:p w:rsidR="00A61A28" w:rsidRDefault="00A61A28" w:rsidP="00A61A28">
      <w:pPr>
        <w:spacing w:after="0" w:line="360" w:lineRule="auto"/>
        <w:jc w:val="both"/>
        <w:rPr>
          <w:rFonts w:ascii="Arial" w:hAnsi="Arial"/>
          <w:sz w:val="20"/>
          <w:szCs w:val="20"/>
        </w:rPr>
      </w:pPr>
      <w:r>
        <w:rPr>
          <w:rFonts w:ascii="Arial" w:hAnsi="Arial"/>
          <w:b/>
          <w:sz w:val="20"/>
          <w:szCs w:val="20"/>
        </w:rPr>
        <w:t>IV.-</w:t>
      </w:r>
      <w:r>
        <w:rPr>
          <w:rFonts w:ascii="Arial" w:hAnsi="Arial"/>
          <w:sz w:val="20"/>
          <w:szCs w:val="20"/>
        </w:rPr>
        <w:t xml:space="preserve"> Productos;</w:t>
      </w: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V.- </w:t>
      </w:r>
      <w:r>
        <w:rPr>
          <w:rFonts w:ascii="Arial" w:hAnsi="Arial"/>
          <w:sz w:val="20"/>
          <w:szCs w:val="20"/>
        </w:rPr>
        <w:t>Aprovechamientos;</w:t>
      </w: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VI.- </w:t>
      </w:r>
      <w:r>
        <w:rPr>
          <w:rFonts w:ascii="Arial" w:hAnsi="Arial"/>
          <w:sz w:val="20"/>
          <w:szCs w:val="20"/>
        </w:rPr>
        <w:t>Participaciones;</w:t>
      </w:r>
    </w:p>
    <w:p w:rsidR="00A61A28" w:rsidRDefault="00A61A28" w:rsidP="00A61A28">
      <w:pPr>
        <w:spacing w:after="0" w:line="360" w:lineRule="auto"/>
        <w:jc w:val="both"/>
        <w:rPr>
          <w:rFonts w:ascii="Arial" w:hAnsi="Arial"/>
          <w:sz w:val="20"/>
          <w:szCs w:val="20"/>
        </w:rPr>
      </w:pPr>
      <w:r>
        <w:rPr>
          <w:rFonts w:ascii="Arial" w:hAnsi="Arial"/>
          <w:b/>
          <w:sz w:val="20"/>
          <w:szCs w:val="20"/>
        </w:rPr>
        <w:t>VII.-</w:t>
      </w:r>
      <w:r>
        <w:rPr>
          <w:rFonts w:ascii="Arial" w:hAnsi="Arial"/>
          <w:sz w:val="20"/>
          <w:szCs w:val="20"/>
        </w:rPr>
        <w:t xml:space="preserve"> Aportaciones; y</w:t>
      </w:r>
    </w:p>
    <w:p w:rsidR="00A61A28" w:rsidRDefault="00A61A28" w:rsidP="00A61A28">
      <w:pPr>
        <w:spacing w:after="0" w:line="360" w:lineRule="auto"/>
        <w:jc w:val="both"/>
        <w:rPr>
          <w:rFonts w:ascii="Arial" w:hAnsi="Arial"/>
          <w:sz w:val="20"/>
          <w:szCs w:val="20"/>
        </w:rPr>
      </w:pPr>
      <w:r>
        <w:rPr>
          <w:rFonts w:ascii="Arial" w:hAnsi="Arial"/>
          <w:b/>
          <w:sz w:val="20"/>
          <w:szCs w:val="20"/>
        </w:rPr>
        <w:t>VIII.-</w:t>
      </w:r>
      <w:r>
        <w:rPr>
          <w:rFonts w:ascii="Arial" w:hAnsi="Arial"/>
          <w:sz w:val="20"/>
          <w:szCs w:val="20"/>
        </w:rPr>
        <w:t xml:space="preserve"> Ingresos Extraordinarios.</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w:t>
      </w:r>
      <w:r>
        <w:rPr>
          <w:rFonts w:ascii="Arial" w:hAnsi="Arial"/>
          <w:sz w:val="20"/>
          <w:szCs w:val="20"/>
        </w:rPr>
        <w:t xml:space="preserve"> Los impuestos que el municipio percibirá se clasificarán como sigue:</w:t>
      </w:r>
    </w:p>
    <w:p w:rsidR="00A61A28" w:rsidRDefault="00A61A28" w:rsidP="00BD269C">
      <w:pPr>
        <w:spacing w:after="0" w:line="240" w:lineRule="auto"/>
        <w:jc w:val="both"/>
        <w:rPr>
          <w:rFonts w:ascii="Arial" w:hAnsi="Arial"/>
          <w:sz w:val="20"/>
          <w:szCs w:val="20"/>
        </w:rPr>
      </w:pPr>
    </w:p>
    <w:tbl>
      <w:tblPr>
        <w:tblW w:w="4822" w:type="pct"/>
        <w:tblInd w:w="108" w:type="dxa"/>
        <w:tblLook w:val="04A0" w:firstRow="1" w:lastRow="0" w:firstColumn="1" w:lastColumn="0" w:noHBand="0" w:noVBand="1"/>
      </w:tblPr>
      <w:tblGrid>
        <w:gridCol w:w="6615"/>
        <w:gridCol w:w="328"/>
        <w:gridCol w:w="1839"/>
      </w:tblGrid>
      <w:tr w:rsidR="00A61A28" w:rsidTr="00A61A28">
        <w:trPr>
          <w:trHeight w:val="20"/>
        </w:trPr>
        <w:tc>
          <w:tcPr>
            <w:tcW w:w="3768"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Impuestos</w:t>
            </w:r>
          </w:p>
        </w:tc>
        <w:tc>
          <w:tcPr>
            <w:tcW w:w="183" w:type="pct"/>
            <w:tcBorders>
              <w:top w:val="single" w:sz="8" w:space="0" w:color="auto"/>
              <w:left w:val="nil"/>
              <w:bottom w:val="single" w:sz="8" w:space="0" w:color="auto"/>
              <w:right w:val="nil"/>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3,880,000.00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284"/>
              <w:jc w:val="both"/>
              <w:rPr>
                <w:rFonts w:ascii="Arial" w:eastAsia="Times New Roman" w:hAnsi="Arial"/>
                <w:b/>
                <w:bCs/>
                <w:color w:val="000000"/>
                <w:sz w:val="20"/>
                <w:szCs w:val="20"/>
              </w:rPr>
            </w:pPr>
            <w:r>
              <w:rPr>
                <w:rFonts w:ascii="Arial" w:eastAsia="Times New Roman" w:hAnsi="Arial"/>
                <w:b/>
                <w:bCs/>
                <w:color w:val="000000"/>
                <w:sz w:val="20"/>
                <w:szCs w:val="20"/>
              </w:rPr>
              <w:t>Impuestos sobre los ingresos: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570,000.00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Impuesto sobre Espectáculos y Diversiones Públicas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570,000.00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284"/>
              <w:jc w:val="both"/>
              <w:rPr>
                <w:rFonts w:ascii="Arial" w:eastAsia="Times New Roman" w:hAnsi="Arial"/>
                <w:b/>
                <w:bCs/>
                <w:color w:val="000000"/>
                <w:sz w:val="20"/>
                <w:szCs w:val="20"/>
              </w:rPr>
            </w:pPr>
            <w:r>
              <w:rPr>
                <w:rFonts w:ascii="Arial" w:eastAsia="Times New Roman" w:hAnsi="Arial"/>
                <w:b/>
                <w:bCs/>
                <w:color w:val="000000"/>
                <w:sz w:val="20"/>
                <w:szCs w:val="20"/>
              </w:rPr>
              <w:t>Impuestos sobre el patrimonio</w:t>
            </w:r>
          </w:p>
        </w:tc>
        <w:tc>
          <w:tcPr>
            <w:tcW w:w="183" w:type="pct"/>
            <w:tcBorders>
              <w:top w:val="nil"/>
              <w:left w:val="nil"/>
              <w:bottom w:val="single" w:sz="8" w:space="0" w:color="auto"/>
              <w:right w:val="nil"/>
            </w:tcBorders>
            <w:hideMark/>
          </w:tcPr>
          <w:p w:rsidR="00A61A28" w:rsidRDefault="00A61A28">
            <w:pPr>
              <w:tabs>
                <w:tab w:val="left" w:pos="678"/>
              </w:tabs>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tabs>
                <w:tab w:val="left" w:pos="678"/>
              </w:tabs>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1,660,000.00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Impuesto Predial</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1,660,000.00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284"/>
              <w:jc w:val="both"/>
              <w:rPr>
                <w:rFonts w:ascii="Arial" w:eastAsia="Times New Roman" w:hAnsi="Arial"/>
                <w:b/>
                <w:bCs/>
                <w:color w:val="000000"/>
                <w:sz w:val="20"/>
                <w:szCs w:val="20"/>
              </w:rPr>
            </w:pPr>
            <w:r>
              <w:rPr>
                <w:rFonts w:ascii="Arial" w:eastAsia="Times New Roman" w:hAnsi="Arial"/>
                <w:b/>
                <w:bCs/>
                <w:color w:val="000000"/>
                <w:sz w:val="20"/>
                <w:szCs w:val="20"/>
              </w:rPr>
              <w:t>Impuestos sobre la producción, el consumo y las transacciones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1,650,000.00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Impuesto sobre Adquisición de Inmuebles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1,650,000.00</w:t>
            </w:r>
          </w:p>
        </w:tc>
      </w:tr>
      <w:tr w:rsidR="00A61A28" w:rsidTr="00286880">
        <w:trPr>
          <w:trHeight w:val="20"/>
        </w:trPr>
        <w:tc>
          <w:tcPr>
            <w:tcW w:w="3768" w:type="pct"/>
            <w:tcBorders>
              <w:top w:val="nil"/>
              <w:left w:val="single" w:sz="8" w:space="0" w:color="auto"/>
              <w:bottom w:val="single" w:sz="4" w:space="0" w:color="auto"/>
              <w:right w:val="single" w:sz="8" w:space="0" w:color="auto"/>
            </w:tcBorders>
            <w:hideMark/>
          </w:tcPr>
          <w:p w:rsidR="00A61A28" w:rsidRDefault="00A61A28">
            <w:pPr>
              <w:spacing w:after="0" w:line="360" w:lineRule="auto"/>
              <w:ind w:firstLine="284"/>
              <w:jc w:val="both"/>
              <w:rPr>
                <w:rFonts w:ascii="Arial" w:eastAsia="Times New Roman" w:hAnsi="Arial"/>
                <w:b/>
                <w:bCs/>
                <w:color w:val="000000"/>
                <w:sz w:val="20"/>
                <w:szCs w:val="20"/>
              </w:rPr>
            </w:pPr>
            <w:r>
              <w:rPr>
                <w:rFonts w:ascii="Arial" w:eastAsia="Times New Roman" w:hAnsi="Arial"/>
                <w:b/>
                <w:bCs/>
                <w:color w:val="000000"/>
                <w:sz w:val="20"/>
                <w:szCs w:val="20"/>
              </w:rPr>
              <w:t>Accesorios de Impuestos</w:t>
            </w:r>
          </w:p>
        </w:tc>
        <w:tc>
          <w:tcPr>
            <w:tcW w:w="183" w:type="pct"/>
            <w:tcBorders>
              <w:top w:val="nil"/>
              <w:left w:val="nil"/>
              <w:bottom w:val="single" w:sz="4"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286880">
        <w:trPr>
          <w:trHeight w:val="20"/>
        </w:trPr>
        <w:tc>
          <w:tcPr>
            <w:tcW w:w="3768" w:type="pct"/>
            <w:tcBorders>
              <w:top w:val="single" w:sz="4" w:space="0" w:color="auto"/>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 xml:space="preserve">&gt; </w:t>
            </w:r>
            <w:r w:rsidRPr="00286880">
              <w:rPr>
                <w:rFonts w:ascii="Arial" w:eastAsia="Times New Roman" w:hAnsi="Arial"/>
                <w:bCs/>
                <w:color w:val="000000"/>
                <w:sz w:val="20"/>
                <w:szCs w:val="20"/>
              </w:rPr>
              <w:t>Actualizaciones y Recargos de Impuestos</w:t>
            </w:r>
          </w:p>
        </w:tc>
        <w:tc>
          <w:tcPr>
            <w:tcW w:w="183" w:type="pct"/>
            <w:tcBorders>
              <w:top w:val="single" w:sz="4" w:space="0" w:color="auto"/>
              <w:left w:val="nil"/>
              <w:bottom w:val="single" w:sz="4"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8" w:space="0" w:color="auto"/>
              <w:left w:val="nil"/>
              <w:bottom w:val="single" w:sz="4"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20"/>
        </w:trPr>
        <w:tc>
          <w:tcPr>
            <w:tcW w:w="3768" w:type="pct"/>
            <w:tcBorders>
              <w:top w:val="single" w:sz="4" w:space="0" w:color="auto"/>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Multas de Impuestos</w:t>
            </w:r>
          </w:p>
        </w:tc>
        <w:tc>
          <w:tcPr>
            <w:tcW w:w="183" w:type="pct"/>
            <w:tcBorders>
              <w:top w:val="single" w:sz="4"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4"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Gastos de Ejecución de Impuestos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68"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176" w:right="15"/>
              <w:jc w:val="both"/>
              <w:rPr>
                <w:rFonts w:ascii="Arial" w:eastAsia="Times New Roman" w:hAnsi="Arial"/>
                <w:b/>
                <w:bCs/>
                <w:color w:val="000000"/>
                <w:sz w:val="20"/>
                <w:szCs w:val="20"/>
              </w:rPr>
            </w:pPr>
            <w:r>
              <w:rPr>
                <w:rFonts w:ascii="Arial" w:eastAsia="Times New Roman" w:hAnsi="Arial"/>
                <w:b/>
                <w:bCs/>
                <w:color w:val="000000"/>
                <w:sz w:val="20"/>
                <w:szCs w:val="20"/>
              </w:rPr>
              <w:t>Otros Impuestos</w:t>
            </w:r>
          </w:p>
        </w:tc>
        <w:tc>
          <w:tcPr>
            <w:tcW w:w="183"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1035"/>
        </w:trPr>
        <w:tc>
          <w:tcPr>
            <w:tcW w:w="3768" w:type="pct"/>
            <w:tcBorders>
              <w:top w:val="nil"/>
              <w:left w:val="single" w:sz="8" w:space="0" w:color="auto"/>
              <w:bottom w:val="single" w:sz="8" w:space="0" w:color="000000"/>
              <w:right w:val="single" w:sz="8" w:space="0" w:color="auto"/>
            </w:tcBorders>
            <w:hideMark/>
          </w:tcPr>
          <w:p w:rsidR="00A61A28" w:rsidRDefault="00A61A28">
            <w:pPr>
              <w:spacing w:after="0" w:line="360" w:lineRule="auto"/>
              <w:ind w:left="176" w:right="15"/>
              <w:jc w:val="both"/>
              <w:rPr>
                <w:rFonts w:ascii="Arial" w:eastAsia="Times New Roman" w:hAnsi="Arial"/>
                <w:b/>
                <w:bCs/>
                <w:color w:val="000000"/>
                <w:sz w:val="20"/>
                <w:szCs w:val="20"/>
              </w:rPr>
            </w:pPr>
            <w:r>
              <w:rPr>
                <w:rFonts w:ascii="Arial" w:eastAsia="Times New Roman" w:hAnsi="Arial"/>
                <w:b/>
                <w:bCs/>
                <w:color w:val="000000"/>
                <w:sz w:val="20"/>
                <w:szCs w:val="20"/>
              </w:rPr>
              <w:t>Impuestos no comprendidos en las fracciones de la Ley de Ingresos causadas en ejercicios fiscales anteriores pendientes de liquidación o pago</w:t>
            </w:r>
          </w:p>
        </w:tc>
        <w:tc>
          <w:tcPr>
            <w:tcW w:w="183" w:type="pct"/>
            <w:tcBorders>
              <w:top w:val="single" w:sz="8"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8" w:space="0" w:color="auto"/>
              <w:left w:val="nil"/>
              <w:bottom w:val="single" w:sz="8" w:space="0" w:color="000000"/>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bl>
    <w:p w:rsidR="00A61A28" w:rsidRDefault="00A61A28" w:rsidP="00DA081E">
      <w:pPr>
        <w:spacing w:after="0" w:line="240" w:lineRule="auto"/>
        <w:rPr>
          <w:rFonts w:ascii="Arial" w:eastAsiaTheme="minorHAnsi" w:hAnsi="Arial"/>
          <w:sz w:val="20"/>
          <w:szCs w:val="20"/>
        </w:rPr>
      </w:pPr>
    </w:p>
    <w:p w:rsidR="00A61A28" w:rsidRDefault="00A61A28" w:rsidP="00DA081E">
      <w:pPr>
        <w:spacing w:after="0" w:line="240" w:lineRule="auto"/>
        <w:jc w:val="both"/>
        <w:rPr>
          <w:rFonts w:ascii="Arial" w:hAnsi="Arial"/>
          <w:sz w:val="20"/>
          <w:szCs w:val="20"/>
        </w:rPr>
      </w:pPr>
      <w:r>
        <w:rPr>
          <w:rFonts w:ascii="Arial" w:hAnsi="Arial"/>
          <w:b/>
          <w:sz w:val="20"/>
          <w:szCs w:val="20"/>
        </w:rPr>
        <w:t>Artículo 6.-</w:t>
      </w:r>
      <w:r>
        <w:rPr>
          <w:rFonts w:ascii="Arial" w:hAnsi="Arial"/>
          <w:sz w:val="20"/>
          <w:szCs w:val="20"/>
        </w:rPr>
        <w:t xml:space="preserve"> Los derechos que el municipio percibirá se causarán por los siguientes conceptos:</w:t>
      </w:r>
    </w:p>
    <w:p w:rsidR="00A61A28" w:rsidRDefault="00A61A28" w:rsidP="00A61A28">
      <w:pPr>
        <w:spacing w:after="0" w:line="360" w:lineRule="auto"/>
        <w:jc w:val="both"/>
        <w:rPr>
          <w:rFonts w:ascii="Arial" w:hAnsi="Arial"/>
          <w:sz w:val="20"/>
          <w:szCs w:val="20"/>
        </w:rPr>
      </w:pPr>
    </w:p>
    <w:tbl>
      <w:tblPr>
        <w:tblW w:w="4800" w:type="pct"/>
        <w:tblInd w:w="108" w:type="dxa"/>
        <w:tblLook w:val="04A0" w:firstRow="1" w:lastRow="0" w:firstColumn="1" w:lastColumn="0" w:noHBand="0" w:noVBand="1"/>
      </w:tblPr>
      <w:tblGrid>
        <w:gridCol w:w="6489"/>
        <w:gridCol w:w="533"/>
        <w:gridCol w:w="1720"/>
      </w:tblGrid>
      <w:tr w:rsidR="00A61A28" w:rsidTr="00DA081E">
        <w:trPr>
          <w:trHeight w:val="20"/>
        </w:trPr>
        <w:tc>
          <w:tcPr>
            <w:tcW w:w="3711"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Derechos</w:t>
            </w:r>
          </w:p>
        </w:tc>
        <w:tc>
          <w:tcPr>
            <w:tcW w:w="305" w:type="pct"/>
            <w:tcBorders>
              <w:top w:val="single" w:sz="8" w:space="0" w:color="auto"/>
              <w:left w:val="nil"/>
              <w:bottom w:val="single" w:sz="8" w:space="0" w:color="auto"/>
              <w:right w:val="nil"/>
            </w:tcBorders>
            <w:shd w:val="clear" w:color="auto" w:fill="D0CECE" w:themeFill="background2" w:themeFillShade="E6"/>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
                <w:bCs/>
                <w:color w:val="000000"/>
                <w:sz w:val="20"/>
                <w:szCs w:val="20"/>
              </w:rPr>
              <w:t>$</w:t>
            </w:r>
          </w:p>
        </w:tc>
        <w:tc>
          <w:tcPr>
            <w:tcW w:w="984" w:type="pct"/>
            <w:tcBorders>
              <w:top w:val="single" w:sz="8" w:space="0" w:color="auto"/>
              <w:left w:val="nil"/>
              <w:bottom w:val="single" w:sz="8" w:space="0" w:color="auto"/>
              <w:right w:val="single" w:sz="4" w:space="0" w:color="auto"/>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10,221,000.00</w:t>
            </w:r>
          </w:p>
        </w:tc>
      </w:tr>
      <w:tr w:rsidR="00A61A28" w:rsidTr="00DA081E">
        <w:trPr>
          <w:trHeight w:val="710"/>
        </w:trPr>
        <w:tc>
          <w:tcPr>
            <w:tcW w:w="3711" w:type="pct"/>
            <w:tcBorders>
              <w:top w:val="nil"/>
              <w:left w:val="single" w:sz="8" w:space="0" w:color="auto"/>
              <w:bottom w:val="single" w:sz="8" w:space="0" w:color="000000"/>
              <w:right w:val="single" w:sz="8" w:space="0" w:color="auto"/>
            </w:tcBorders>
            <w:hideMark/>
          </w:tcPr>
          <w:p w:rsidR="00A61A28" w:rsidRDefault="00A61A28">
            <w:pPr>
              <w:spacing w:after="0" w:line="360" w:lineRule="auto"/>
              <w:ind w:left="284"/>
              <w:jc w:val="both"/>
              <w:rPr>
                <w:rFonts w:ascii="Arial" w:eastAsia="Times New Roman" w:hAnsi="Arial"/>
                <w:b/>
                <w:bCs/>
                <w:color w:val="000000"/>
                <w:sz w:val="20"/>
                <w:szCs w:val="20"/>
              </w:rPr>
            </w:pPr>
            <w:r>
              <w:rPr>
                <w:rFonts w:ascii="Arial" w:eastAsia="Times New Roman" w:hAnsi="Arial"/>
                <w:b/>
                <w:bCs/>
                <w:color w:val="000000"/>
                <w:sz w:val="20"/>
                <w:szCs w:val="20"/>
              </w:rPr>
              <w:t>Derechos por el uso, goce, aprovechamiento o explotación de bienes de dominio público</w:t>
            </w:r>
          </w:p>
        </w:tc>
        <w:tc>
          <w:tcPr>
            <w:tcW w:w="305" w:type="pct"/>
            <w:tcBorders>
              <w:top w:val="single" w:sz="8"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
                <w:bCs/>
                <w:color w:val="000000"/>
                <w:sz w:val="20"/>
                <w:szCs w:val="20"/>
              </w:rPr>
              <w:t>$</w:t>
            </w:r>
          </w:p>
        </w:tc>
        <w:tc>
          <w:tcPr>
            <w:tcW w:w="984" w:type="pct"/>
            <w:tcBorders>
              <w:top w:val="nil"/>
              <w:left w:val="nil"/>
              <w:bottom w:val="single" w:sz="8" w:space="0" w:color="000000"/>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1,100,000.00</w:t>
            </w:r>
          </w:p>
        </w:tc>
      </w:tr>
      <w:tr w:rsidR="00A61A28" w:rsidTr="00DA081E">
        <w:trPr>
          <w:trHeight w:val="710"/>
        </w:trPr>
        <w:tc>
          <w:tcPr>
            <w:tcW w:w="3711" w:type="pct"/>
            <w:tcBorders>
              <w:top w:val="single" w:sz="8" w:space="0" w:color="000000"/>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Por el uso de locales o pisos de mercados, espacios en la vía o parques públicos</w:t>
            </w:r>
          </w:p>
        </w:tc>
        <w:tc>
          <w:tcPr>
            <w:tcW w:w="305"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8" w:space="0" w:color="000000"/>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650,000.00</w:t>
            </w:r>
          </w:p>
        </w:tc>
      </w:tr>
      <w:tr w:rsidR="00A61A28" w:rsidTr="00DA081E">
        <w:trPr>
          <w:trHeight w:val="710"/>
        </w:trPr>
        <w:tc>
          <w:tcPr>
            <w:tcW w:w="3711" w:type="pct"/>
            <w:tcBorders>
              <w:top w:val="single" w:sz="8" w:space="0" w:color="auto"/>
              <w:left w:val="single" w:sz="8" w:space="0" w:color="auto"/>
              <w:bottom w:val="single" w:sz="8" w:space="0" w:color="000000"/>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Por el uso y aprovechamiento de los bienes de dominio público del patrimonio municipal</w:t>
            </w:r>
          </w:p>
        </w:tc>
        <w:tc>
          <w:tcPr>
            <w:tcW w:w="305"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8" w:space="0" w:color="auto"/>
              <w:left w:val="nil"/>
              <w:bottom w:val="single" w:sz="8" w:space="0" w:color="000000"/>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450,000.00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318"/>
              <w:jc w:val="both"/>
              <w:rPr>
                <w:rFonts w:ascii="Arial" w:eastAsia="Times New Roman" w:hAnsi="Arial"/>
                <w:b/>
                <w:bCs/>
                <w:color w:val="000000"/>
                <w:sz w:val="20"/>
                <w:szCs w:val="20"/>
              </w:rPr>
            </w:pPr>
            <w:r>
              <w:rPr>
                <w:rFonts w:ascii="Arial" w:eastAsia="Times New Roman" w:hAnsi="Arial"/>
                <w:b/>
                <w:bCs/>
                <w:color w:val="000000"/>
                <w:sz w:val="20"/>
                <w:szCs w:val="20"/>
              </w:rPr>
              <w:t>Derechos por prestación de servicios</w:t>
            </w:r>
          </w:p>
        </w:tc>
        <w:tc>
          <w:tcPr>
            <w:tcW w:w="305" w:type="pct"/>
            <w:tcBorders>
              <w:top w:val="single" w:sz="8" w:space="0" w:color="auto"/>
              <w:left w:val="nil"/>
              <w:bottom w:val="single" w:sz="8" w:space="0" w:color="auto"/>
              <w:right w:val="nil"/>
            </w:tcBorders>
            <w:hideMark/>
          </w:tcPr>
          <w:p w:rsidR="00A61A28" w:rsidRDefault="00A61A28">
            <w:pPr>
              <w:tabs>
                <w:tab w:val="left" w:pos="678"/>
              </w:tabs>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tabs>
                <w:tab w:val="left" w:pos="678"/>
              </w:tabs>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5,971,000.00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Servicios de Agua potable</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3,186,000.00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Alumbrado público</w:t>
            </w:r>
          </w:p>
        </w:tc>
        <w:tc>
          <w:tcPr>
            <w:tcW w:w="305" w:type="pct"/>
            <w:tcBorders>
              <w:top w:val="nil"/>
              <w:left w:val="nil"/>
              <w:bottom w:val="single" w:sz="8" w:space="0" w:color="auto"/>
              <w:right w:val="nil"/>
            </w:tcBorders>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690"/>
        </w:trPr>
        <w:tc>
          <w:tcPr>
            <w:tcW w:w="3711" w:type="pct"/>
            <w:tcBorders>
              <w:top w:val="nil"/>
              <w:left w:val="single" w:sz="8" w:space="0" w:color="auto"/>
              <w:bottom w:val="single" w:sz="8" w:space="0" w:color="000000"/>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Limpia, Recolección, traslado y disposición final de residuos</w:t>
            </w:r>
          </w:p>
        </w:tc>
        <w:tc>
          <w:tcPr>
            <w:tcW w:w="305" w:type="pct"/>
            <w:tcBorders>
              <w:top w:val="single" w:sz="8"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000000"/>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2,120,000.00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Limpia de predios baldíos</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60,000.00</w:t>
            </w:r>
          </w:p>
        </w:tc>
      </w:tr>
      <w:tr w:rsidR="00A61A28" w:rsidTr="00DA081E">
        <w:trPr>
          <w:trHeight w:val="20"/>
        </w:trPr>
        <w:tc>
          <w:tcPr>
            <w:tcW w:w="3711" w:type="pct"/>
            <w:tcBorders>
              <w:top w:val="nil"/>
              <w:left w:val="single" w:sz="8" w:space="0" w:color="auto"/>
              <w:bottom w:val="single" w:sz="8" w:space="0" w:color="000000"/>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Mercados y centrales de abasto</w:t>
            </w:r>
          </w:p>
        </w:tc>
        <w:tc>
          <w:tcPr>
            <w:tcW w:w="305" w:type="pct"/>
            <w:tcBorders>
              <w:top w:val="single" w:sz="8" w:space="0" w:color="auto"/>
              <w:left w:val="nil"/>
              <w:bottom w:val="single" w:sz="8" w:space="0" w:color="auto"/>
              <w:right w:val="nil"/>
            </w:tcBorders>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000000"/>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60,000.00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Panteones</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230,000.00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Rastro</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w:t>
            </w:r>
          </w:p>
        </w:tc>
      </w:tr>
      <w:tr w:rsidR="00A61A28" w:rsidTr="00DA081E">
        <w:trPr>
          <w:trHeight w:val="20"/>
        </w:trPr>
        <w:tc>
          <w:tcPr>
            <w:tcW w:w="3711" w:type="pct"/>
            <w:tcBorders>
              <w:top w:val="single" w:sz="8" w:space="0" w:color="auto"/>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Servicios de Seguridad pública y Vialidad</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260,000.00</w:t>
            </w:r>
          </w:p>
        </w:tc>
      </w:tr>
      <w:tr w:rsidR="00A61A28" w:rsidTr="00DA081E">
        <w:trPr>
          <w:trHeight w:val="20"/>
        </w:trPr>
        <w:tc>
          <w:tcPr>
            <w:tcW w:w="3711" w:type="pct"/>
            <w:tcBorders>
              <w:top w:val="single" w:sz="8" w:space="0" w:color="auto"/>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Catastro</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50,000.00</w:t>
            </w:r>
          </w:p>
        </w:tc>
      </w:tr>
      <w:tr w:rsidR="00A61A28" w:rsidTr="00DA081E">
        <w:trPr>
          <w:trHeight w:val="20"/>
        </w:trPr>
        <w:tc>
          <w:tcPr>
            <w:tcW w:w="3711" w:type="pct"/>
            <w:tcBorders>
              <w:top w:val="single" w:sz="8" w:space="0" w:color="auto"/>
              <w:left w:val="single" w:sz="8" w:space="0" w:color="auto"/>
              <w:bottom w:val="single" w:sz="8" w:space="0" w:color="auto"/>
              <w:right w:val="single" w:sz="8" w:space="0" w:color="auto"/>
            </w:tcBorders>
            <w:hideMark/>
          </w:tcPr>
          <w:p w:rsidR="00A61A28" w:rsidRDefault="00A61A28">
            <w:pPr>
              <w:spacing w:after="0" w:line="360" w:lineRule="auto"/>
              <w:ind w:firstLine="318"/>
              <w:jc w:val="both"/>
              <w:rPr>
                <w:rFonts w:ascii="Arial" w:eastAsia="Times New Roman" w:hAnsi="Arial"/>
                <w:b/>
                <w:bCs/>
                <w:color w:val="000000"/>
                <w:sz w:val="20"/>
                <w:szCs w:val="20"/>
              </w:rPr>
            </w:pPr>
            <w:r>
              <w:rPr>
                <w:rFonts w:ascii="Arial" w:eastAsia="Times New Roman" w:hAnsi="Arial"/>
                <w:b/>
                <w:bCs/>
                <w:color w:val="000000"/>
                <w:sz w:val="20"/>
                <w:szCs w:val="20"/>
              </w:rPr>
              <w:t>Otros Derechos</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single" w:sz="8" w:space="0" w:color="auto"/>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3,150,000.00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Licencias de funcionamiento y Permisos</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2,980,000.00</w:t>
            </w:r>
          </w:p>
        </w:tc>
      </w:tr>
      <w:tr w:rsidR="00A61A28" w:rsidTr="00BD269C">
        <w:trPr>
          <w:trHeight w:val="710"/>
        </w:trPr>
        <w:tc>
          <w:tcPr>
            <w:tcW w:w="3711" w:type="pct"/>
            <w:tcBorders>
              <w:top w:val="nil"/>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Servicios que presta la Dirección de Obras Públicas y Desarrollo Urbano</w:t>
            </w:r>
          </w:p>
        </w:tc>
        <w:tc>
          <w:tcPr>
            <w:tcW w:w="305" w:type="pct"/>
            <w:tcBorders>
              <w:top w:val="single" w:sz="8" w:space="0" w:color="auto"/>
              <w:left w:val="nil"/>
              <w:bottom w:val="single" w:sz="4"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45,000.00</w:t>
            </w:r>
          </w:p>
        </w:tc>
      </w:tr>
      <w:tr w:rsidR="00A61A28" w:rsidTr="00BD269C">
        <w:trPr>
          <w:trHeight w:val="710"/>
        </w:trPr>
        <w:tc>
          <w:tcPr>
            <w:tcW w:w="3711" w:type="pct"/>
            <w:tcBorders>
              <w:top w:val="single" w:sz="4" w:space="0" w:color="auto"/>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Expedición de certificados, constancias, copias, fotografías y formas oficiales</w:t>
            </w:r>
          </w:p>
        </w:tc>
        <w:tc>
          <w:tcPr>
            <w:tcW w:w="305" w:type="pct"/>
            <w:tcBorders>
              <w:top w:val="single" w:sz="4" w:space="0" w:color="auto"/>
              <w:left w:val="nil"/>
              <w:bottom w:val="single" w:sz="4"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4" w:space="0" w:color="auto"/>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45,000.00</w:t>
            </w:r>
          </w:p>
        </w:tc>
      </w:tr>
      <w:tr w:rsidR="00A61A28" w:rsidTr="00DA081E">
        <w:trPr>
          <w:trHeight w:val="710"/>
        </w:trPr>
        <w:tc>
          <w:tcPr>
            <w:tcW w:w="3711" w:type="pct"/>
            <w:tcBorders>
              <w:top w:val="single" w:sz="4" w:space="0" w:color="auto"/>
              <w:left w:val="single" w:sz="8" w:space="0" w:color="auto"/>
              <w:bottom w:val="single" w:sz="8" w:space="0" w:color="000000"/>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Servicios que presta la Unidad de Acceso a la Información Pública</w:t>
            </w:r>
          </w:p>
        </w:tc>
        <w:tc>
          <w:tcPr>
            <w:tcW w:w="305" w:type="pct"/>
            <w:tcBorders>
              <w:top w:val="single" w:sz="4"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4" w:space="0" w:color="auto"/>
              <w:left w:val="nil"/>
              <w:bottom w:val="single" w:sz="8" w:space="0" w:color="000000"/>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Servicio de Supervisión Sanitaria de Matanza de Ganado</w:t>
            </w:r>
          </w:p>
        </w:tc>
        <w:tc>
          <w:tcPr>
            <w:tcW w:w="305" w:type="pct"/>
            <w:tcBorders>
              <w:top w:val="single" w:sz="8" w:space="0" w:color="auto"/>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30,000.00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Otros servicios que presta el Ayuntamiento</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Accesorios</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DA081E">
        <w:trPr>
          <w:trHeight w:val="3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Actualizaciones y Recargos de Derechos</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Multas de Derechos</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20"/>
        </w:trPr>
        <w:tc>
          <w:tcPr>
            <w:tcW w:w="371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Gastos de Ejecución de Derechos</w:t>
            </w:r>
          </w:p>
        </w:tc>
        <w:tc>
          <w:tcPr>
            <w:tcW w:w="305"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4"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DA081E" w:rsidTr="00DA081E">
        <w:trPr>
          <w:trHeight w:val="20"/>
        </w:trPr>
        <w:tc>
          <w:tcPr>
            <w:tcW w:w="3711" w:type="pct"/>
            <w:tcBorders>
              <w:top w:val="nil"/>
              <w:left w:val="single" w:sz="8" w:space="0" w:color="auto"/>
              <w:bottom w:val="single" w:sz="8" w:space="0" w:color="auto"/>
              <w:right w:val="single" w:sz="8" w:space="0" w:color="auto"/>
            </w:tcBorders>
          </w:tcPr>
          <w:p w:rsidR="00DA081E" w:rsidRDefault="00DA081E" w:rsidP="00DA081E">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Derechos no comprendidos en las fracciones de la Ley de Ingresos causadas en ejercicios fiscales anteriores pendientes de liquidación o pago.</w:t>
            </w:r>
          </w:p>
        </w:tc>
        <w:tc>
          <w:tcPr>
            <w:tcW w:w="305" w:type="pct"/>
            <w:tcBorders>
              <w:top w:val="nil"/>
              <w:left w:val="nil"/>
              <w:bottom w:val="single" w:sz="8" w:space="0" w:color="auto"/>
              <w:right w:val="nil"/>
            </w:tcBorders>
          </w:tcPr>
          <w:p w:rsidR="00DA081E" w:rsidRDefault="00DA081E" w:rsidP="00DA081E">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nil"/>
              <w:left w:val="nil"/>
              <w:bottom w:val="single" w:sz="8" w:space="0" w:color="auto"/>
              <w:right w:val="single" w:sz="4" w:space="0" w:color="auto"/>
            </w:tcBorders>
          </w:tcPr>
          <w:p w:rsidR="00DA081E" w:rsidRDefault="00DA081E" w:rsidP="00DA081E">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bl>
    <w:p w:rsidR="00A61A28" w:rsidRDefault="00A61A28" w:rsidP="00DA081E">
      <w:pPr>
        <w:spacing w:after="0" w:line="240" w:lineRule="auto"/>
        <w:rPr>
          <w:rFonts w:ascii="Arial" w:hAnsi="Arial"/>
          <w:b/>
          <w:sz w:val="20"/>
          <w:szCs w:val="20"/>
        </w:rPr>
      </w:pPr>
    </w:p>
    <w:p w:rsidR="00A61A28" w:rsidRDefault="00A61A28" w:rsidP="00DA081E">
      <w:pPr>
        <w:spacing w:after="0" w:line="360" w:lineRule="auto"/>
        <w:jc w:val="both"/>
        <w:rPr>
          <w:rFonts w:ascii="Arial" w:hAnsi="Arial"/>
          <w:sz w:val="20"/>
          <w:szCs w:val="20"/>
        </w:rPr>
      </w:pPr>
      <w:r>
        <w:rPr>
          <w:rFonts w:ascii="Arial" w:hAnsi="Arial"/>
          <w:b/>
          <w:sz w:val="20"/>
          <w:szCs w:val="20"/>
        </w:rPr>
        <w:t>Artículo 7.-</w:t>
      </w:r>
      <w:r>
        <w:rPr>
          <w:rFonts w:ascii="Arial" w:hAnsi="Arial"/>
          <w:sz w:val="20"/>
          <w:szCs w:val="20"/>
        </w:rPr>
        <w:t xml:space="preserve"> Las contribuciones de mejoras que la Hacienda Pública Municipal tiene derecho de percibir, serán las siguientes:</w:t>
      </w:r>
    </w:p>
    <w:p w:rsidR="00A61A28" w:rsidRDefault="00A61A28" w:rsidP="00DA081E">
      <w:pPr>
        <w:spacing w:after="0" w:line="240" w:lineRule="auto"/>
        <w:jc w:val="both"/>
        <w:rPr>
          <w:rFonts w:ascii="Arial" w:hAnsi="Arial"/>
          <w:sz w:val="20"/>
          <w:szCs w:val="20"/>
        </w:rPr>
      </w:pPr>
    </w:p>
    <w:tbl>
      <w:tblPr>
        <w:tblW w:w="4820" w:type="pct"/>
        <w:tblInd w:w="108" w:type="dxa"/>
        <w:tblLook w:val="04A0" w:firstRow="1" w:lastRow="0" w:firstColumn="1" w:lastColumn="0" w:noHBand="0" w:noVBand="1"/>
      </w:tblPr>
      <w:tblGrid>
        <w:gridCol w:w="6632"/>
        <w:gridCol w:w="414"/>
        <w:gridCol w:w="1727"/>
      </w:tblGrid>
      <w:tr w:rsidR="00A61A28" w:rsidTr="00A61A28">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Contribuciones de mejoras</w:t>
            </w:r>
          </w:p>
        </w:tc>
        <w:tc>
          <w:tcPr>
            <w:tcW w:w="236" w:type="pct"/>
            <w:tcBorders>
              <w:top w:val="single" w:sz="8"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single" w:sz="8" w:space="0" w:color="auto"/>
              <w:left w:val="nil"/>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20,000.00</w:t>
            </w:r>
          </w:p>
        </w:tc>
      </w:tr>
      <w:tr w:rsidR="00A61A28" w:rsidTr="00A61A28">
        <w:trPr>
          <w:trHeight w:val="20"/>
        </w:trPr>
        <w:tc>
          <w:tcPr>
            <w:tcW w:w="3780"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318"/>
              <w:jc w:val="both"/>
              <w:rPr>
                <w:rFonts w:ascii="Arial" w:eastAsia="Times New Roman" w:hAnsi="Arial"/>
                <w:b/>
                <w:bCs/>
                <w:color w:val="000000"/>
                <w:sz w:val="20"/>
                <w:szCs w:val="20"/>
              </w:rPr>
            </w:pPr>
            <w:r>
              <w:rPr>
                <w:rFonts w:ascii="Arial" w:eastAsia="Times New Roman" w:hAnsi="Arial"/>
                <w:b/>
                <w:bCs/>
                <w:color w:val="000000"/>
                <w:sz w:val="20"/>
                <w:szCs w:val="20"/>
              </w:rPr>
              <w:t>Contribución de mejoras por obras públicas</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nil"/>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20,000.00</w:t>
            </w:r>
          </w:p>
        </w:tc>
      </w:tr>
      <w:tr w:rsidR="00A61A28" w:rsidTr="00A61A28">
        <w:trPr>
          <w:trHeight w:val="20"/>
        </w:trPr>
        <w:tc>
          <w:tcPr>
            <w:tcW w:w="3780"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Contribuciones de mejoras por obras públicas</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nil"/>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10,000.00</w:t>
            </w:r>
          </w:p>
        </w:tc>
      </w:tr>
      <w:tr w:rsidR="00A61A28" w:rsidTr="00A61A28">
        <w:trPr>
          <w:trHeight w:val="20"/>
        </w:trPr>
        <w:tc>
          <w:tcPr>
            <w:tcW w:w="3780" w:type="pct"/>
            <w:tcBorders>
              <w:top w:val="single" w:sz="8" w:space="0" w:color="auto"/>
              <w:left w:val="single" w:sz="8" w:space="0" w:color="auto"/>
              <w:bottom w:val="single" w:sz="8" w:space="0" w:color="auto"/>
              <w:right w:val="single" w:sz="8" w:space="0" w:color="auto"/>
            </w:tcBorders>
            <w:hideMark/>
          </w:tcPr>
          <w:p w:rsidR="00A61A28" w:rsidRDefault="00A61A28">
            <w:pPr>
              <w:tabs>
                <w:tab w:val="right" w:pos="6589"/>
              </w:tabs>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Contribuciones de mejoras por servicios públicos</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4" w:type="pct"/>
            <w:tcBorders>
              <w:top w:val="single" w:sz="8" w:space="0" w:color="auto"/>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10,000.00</w:t>
            </w:r>
          </w:p>
        </w:tc>
      </w:tr>
      <w:tr w:rsidR="00A61A28" w:rsidTr="00A61A28">
        <w:trPr>
          <w:trHeight w:val="20"/>
        </w:trPr>
        <w:tc>
          <w:tcPr>
            <w:tcW w:w="3780" w:type="pct"/>
            <w:tcBorders>
              <w:top w:val="single" w:sz="8" w:space="0" w:color="auto"/>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Contribuciones de Mejoras no comprendidas en las fracciones de la Ley de Ingresos causadas en ejercicios fiscales anteriores pendientes de liquidación o pago</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4" w:type="pct"/>
            <w:tcBorders>
              <w:top w:val="single" w:sz="8" w:space="0" w:color="auto"/>
              <w:left w:val="nil"/>
              <w:bottom w:val="single" w:sz="8" w:space="0" w:color="auto"/>
              <w:right w:val="single" w:sz="8"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bl>
    <w:p w:rsidR="00A61A28" w:rsidRDefault="00A61A28" w:rsidP="00DA081E">
      <w:pPr>
        <w:spacing w:after="0" w:line="240" w:lineRule="auto"/>
        <w:jc w:val="both"/>
        <w:rPr>
          <w:rFonts w:ascii="Arial" w:eastAsiaTheme="minorHAnsi"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8.-</w:t>
      </w:r>
      <w:r>
        <w:rPr>
          <w:rFonts w:ascii="Arial" w:hAnsi="Arial"/>
          <w:sz w:val="20"/>
          <w:szCs w:val="20"/>
        </w:rPr>
        <w:t xml:space="preserve"> Los ingresos que la Hacienda Pública Municipal percibirá por concepto de productos, serán las siguientes:</w:t>
      </w:r>
    </w:p>
    <w:p w:rsidR="00A61A28" w:rsidRDefault="00A61A28" w:rsidP="00DA081E">
      <w:pPr>
        <w:spacing w:after="0" w:line="240" w:lineRule="auto"/>
        <w:rPr>
          <w:rFonts w:ascii="Arial" w:hAnsi="Arial"/>
          <w:sz w:val="20"/>
          <w:szCs w:val="20"/>
          <w:highlight w:val="green"/>
        </w:rPr>
      </w:pPr>
    </w:p>
    <w:tbl>
      <w:tblPr>
        <w:tblW w:w="4820" w:type="pct"/>
        <w:tblInd w:w="108" w:type="dxa"/>
        <w:tblLook w:val="04A0" w:firstRow="1" w:lastRow="0" w:firstColumn="1" w:lastColumn="0" w:noHBand="0" w:noVBand="1"/>
      </w:tblPr>
      <w:tblGrid>
        <w:gridCol w:w="6638"/>
        <w:gridCol w:w="414"/>
        <w:gridCol w:w="1726"/>
      </w:tblGrid>
      <w:tr w:rsidR="00A61A28" w:rsidTr="00A61A28">
        <w:trPr>
          <w:trHeight w:val="20"/>
        </w:trPr>
        <w:tc>
          <w:tcPr>
            <w:tcW w:w="3781"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Productos</w:t>
            </w:r>
          </w:p>
        </w:tc>
        <w:tc>
          <w:tcPr>
            <w:tcW w:w="236" w:type="pct"/>
            <w:tcBorders>
              <w:top w:val="single" w:sz="8"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3" w:type="pct"/>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10,000.00</w:t>
            </w:r>
          </w:p>
        </w:tc>
      </w:tr>
      <w:tr w:rsidR="00A61A28" w:rsidTr="00A61A28">
        <w:trPr>
          <w:trHeight w:val="20"/>
        </w:trPr>
        <w:tc>
          <w:tcPr>
            <w:tcW w:w="3781"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318"/>
              <w:jc w:val="both"/>
              <w:rPr>
                <w:rFonts w:ascii="Arial" w:eastAsia="Times New Roman" w:hAnsi="Arial"/>
                <w:b/>
                <w:bCs/>
                <w:color w:val="000000"/>
                <w:sz w:val="20"/>
                <w:szCs w:val="20"/>
              </w:rPr>
            </w:pPr>
            <w:r>
              <w:rPr>
                <w:rFonts w:ascii="Arial" w:eastAsia="Times New Roman" w:hAnsi="Arial"/>
                <w:b/>
                <w:bCs/>
                <w:color w:val="000000"/>
                <w:sz w:val="20"/>
                <w:szCs w:val="20"/>
              </w:rPr>
              <w:t>Productos</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ind w:firstLine="318"/>
              <w:jc w:val="right"/>
              <w:rPr>
                <w:rFonts w:ascii="Arial" w:eastAsia="Times New Roman" w:hAnsi="Arial"/>
                <w:b/>
                <w:bCs/>
                <w:color w:val="000000"/>
                <w:sz w:val="20"/>
                <w:szCs w:val="20"/>
              </w:rPr>
            </w:pPr>
            <w:r>
              <w:rPr>
                <w:rFonts w:ascii="Arial" w:eastAsia="Times New Roman" w:hAnsi="Arial"/>
                <w:b/>
                <w:bCs/>
                <w:color w:val="000000"/>
                <w:sz w:val="20"/>
                <w:szCs w:val="20"/>
              </w:rPr>
              <w:t>10,000.00</w:t>
            </w:r>
          </w:p>
        </w:tc>
      </w:tr>
      <w:tr w:rsidR="00A61A28" w:rsidTr="00A61A28">
        <w:trPr>
          <w:trHeight w:val="20"/>
        </w:trPr>
        <w:tc>
          <w:tcPr>
            <w:tcW w:w="3781"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&gt;Derivados de Productos Financieros</w:t>
            </w:r>
          </w:p>
        </w:tc>
        <w:tc>
          <w:tcPr>
            <w:tcW w:w="236" w:type="pct"/>
            <w:tcBorders>
              <w:top w:val="single" w:sz="8"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10,000.00</w:t>
            </w:r>
          </w:p>
        </w:tc>
      </w:tr>
      <w:tr w:rsidR="00A61A28" w:rsidTr="00BD269C">
        <w:trPr>
          <w:trHeight w:val="20"/>
        </w:trPr>
        <w:tc>
          <w:tcPr>
            <w:tcW w:w="3781" w:type="pct"/>
            <w:tcBorders>
              <w:top w:val="nil"/>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Arrendamiento, enajenación, uso y explotación de bienes muebles del dominio privado del Municipio.</w:t>
            </w:r>
          </w:p>
        </w:tc>
        <w:tc>
          <w:tcPr>
            <w:tcW w:w="236" w:type="pct"/>
            <w:tcBorders>
              <w:top w:val="single" w:sz="8" w:space="0" w:color="auto"/>
              <w:left w:val="nil"/>
              <w:bottom w:val="single" w:sz="4"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3" w:type="pct"/>
            <w:tcBorders>
              <w:top w:val="single" w:sz="8" w:space="0" w:color="auto"/>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BD269C">
        <w:trPr>
          <w:trHeight w:val="20"/>
        </w:trPr>
        <w:tc>
          <w:tcPr>
            <w:tcW w:w="3781" w:type="pct"/>
            <w:tcBorders>
              <w:top w:val="single" w:sz="4" w:space="0" w:color="auto"/>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Arrendamiento, enajenación, uso y explotación de bienes Inmuebles del dominio privado del Municipio.</w:t>
            </w:r>
          </w:p>
        </w:tc>
        <w:tc>
          <w:tcPr>
            <w:tcW w:w="236" w:type="pct"/>
            <w:tcBorders>
              <w:top w:val="single" w:sz="4" w:space="0" w:color="auto"/>
              <w:left w:val="nil"/>
              <w:bottom w:val="single" w:sz="4"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83" w:type="pct"/>
            <w:tcBorders>
              <w:top w:val="single" w:sz="4" w:space="0" w:color="auto"/>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DA081E">
        <w:trPr>
          <w:trHeight w:val="20"/>
        </w:trPr>
        <w:tc>
          <w:tcPr>
            <w:tcW w:w="3781" w:type="pct"/>
            <w:tcBorders>
              <w:top w:val="single" w:sz="4" w:space="0" w:color="auto"/>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Productos no comprendidos en las fracciones de la Ley de Ingresos causadas en ejercicios fiscales anteriores pendientes de liquidación o pago</w:t>
            </w:r>
          </w:p>
        </w:tc>
        <w:tc>
          <w:tcPr>
            <w:tcW w:w="236" w:type="pct"/>
            <w:tcBorders>
              <w:top w:val="single" w:sz="4" w:space="0" w:color="auto"/>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83" w:type="pct"/>
            <w:tcBorders>
              <w:top w:val="single" w:sz="4" w:space="0" w:color="auto"/>
              <w:left w:val="nil"/>
              <w:bottom w:val="single" w:sz="8" w:space="0" w:color="auto"/>
              <w:right w:val="single" w:sz="4" w:space="0" w:color="auto"/>
            </w:tcBorders>
            <w:vAlign w:val="center"/>
            <w:hideMark/>
          </w:tcPr>
          <w:p w:rsidR="00A61A28" w:rsidRDefault="00A61A28">
            <w:pPr>
              <w:spacing w:after="0" w:line="360" w:lineRule="auto"/>
              <w:ind w:left="318"/>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bl>
    <w:p w:rsidR="00A61A28" w:rsidRDefault="00A61A28" w:rsidP="00BD269C">
      <w:pPr>
        <w:spacing w:after="0" w:line="240" w:lineRule="auto"/>
        <w:jc w:val="both"/>
        <w:rPr>
          <w:rFonts w:ascii="Arial" w:eastAsiaTheme="minorHAnsi"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9.-</w:t>
      </w:r>
      <w:r>
        <w:rPr>
          <w:rFonts w:ascii="Arial" w:hAnsi="Arial"/>
          <w:sz w:val="20"/>
          <w:szCs w:val="20"/>
        </w:rPr>
        <w:t xml:space="preserve"> Los ingresos que la Hacienda Pública Municipal percibirá por concepto de aprovechamientos, se clasificarán de la siguiente manera:</w:t>
      </w:r>
    </w:p>
    <w:p w:rsidR="00A61A28" w:rsidRDefault="00A61A28" w:rsidP="00A61A28">
      <w:pPr>
        <w:tabs>
          <w:tab w:val="left" w:pos="1380"/>
        </w:tabs>
        <w:spacing w:after="0" w:line="240" w:lineRule="auto"/>
        <w:jc w:val="both"/>
        <w:rPr>
          <w:rFonts w:ascii="Arial" w:hAnsi="Arial"/>
          <w:sz w:val="20"/>
          <w:szCs w:val="20"/>
        </w:rPr>
      </w:pPr>
    </w:p>
    <w:tbl>
      <w:tblPr>
        <w:tblW w:w="4800" w:type="pct"/>
        <w:tblInd w:w="108" w:type="dxa"/>
        <w:tblLook w:val="04A0" w:firstRow="1" w:lastRow="0" w:firstColumn="1" w:lastColumn="0" w:noHBand="0" w:noVBand="1"/>
      </w:tblPr>
      <w:tblGrid>
        <w:gridCol w:w="6532"/>
        <w:gridCol w:w="328"/>
        <w:gridCol w:w="84"/>
        <w:gridCol w:w="1803"/>
      </w:tblGrid>
      <w:tr w:rsidR="00A61A28" w:rsidTr="00A61A28">
        <w:trPr>
          <w:trHeight w:val="20"/>
        </w:trPr>
        <w:tc>
          <w:tcPr>
            <w:tcW w:w="3753" w:type="pct"/>
            <w:tcBorders>
              <w:top w:val="single" w:sz="4"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Aprovechamientos</w:t>
            </w:r>
          </w:p>
        </w:tc>
        <w:tc>
          <w:tcPr>
            <w:tcW w:w="198" w:type="pct"/>
            <w:gridSpan w:val="2"/>
            <w:tcBorders>
              <w:top w:val="single" w:sz="4"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1049" w:type="pct"/>
            <w:tcBorders>
              <w:top w:val="single" w:sz="4" w:space="0" w:color="auto"/>
              <w:left w:val="nil"/>
              <w:bottom w:val="single" w:sz="8" w:space="0" w:color="auto"/>
              <w:right w:val="single" w:sz="4" w:space="0" w:color="auto"/>
            </w:tcBorders>
            <w:shd w:val="clear" w:color="auto" w:fill="D0CECE" w:themeFill="background2" w:themeFillShade="E6"/>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1,123,000.00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firstLine="318"/>
              <w:jc w:val="both"/>
              <w:rPr>
                <w:rFonts w:ascii="Arial" w:eastAsia="Times New Roman" w:hAnsi="Arial"/>
                <w:b/>
                <w:bCs/>
                <w:color w:val="000000"/>
                <w:sz w:val="20"/>
                <w:szCs w:val="20"/>
              </w:rPr>
            </w:pPr>
            <w:r>
              <w:rPr>
                <w:rFonts w:ascii="Arial" w:eastAsia="Times New Roman" w:hAnsi="Arial"/>
                <w:b/>
                <w:bCs/>
                <w:color w:val="000000"/>
                <w:sz w:val="20"/>
                <w:szCs w:val="20"/>
              </w:rPr>
              <w:t>Aprovechamientos</w:t>
            </w:r>
          </w:p>
        </w:tc>
        <w:tc>
          <w:tcPr>
            <w:tcW w:w="131" w:type="pct"/>
            <w:tcBorders>
              <w:top w:val="nil"/>
              <w:left w:val="nil"/>
              <w:bottom w:val="single" w:sz="8" w:space="0" w:color="auto"/>
              <w:right w:val="nil"/>
            </w:tcBorders>
            <w:vAlign w:val="center"/>
            <w:hideMark/>
          </w:tcPr>
          <w:p w:rsidR="00A61A28" w:rsidRDefault="00A61A28">
            <w:pPr>
              <w:spacing w:after="0" w:line="360" w:lineRule="auto"/>
              <w:jc w:val="center"/>
              <w:rPr>
                <w:rFonts w:ascii="Arial" w:eastAsia="Times New Roman" w:hAnsi="Arial"/>
                <w:b/>
                <w:bCs/>
                <w:color w:val="000000"/>
                <w:sz w:val="20"/>
                <w:szCs w:val="20"/>
              </w:rPr>
            </w:pPr>
            <w:r>
              <w:rPr>
                <w:rFonts w:ascii="Arial" w:eastAsia="Times New Roman" w:hAnsi="Arial"/>
                <w:b/>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1,123,000.00</w:t>
            </w:r>
          </w:p>
        </w:tc>
      </w:tr>
      <w:tr w:rsidR="00A61A28" w:rsidTr="00A61A28">
        <w:trPr>
          <w:trHeight w:val="20"/>
        </w:trPr>
        <w:tc>
          <w:tcPr>
            <w:tcW w:w="3753" w:type="pct"/>
            <w:tcBorders>
              <w:top w:val="single" w:sz="8" w:space="0" w:color="auto"/>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Infracciones por multas o faltas administrativas</w:t>
            </w:r>
          </w:p>
        </w:tc>
        <w:tc>
          <w:tcPr>
            <w:tcW w:w="131" w:type="pct"/>
            <w:tcBorders>
              <w:top w:val="single" w:sz="8"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960,000.00</w:t>
            </w:r>
          </w:p>
        </w:tc>
      </w:tr>
      <w:tr w:rsidR="00A61A28" w:rsidTr="00A61A28">
        <w:trPr>
          <w:trHeight w:val="20"/>
        </w:trPr>
        <w:tc>
          <w:tcPr>
            <w:tcW w:w="3753" w:type="pct"/>
            <w:tcBorders>
              <w:top w:val="nil"/>
              <w:left w:val="single" w:sz="8" w:space="0" w:color="auto"/>
              <w:bottom w:val="single" w:sz="4"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Sanciones por faltas al reglamento de tránsito</w:t>
            </w:r>
          </w:p>
        </w:tc>
        <w:tc>
          <w:tcPr>
            <w:tcW w:w="131" w:type="pct"/>
            <w:tcBorders>
              <w:top w:val="nil"/>
              <w:left w:val="nil"/>
              <w:bottom w:val="single" w:sz="4"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60,000.00</w:t>
            </w:r>
          </w:p>
        </w:tc>
      </w:tr>
      <w:tr w:rsidR="00A61A28" w:rsidTr="00A61A28">
        <w:trPr>
          <w:trHeight w:val="20"/>
        </w:trPr>
        <w:tc>
          <w:tcPr>
            <w:tcW w:w="3753" w:type="pct"/>
            <w:tcBorders>
              <w:top w:val="single" w:sz="4" w:space="0" w:color="auto"/>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Cesiones</w:t>
            </w:r>
          </w:p>
        </w:tc>
        <w:tc>
          <w:tcPr>
            <w:tcW w:w="131" w:type="pct"/>
            <w:tcBorders>
              <w:top w:val="single" w:sz="4" w:space="0" w:color="auto"/>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single" w:sz="4"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Herencias</w:t>
            </w:r>
          </w:p>
        </w:tc>
        <w:tc>
          <w:tcPr>
            <w:tcW w:w="131" w:type="pct"/>
            <w:tcBorders>
              <w:top w:val="nil"/>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Legados</w:t>
            </w:r>
          </w:p>
        </w:tc>
        <w:tc>
          <w:tcPr>
            <w:tcW w:w="131" w:type="pct"/>
            <w:tcBorders>
              <w:top w:val="nil"/>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Donaciones</w:t>
            </w:r>
          </w:p>
        </w:tc>
        <w:tc>
          <w:tcPr>
            <w:tcW w:w="131" w:type="pct"/>
            <w:tcBorders>
              <w:top w:val="nil"/>
              <w:left w:val="nil"/>
              <w:bottom w:val="single" w:sz="8" w:space="0" w:color="auto"/>
              <w:right w:val="nil"/>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Adjudicaciones Judiciales</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Adjudicaciones administrativas</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3,000.00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Subsidios de otro nivel de gobierno</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Subsidios de organismos públicos y privados</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Multas impuestas por autoridades federales, no fiscales</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Convenidos con la Federación y el Estado (</w:t>
            </w:r>
            <w:proofErr w:type="spellStart"/>
            <w:r>
              <w:rPr>
                <w:rFonts w:ascii="Arial" w:eastAsia="Times New Roman" w:hAnsi="Arial"/>
                <w:bCs/>
                <w:color w:val="000000"/>
                <w:sz w:val="20"/>
                <w:szCs w:val="20"/>
              </w:rPr>
              <w:t>Zofemat</w:t>
            </w:r>
            <w:proofErr w:type="spellEnd"/>
            <w:r>
              <w:rPr>
                <w:rFonts w:ascii="Arial" w:eastAsia="Times New Roman" w:hAnsi="Arial"/>
                <w:bCs/>
                <w:color w:val="000000"/>
                <w:sz w:val="20"/>
                <w:szCs w:val="20"/>
              </w:rPr>
              <w:t xml:space="preserve">, </w:t>
            </w:r>
            <w:proofErr w:type="spellStart"/>
            <w:r>
              <w:rPr>
                <w:rFonts w:ascii="Arial" w:eastAsia="Times New Roman" w:hAnsi="Arial"/>
                <w:bCs/>
                <w:color w:val="000000"/>
                <w:sz w:val="20"/>
                <w:szCs w:val="20"/>
              </w:rPr>
              <w:t>Capufe</w:t>
            </w:r>
            <w:proofErr w:type="spellEnd"/>
            <w:r>
              <w:rPr>
                <w:rFonts w:ascii="Arial" w:eastAsia="Times New Roman" w:hAnsi="Arial"/>
                <w:bCs/>
                <w:color w:val="000000"/>
                <w:sz w:val="20"/>
                <w:szCs w:val="20"/>
              </w:rPr>
              <w:t>, entre otros)</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53"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 xml:space="preserve">&gt; Aprovechamientos diversos </w:t>
            </w:r>
          </w:p>
        </w:tc>
        <w:tc>
          <w:tcPr>
            <w:tcW w:w="131" w:type="pct"/>
            <w:tcBorders>
              <w:top w:val="nil"/>
              <w:left w:val="nil"/>
              <w:bottom w:val="single" w:sz="8" w:space="0" w:color="auto"/>
              <w:right w:val="nil"/>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w:t>
            </w:r>
          </w:p>
        </w:tc>
        <w:tc>
          <w:tcPr>
            <w:tcW w:w="1116" w:type="pct"/>
            <w:gridSpan w:val="2"/>
            <w:tcBorders>
              <w:top w:val="nil"/>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50,000.00</w:t>
            </w:r>
          </w:p>
        </w:tc>
      </w:tr>
      <w:tr w:rsidR="00A61A28" w:rsidTr="00A61A28">
        <w:trPr>
          <w:trHeight w:val="20"/>
        </w:trPr>
        <w:tc>
          <w:tcPr>
            <w:tcW w:w="3753" w:type="pct"/>
            <w:tcBorders>
              <w:top w:val="single" w:sz="4" w:space="0" w:color="auto"/>
              <w:left w:val="single" w:sz="4" w:space="0" w:color="auto"/>
              <w:bottom w:val="single" w:sz="4" w:space="0" w:color="auto"/>
              <w:right w:val="single" w:sz="8" w:space="0" w:color="auto"/>
            </w:tcBorders>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Aprovechamientos no comprendidos en las fracciones de la Ley de Ingresos causadas en ejercicios fiscales anteriores pendientes de liquidación o pago</w:t>
            </w:r>
          </w:p>
        </w:tc>
        <w:tc>
          <w:tcPr>
            <w:tcW w:w="131" w:type="pct"/>
            <w:tcBorders>
              <w:top w:val="single" w:sz="4" w:space="0" w:color="auto"/>
              <w:left w:val="nil"/>
              <w:bottom w:val="single" w:sz="4"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1116" w:type="pct"/>
            <w:gridSpan w:val="2"/>
            <w:tcBorders>
              <w:top w:val="single" w:sz="4" w:space="0" w:color="auto"/>
              <w:left w:val="nil"/>
              <w:bottom w:val="single" w:sz="4"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bl>
    <w:p w:rsidR="00A61A28" w:rsidRDefault="00A61A28" w:rsidP="00BD269C">
      <w:pPr>
        <w:tabs>
          <w:tab w:val="left" w:pos="1380"/>
        </w:tabs>
        <w:spacing w:after="0" w:line="360" w:lineRule="auto"/>
        <w:jc w:val="both"/>
        <w:rPr>
          <w:rFonts w:ascii="Arial" w:eastAsiaTheme="minorHAnsi"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10</w:t>
      </w:r>
      <w:r>
        <w:rPr>
          <w:rFonts w:ascii="Arial" w:hAnsi="Arial"/>
          <w:sz w:val="20"/>
          <w:szCs w:val="20"/>
        </w:rPr>
        <w:t>.- Los ingresos por participaciones que percibirá la Hacienda Pública Municipal se integrarán por los siguientes conceptos:</w:t>
      </w:r>
    </w:p>
    <w:p w:rsidR="00A61A28" w:rsidRDefault="00A61A28" w:rsidP="00BD269C">
      <w:pPr>
        <w:spacing w:after="0" w:line="360" w:lineRule="auto"/>
        <w:rPr>
          <w:rFonts w:ascii="Arial" w:hAnsi="Arial"/>
          <w:sz w:val="20"/>
          <w:szCs w:val="20"/>
          <w:highlight w:val="green"/>
        </w:rPr>
      </w:pPr>
    </w:p>
    <w:tbl>
      <w:tblPr>
        <w:tblW w:w="4858" w:type="pct"/>
        <w:tblInd w:w="108" w:type="dxa"/>
        <w:tblLook w:val="04A0" w:firstRow="1" w:lastRow="0" w:firstColumn="1" w:lastColumn="0" w:noHBand="0" w:noVBand="1"/>
      </w:tblPr>
      <w:tblGrid>
        <w:gridCol w:w="6633"/>
        <w:gridCol w:w="601"/>
        <w:gridCol w:w="1609"/>
      </w:tblGrid>
      <w:tr w:rsidR="00A61A28" w:rsidTr="00A61A28">
        <w:trPr>
          <w:trHeight w:val="20"/>
        </w:trPr>
        <w:tc>
          <w:tcPr>
            <w:tcW w:w="375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Participaciones</w:t>
            </w:r>
          </w:p>
        </w:tc>
        <w:tc>
          <w:tcPr>
            <w:tcW w:w="340" w:type="pct"/>
            <w:tcBorders>
              <w:top w:val="single" w:sz="8"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10" w:type="pct"/>
            <w:tcBorders>
              <w:top w:val="single" w:sz="8" w:space="0" w:color="auto"/>
              <w:left w:val="nil"/>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70,605,000.00</w:t>
            </w:r>
          </w:p>
        </w:tc>
      </w:tr>
      <w:tr w:rsidR="00A61A28" w:rsidTr="00A61A28">
        <w:trPr>
          <w:trHeight w:val="20"/>
        </w:trPr>
        <w:tc>
          <w:tcPr>
            <w:tcW w:w="3750"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Participaciones Federales y Estatales</w:t>
            </w:r>
          </w:p>
        </w:tc>
        <w:tc>
          <w:tcPr>
            <w:tcW w:w="340"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10" w:type="pct"/>
            <w:tcBorders>
              <w:top w:val="nil"/>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70,605,000.00</w:t>
            </w:r>
          </w:p>
        </w:tc>
      </w:tr>
    </w:tbl>
    <w:p w:rsidR="004A6421" w:rsidRDefault="004A6421" w:rsidP="00BD269C">
      <w:pPr>
        <w:spacing w:after="0" w:line="360" w:lineRule="auto"/>
        <w:jc w:val="both"/>
        <w:rPr>
          <w:rFonts w:ascii="Arial" w:eastAsiaTheme="minorHAnsi" w:hAnsi="Arial"/>
          <w:b/>
          <w:sz w:val="20"/>
          <w:szCs w:val="20"/>
          <w:highlight w:val="green"/>
        </w:rPr>
      </w:pPr>
    </w:p>
    <w:p w:rsidR="00BD269C" w:rsidRDefault="00BD269C" w:rsidP="00BD269C">
      <w:pPr>
        <w:spacing w:after="0" w:line="360" w:lineRule="auto"/>
        <w:jc w:val="both"/>
        <w:rPr>
          <w:rFonts w:ascii="Arial" w:eastAsiaTheme="minorHAnsi" w:hAnsi="Arial"/>
          <w:b/>
          <w:sz w:val="20"/>
          <w:szCs w:val="20"/>
          <w:highlight w:val="green"/>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11</w:t>
      </w:r>
      <w:r>
        <w:rPr>
          <w:rFonts w:ascii="Arial" w:hAnsi="Arial"/>
          <w:sz w:val="20"/>
          <w:szCs w:val="20"/>
        </w:rPr>
        <w:t>.- Las aportaciones que recaudará la Hacienda Pública Municipal se integrarán con los</w:t>
      </w:r>
    </w:p>
    <w:p w:rsidR="00A61A28" w:rsidRDefault="00A61A28" w:rsidP="00A61A28">
      <w:pPr>
        <w:spacing w:after="0" w:line="360" w:lineRule="auto"/>
        <w:jc w:val="both"/>
        <w:rPr>
          <w:rFonts w:ascii="Arial" w:hAnsi="Arial"/>
          <w:sz w:val="20"/>
          <w:szCs w:val="20"/>
        </w:rPr>
      </w:pPr>
      <w:r>
        <w:rPr>
          <w:rFonts w:ascii="Arial" w:hAnsi="Arial"/>
          <w:sz w:val="20"/>
          <w:szCs w:val="20"/>
        </w:rPr>
        <w:t>Siguientes conceptos:</w:t>
      </w:r>
    </w:p>
    <w:p w:rsidR="00A61A28" w:rsidRDefault="00A61A28" w:rsidP="00A61A28">
      <w:pPr>
        <w:spacing w:after="0" w:line="360" w:lineRule="auto"/>
        <w:jc w:val="both"/>
        <w:rPr>
          <w:rFonts w:ascii="Arial" w:hAnsi="Arial"/>
          <w:sz w:val="20"/>
          <w:szCs w:val="20"/>
        </w:rPr>
      </w:pPr>
    </w:p>
    <w:tbl>
      <w:tblPr>
        <w:tblW w:w="4820" w:type="pct"/>
        <w:tblInd w:w="108" w:type="dxa"/>
        <w:tblLook w:val="04A0" w:firstRow="1" w:lastRow="0" w:firstColumn="1" w:lastColumn="0" w:noHBand="0" w:noVBand="1"/>
      </w:tblPr>
      <w:tblGrid>
        <w:gridCol w:w="6632"/>
        <w:gridCol w:w="600"/>
        <w:gridCol w:w="1541"/>
      </w:tblGrid>
      <w:tr w:rsidR="00A61A28" w:rsidTr="00A61A28">
        <w:trPr>
          <w:trHeight w:val="20"/>
        </w:trPr>
        <w:tc>
          <w:tcPr>
            <w:tcW w:w="3780"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 xml:space="preserve">Aportaciones </w:t>
            </w:r>
          </w:p>
        </w:tc>
        <w:tc>
          <w:tcPr>
            <w:tcW w:w="342" w:type="pct"/>
            <w:tcBorders>
              <w:top w:val="single" w:sz="8"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878" w:type="pct"/>
            <w:tcBorders>
              <w:top w:val="single" w:sz="8" w:space="0" w:color="auto"/>
              <w:left w:val="nil"/>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87,530,000.00</w:t>
            </w:r>
          </w:p>
        </w:tc>
      </w:tr>
      <w:tr w:rsidR="00A61A28" w:rsidTr="00A61A28">
        <w:trPr>
          <w:trHeight w:val="20"/>
        </w:trPr>
        <w:tc>
          <w:tcPr>
            <w:tcW w:w="3780"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Fondo de Aportaciones para la Infraestructura Social Municipal</w:t>
            </w:r>
          </w:p>
        </w:tc>
        <w:tc>
          <w:tcPr>
            <w:tcW w:w="342"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878" w:type="pct"/>
            <w:tcBorders>
              <w:top w:val="nil"/>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47,480,000.00</w:t>
            </w:r>
          </w:p>
        </w:tc>
      </w:tr>
      <w:tr w:rsidR="00A61A28" w:rsidTr="00A61A28">
        <w:trPr>
          <w:trHeight w:val="20"/>
        </w:trPr>
        <w:tc>
          <w:tcPr>
            <w:tcW w:w="3780"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Fondo de Aportaciones para el Fortalecimiento Municipal</w:t>
            </w:r>
          </w:p>
        </w:tc>
        <w:tc>
          <w:tcPr>
            <w:tcW w:w="342"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878" w:type="pct"/>
            <w:tcBorders>
              <w:top w:val="nil"/>
              <w:left w:val="nil"/>
              <w:bottom w:val="single" w:sz="8" w:space="0" w:color="auto"/>
              <w:right w:val="single" w:sz="8" w:space="0" w:color="auto"/>
            </w:tcBorders>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40,050,000.00</w:t>
            </w:r>
          </w:p>
        </w:tc>
      </w:tr>
    </w:tbl>
    <w:p w:rsidR="00A61A28" w:rsidRDefault="00A61A28" w:rsidP="00A61A28">
      <w:pPr>
        <w:spacing w:after="0" w:line="360" w:lineRule="auto"/>
        <w:jc w:val="both"/>
        <w:rPr>
          <w:rFonts w:ascii="Arial" w:eastAsiaTheme="minorHAnsi" w:hAnsi="Arial"/>
          <w:sz w:val="20"/>
          <w:szCs w:val="20"/>
          <w:highlight w:val="green"/>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12</w:t>
      </w:r>
      <w:r>
        <w:rPr>
          <w:rFonts w:ascii="Arial" w:hAnsi="Arial"/>
          <w:sz w:val="20"/>
          <w:szCs w:val="20"/>
        </w:rPr>
        <w:t>.- Los ingresos extraordinarios que podrá percibir la Hacienda Pública Municipal serán los siguientes:</w:t>
      </w:r>
    </w:p>
    <w:p w:rsidR="00A61A28" w:rsidRDefault="00A61A28" w:rsidP="00A61A28">
      <w:pPr>
        <w:spacing w:after="0" w:line="360" w:lineRule="auto"/>
        <w:jc w:val="both"/>
        <w:rPr>
          <w:rFonts w:ascii="Arial" w:hAnsi="Arial"/>
          <w:sz w:val="20"/>
          <w:szCs w:val="20"/>
        </w:rPr>
      </w:pPr>
    </w:p>
    <w:tbl>
      <w:tblPr>
        <w:tblW w:w="4821" w:type="pct"/>
        <w:tblInd w:w="108" w:type="dxa"/>
        <w:tblLook w:val="04A0" w:firstRow="1" w:lastRow="0" w:firstColumn="1" w:lastColumn="0" w:noHBand="0" w:noVBand="1"/>
      </w:tblPr>
      <w:tblGrid>
        <w:gridCol w:w="6636"/>
        <w:gridCol w:w="400"/>
        <w:gridCol w:w="1744"/>
      </w:tblGrid>
      <w:tr w:rsidR="00A61A28" w:rsidTr="00A61A28">
        <w:trPr>
          <w:trHeight w:val="20"/>
        </w:trPr>
        <w:tc>
          <w:tcPr>
            <w:tcW w:w="3779"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Ingresos por ventas de bienes y servicios</w:t>
            </w:r>
          </w:p>
        </w:tc>
        <w:tc>
          <w:tcPr>
            <w:tcW w:w="228" w:type="pct"/>
            <w:tcBorders>
              <w:top w:val="single" w:sz="8" w:space="0" w:color="auto"/>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Ingresos por ventas de bienes y servicios de organismos descentralizados</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 xml:space="preserve">Ingresos de operación de entidades paraestatales empresariales </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Ingresos por ventas de bienes y servicios producidos en establecimientos del Gobierno Central</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Transferencias, Asignaciones, Subsidios y Subvenciones, Pensiones y Jubilaciones</w:t>
            </w:r>
          </w:p>
        </w:tc>
        <w:tc>
          <w:tcPr>
            <w:tcW w:w="228" w:type="pct"/>
            <w:tcBorders>
              <w:top w:val="nil"/>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 xml:space="preserve">Transferencias y Asignaciones </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Las recibidas por conceptos diversos a participaciones, aportaciones o aprovechamientos</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Subsidios y Subvenciones</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shd w:val="clear" w:color="auto" w:fill="D0CECE" w:themeFill="background2" w:themeFillShade="E6"/>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Convenios</w:t>
            </w:r>
          </w:p>
        </w:tc>
        <w:tc>
          <w:tcPr>
            <w:tcW w:w="228" w:type="pct"/>
            <w:tcBorders>
              <w:top w:val="nil"/>
              <w:left w:val="nil"/>
              <w:bottom w:val="single" w:sz="8" w:space="0" w:color="auto"/>
              <w:right w:val="nil"/>
            </w:tcBorders>
            <w:shd w:val="clear" w:color="auto" w:fill="D0CECE" w:themeFill="background2" w:themeFillShade="E6"/>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5,000,000.00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jc w:val="both"/>
              <w:rPr>
                <w:rFonts w:ascii="Arial" w:eastAsia="Times New Roman" w:hAnsi="Arial"/>
                <w:bCs/>
                <w:color w:val="000000"/>
                <w:sz w:val="20"/>
                <w:szCs w:val="20"/>
              </w:rPr>
            </w:pPr>
            <w:r>
              <w:rPr>
                <w:rFonts w:ascii="Arial" w:eastAsia="Times New Roman" w:hAnsi="Arial"/>
                <w:bCs/>
                <w:color w:val="000000"/>
                <w:sz w:val="20"/>
                <w:szCs w:val="20"/>
              </w:rPr>
              <w:t>&gt; Con la Federación o el Estado: (derivado de gestiones).</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5,000,000.00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jc w:val="both"/>
              <w:rPr>
                <w:rFonts w:ascii="Arial" w:eastAsia="Times New Roman" w:hAnsi="Arial"/>
                <w:b/>
                <w:bCs/>
                <w:color w:val="000000"/>
                <w:sz w:val="20"/>
                <w:szCs w:val="20"/>
              </w:rPr>
            </w:pPr>
            <w:r>
              <w:rPr>
                <w:rFonts w:ascii="Arial" w:eastAsia="Times New Roman" w:hAnsi="Arial"/>
                <w:b/>
                <w:bCs/>
                <w:color w:val="000000"/>
                <w:sz w:val="20"/>
                <w:szCs w:val="20"/>
              </w:rPr>
              <w:t>Ingresos derivados de Financiamientos</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ind w:left="318"/>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318"/>
              <w:rPr>
                <w:rFonts w:ascii="Arial" w:eastAsia="Times New Roman" w:hAnsi="Arial"/>
                <w:b/>
                <w:bCs/>
                <w:color w:val="000000"/>
                <w:sz w:val="20"/>
                <w:szCs w:val="20"/>
              </w:rPr>
            </w:pPr>
            <w:r>
              <w:rPr>
                <w:rFonts w:ascii="Arial" w:eastAsia="Times New Roman" w:hAnsi="Arial"/>
                <w:b/>
                <w:bCs/>
                <w:color w:val="000000"/>
                <w:sz w:val="20"/>
                <w:szCs w:val="20"/>
              </w:rPr>
              <w:t>Endeudamiento interno</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ind w:left="318"/>
              <w:jc w:val="right"/>
              <w:rPr>
                <w:rFonts w:ascii="Arial" w:eastAsia="Times New Roman" w:hAnsi="Arial"/>
                <w:b/>
                <w:bCs/>
                <w:color w:val="000000"/>
                <w:sz w:val="20"/>
                <w:szCs w:val="20"/>
              </w:rPr>
            </w:pPr>
            <w:r>
              <w:rPr>
                <w:rFonts w:ascii="Arial" w:eastAsia="Times New Roman" w:hAnsi="Arial"/>
                <w:b/>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rPr>
                <w:rFonts w:ascii="Arial" w:eastAsia="Times New Roman" w:hAnsi="Arial"/>
                <w:bCs/>
                <w:color w:val="000000"/>
                <w:sz w:val="20"/>
                <w:szCs w:val="20"/>
              </w:rPr>
            </w:pPr>
            <w:r>
              <w:rPr>
                <w:rFonts w:ascii="Arial" w:eastAsia="Times New Roman" w:hAnsi="Arial"/>
                <w:bCs/>
                <w:color w:val="000000"/>
                <w:sz w:val="20"/>
                <w:szCs w:val="20"/>
              </w:rPr>
              <w:t>&gt; Empréstitos o anticipos del Gobierno del Estado</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rPr>
                <w:rFonts w:ascii="Arial" w:eastAsia="Times New Roman" w:hAnsi="Arial"/>
                <w:bCs/>
                <w:color w:val="000000"/>
                <w:sz w:val="20"/>
                <w:szCs w:val="20"/>
              </w:rPr>
            </w:pPr>
            <w:r>
              <w:rPr>
                <w:rFonts w:ascii="Arial" w:eastAsia="Times New Roman" w:hAnsi="Arial"/>
                <w:bCs/>
                <w:color w:val="000000"/>
                <w:sz w:val="20"/>
                <w:szCs w:val="20"/>
              </w:rPr>
              <w:t>&gt; Empréstitos o financiamientos de Banca de Desarrollo</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ind w:left="708"/>
              <w:rPr>
                <w:rFonts w:ascii="Arial" w:eastAsia="Times New Roman" w:hAnsi="Arial"/>
                <w:bCs/>
                <w:color w:val="000000"/>
                <w:sz w:val="20"/>
                <w:szCs w:val="20"/>
              </w:rPr>
            </w:pPr>
            <w:r>
              <w:rPr>
                <w:rFonts w:ascii="Arial" w:eastAsia="Times New Roman" w:hAnsi="Arial"/>
                <w:bCs/>
                <w:color w:val="000000"/>
                <w:sz w:val="20"/>
                <w:szCs w:val="20"/>
              </w:rPr>
              <w:t>&gt; Empréstitos o financiamientos de Banca Comercial</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Cs/>
                <w:color w:val="000000"/>
                <w:sz w:val="20"/>
                <w:szCs w:val="20"/>
              </w:rPr>
            </w:pPr>
            <w:r>
              <w:rPr>
                <w:rFonts w:ascii="Arial" w:eastAsia="Times New Roman" w:hAnsi="Arial"/>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Cs/>
                <w:color w:val="000000"/>
                <w:sz w:val="20"/>
                <w:szCs w:val="20"/>
              </w:rPr>
            </w:pPr>
            <w:r>
              <w:rPr>
                <w:rFonts w:ascii="Arial" w:eastAsia="Times New Roman" w:hAnsi="Arial"/>
                <w:bCs/>
                <w:color w:val="000000"/>
                <w:sz w:val="20"/>
                <w:szCs w:val="20"/>
              </w:rPr>
              <w:t>0.00</w:t>
            </w:r>
          </w:p>
        </w:tc>
      </w:tr>
      <w:tr w:rsidR="00A61A28" w:rsidTr="00A61A28">
        <w:trPr>
          <w:trHeight w:val="20"/>
        </w:trPr>
        <w:tc>
          <w:tcPr>
            <w:tcW w:w="3779" w:type="pct"/>
            <w:tcBorders>
              <w:top w:val="nil"/>
              <w:left w:val="single" w:sz="8" w:space="0" w:color="auto"/>
              <w:bottom w:val="single" w:sz="8" w:space="0" w:color="auto"/>
              <w:right w:val="single" w:sz="8" w:space="0" w:color="auto"/>
            </w:tcBorders>
            <w:hideMark/>
          </w:tcPr>
          <w:p w:rsidR="00A61A28" w:rsidRDefault="00A61A28">
            <w:pPr>
              <w:spacing w:after="0" w:line="360" w:lineRule="auto"/>
              <w:jc w:val="both"/>
              <w:rPr>
                <w:rFonts w:ascii="Arial" w:eastAsia="Times New Roman" w:hAnsi="Arial"/>
                <w:b/>
                <w:bCs/>
                <w:color w:val="000000"/>
                <w:sz w:val="20"/>
                <w:szCs w:val="20"/>
              </w:rPr>
            </w:pPr>
            <w:r>
              <w:rPr>
                <w:rFonts w:ascii="Arial" w:eastAsia="Times New Roman" w:hAnsi="Arial"/>
                <w:b/>
                <w:bCs/>
                <w:color w:val="000000"/>
                <w:sz w:val="20"/>
                <w:szCs w:val="20"/>
              </w:rPr>
              <w:t>EL TOTAL DE INGRESOS QUE EL MUNICIPIO DE TICUL, YUCATÁN PERCIBIRÁ DURANTE EL EJERCICIO FISCAL 2024, ASCENDERÁ A:</w:t>
            </w:r>
          </w:p>
        </w:tc>
        <w:tc>
          <w:tcPr>
            <w:tcW w:w="228" w:type="pct"/>
            <w:tcBorders>
              <w:top w:val="nil"/>
              <w:left w:val="nil"/>
              <w:bottom w:val="single" w:sz="8" w:space="0" w:color="auto"/>
              <w:right w:val="nil"/>
            </w:tcBorders>
            <w:vAlign w:val="center"/>
            <w:hideMark/>
          </w:tcPr>
          <w:p w:rsidR="00A61A28" w:rsidRDefault="00A61A28">
            <w:pPr>
              <w:spacing w:after="0" w:line="360" w:lineRule="auto"/>
              <w:rPr>
                <w:rFonts w:ascii="Arial" w:eastAsia="Times New Roman" w:hAnsi="Arial"/>
                <w:b/>
                <w:bCs/>
                <w:color w:val="000000"/>
                <w:sz w:val="20"/>
                <w:szCs w:val="20"/>
              </w:rPr>
            </w:pPr>
            <w:r>
              <w:rPr>
                <w:rFonts w:ascii="Arial" w:eastAsia="Times New Roman" w:hAnsi="Arial"/>
                <w:b/>
                <w:bCs/>
                <w:color w:val="000000"/>
                <w:sz w:val="20"/>
                <w:szCs w:val="20"/>
              </w:rPr>
              <w:t>$</w:t>
            </w:r>
          </w:p>
        </w:tc>
        <w:tc>
          <w:tcPr>
            <w:tcW w:w="993" w:type="pct"/>
            <w:tcBorders>
              <w:top w:val="single" w:sz="8" w:space="0" w:color="auto"/>
              <w:left w:val="nil"/>
              <w:bottom w:val="single" w:sz="8" w:space="0" w:color="auto"/>
              <w:right w:val="single" w:sz="4" w:space="0" w:color="auto"/>
            </w:tcBorders>
            <w:vAlign w:val="center"/>
            <w:hideMark/>
          </w:tcPr>
          <w:p w:rsidR="00A61A28" w:rsidRDefault="00A61A28">
            <w:pPr>
              <w:spacing w:after="0" w:line="360" w:lineRule="auto"/>
              <w:jc w:val="right"/>
              <w:rPr>
                <w:rFonts w:ascii="Arial" w:eastAsia="Times New Roman" w:hAnsi="Arial"/>
                <w:b/>
                <w:bCs/>
                <w:color w:val="000000"/>
                <w:sz w:val="20"/>
                <w:szCs w:val="20"/>
              </w:rPr>
            </w:pPr>
            <w:r>
              <w:rPr>
                <w:rFonts w:ascii="Arial" w:eastAsia="Times New Roman" w:hAnsi="Arial"/>
                <w:b/>
                <w:bCs/>
                <w:color w:val="000000"/>
                <w:sz w:val="20"/>
                <w:szCs w:val="20"/>
              </w:rPr>
              <w:t xml:space="preserve">178,389,000.00 </w:t>
            </w:r>
          </w:p>
        </w:tc>
      </w:tr>
    </w:tbl>
    <w:p w:rsidR="004A6421" w:rsidRDefault="004A6421" w:rsidP="00A61A28">
      <w:pPr>
        <w:spacing w:after="0" w:line="360" w:lineRule="auto"/>
        <w:jc w:val="center"/>
        <w:rPr>
          <w:rFonts w:ascii="Arial" w:hAnsi="Arial"/>
          <w:b/>
          <w:bCs/>
          <w:sz w:val="20"/>
          <w:szCs w:val="20"/>
        </w:rPr>
      </w:pPr>
    </w:p>
    <w:p w:rsidR="004A6421" w:rsidRDefault="004A6421"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TÍTULO SEGUNDO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IMPUESTOS</w:t>
      </w:r>
    </w:p>
    <w:p w:rsidR="00A61A28" w:rsidRDefault="00A61A28" w:rsidP="004A6421">
      <w:pPr>
        <w:spacing w:after="0" w:line="24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CAPÍTULO I </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Impuesto Predial</w:t>
      </w:r>
    </w:p>
    <w:p w:rsidR="00A61A28" w:rsidRDefault="00A61A28" w:rsidP="004A6421">
      <w:pPr>
        <w:spacing w:after="0" w:line="240" w:lineRule="auto"/>
        <w:jc w:val="center"/>
        <w:rPr>
          <w:rFonts w:ascii="Arial" w:hAnsi="Arial"/>
          <w:b/>
          <w:bCs/>
          <w:sz w:val="20"/>
          <w:szCs w:val="20"/>
        </w:rPr>
      </w:pPr>
    </w:p>
    <w:p w:rsidR="00A61A28" w:rsidRDefault="00A61A28" w:rsidP="004A6421">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13.- </w:t>
      </w:r>
      <w:r>
        <w:rPr>
          <w:rFonts w:ascii="Arial" w:eastAsia="Arial" w:hAnsi="Arial"/>
          <w:color w:val="000000"/>
          <w:sz w:val="20"/>
          <w:szCs w:val="20"/>
          <w:lang w:eastAsia="es-MX"/>
        </w:rPr>
        <w:t xml:space="preserve">Por el Impuesto Predial el contribuyente pagará una cuota anual que se causará de acuerdo con la siguiente tarifa: </w:t>
      </w:r>
    </w:p>
    <w:p w:rsidR="00A61A28" w:rsidRDefault="00A61A28" w:rsidP="004A6421">
      <w:pPr>
        <w:spacing w:after="0" w:line="240" w:lineRule="auto"/>
        <w:jc w:val="both"/>
        <w:rPr>
          <w:rFonts w:ascii="Arial" w:eastAsia="Arial" w:hAnsi="Arial"/>
          <w:color w:val="000000"/>
          <w:sz w:val="20"/>
          <w:szCs w:val="20"/>
          <w:lang w:eastAsia="es-MX"/>
        </w:rPr>
      </w:pPr>
    </w:p>
    <w:tbl>
      <w:tblPr>
        <w:tblStyle w:val="TableGrid"/>
        <w:tblW w:w="9001" w:type="dxa"/>
        <w:jc w:val="center"/>
        <w:tblInd w:w="0" w:type="dxa"/>
        <w:tblCellMar>
          <w:left w:w="115" w:type="dxa"/>
        </w:tblCellMar>
        <w:tblLook w:val="04A0" w:firstRow="1" w:lastRow="0" w:firstColumn="1" w:lastColumn="0" w:noHBand="0" w:noVBand="1"/>
      </w:tblPr>
      <w:tblGrid>
        <w:gridCol w:w="1955"/>
        <w:gridCol w:w="2314"/>
        <w:gridCol w:w="2303"/>
        <w:gridCol w:w="2429"/>
      </w:tblGrid>
      <w:tr w:rsidR="00A61A28" w:rsidTr="00A61A28">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Límite inferior</w:t>
            </w:r>
          </w:p>
        </w:tc>
        <w:tc>
          <w:tcPr>
            <w:tcW w:w="2314" w:type="dxa"/>
            <w:tcBorders>
              <w:top w:val="single" w:sz="4" w:space="0" w:color="000000"/>
              <w:left w:val="single" w:sz="2" w:space="0" w:color="000000"/>
              <w:bottom w:val="single" w:sz="4"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Límite superior</w:t>
            </w:r>
          </w:p>
        </w:tc>
        <w:tc>
          <w:tcPr>
            <w:tcW w:w="2303"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Cuota Fija Anual</w:t>
            </w:r>
          </w:p>
        </w:tc>
        <w:tc>
          <w:tcPr>
            <w:tcW w:w="2429" w:type="dxa"/>
            <w:tcBorders>
              <w:top w:val="single" w:sz="4" w:space="0" w:color="000000"/>
              <w:left w:val="single" w:sz="2" w:space="0" w:color="000000"/>
              <w:bottom w:val="single" w:sz="4" w:space="0" w:color="000000"/>
              <w:right w:val="single" w:sz="2" w:space="0" w:color="000000"/>
            </w:tcBorders>
            <w:vAlign w:val="center"/>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Factor para aplicar al excedente del</w:t>
            </w:r>
          </w:p>
          <w:p w:rsidR="00A61A28" w:rsidRDefault="00A61A28">
            <w:pPr>
              <w:spacing w:after="0" w:line="24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Límite inferior</w:t>
            </w:r>
          </w:p>
          <w:p w:rsidR="00A61A28" w:rsidRDefault="00A61A28">
            <w:pPr>
              <w:spacing w:after="0" w:line="240" w:lineRule="auto"/>
              <w:jc w:val="center"/>
              <w:rPr>
                <w:rFonts w:ascii="Arial" w:eastAsia="Arial" w:hAnsi="Arial" w:cs="Arial"/>
                <w:color w:val="000000"/>
                <w:sz w:val="20"/>
                <w:szCs w:val="20"/>
                <w:lang w:eastAsia="es-MX"/>
              </w:rPr>
            </w:pPr>
          </w:p>
        </w:tc>
      </w:tr>
      <w:tr w:rsidR="00A61A28" w:rsidTr="00A61A28">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65,000.00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246.00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0.0003</w:t>
            </w:r>
          </w:p>
        </w:tc>
      </w:tr>
      <w:tr w:rsidR="00A61A28" w:rsidTr="00A61A28">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65,001.00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250,000.00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276.00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0.0003</w:t>
            </w:r>
          </w:p>
        </w:tc>
      </w:tr>
      <w:tr w:rsidR="00A61A28" w:rsidTr="00A61A28">
        <w:trPr>
          <w:trHeight w:val="20"/>
          <w:jc w:val="center"/>
        </w:trPr>
        <w:tc>
          <w:tcPr>
            <w:tcW w:w="1955"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250,001.00</w:t>
            </w:r>
          </w:p>
        </w:tc>
        <w:tc>
          <w:tcPr>
            <w:tcW w:w="2314" w:type="dxa"/>
            <w:tcBorders>
              <w:top w:val="single" w:sz="4" w:space="0" w:color="000000"/>
              <w:left w:val="single" w:sz="2" w:space="0" w:color="000000"/>
              <w:bottom w:val="single" w:sz="4"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800,000.00</w:t>
            </w:r>
          </w:p>
        </w:tc>
        <w:tc>
          <w:tcPr>
            <w:tcW w:w="2303"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333.00</w:t>
            </w:r>
          </w:p>
        </w:tc>
        <w:tc>
          <w:tcPr>
            <w:tcW w:w="2429" w:type="dxa"/>
            <w:tcBorders>
              <w:top w:val="single" w:sz="4" w:space="0" w:color="000000"/>
              <w:left w:val="single" w:sz="2"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0.0003</w:t>
            </w:r>
          </w:p>
        </w:tc>
      </w:tr>
      <w:tr w:rsidR="00A61A28" w:rsidTr="00A61A28">
        <w:trPr>
          <w:trHeight w:val="20"/>
          <w:jc w:val="center"/>
        </w:trPr>
        <w:tc>
          <w:tcPr>
            <w:tcW w:w="1955" w:type="dxa"/>
            <w:tcBorders>
              <w:top w:val="single" w:sz="2" w:space="0" w:color="000000"/>
              <w:left w:val="single" w:sz="4" w:space="0" w:color="000000"/>
              <w:bottom w:val="single" w:sz="2"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800,001.00</w:t>
            </w:r>
          </w:p>
        </w:tc>
        <w:tc>
          <w:tcPr>
            <w:tcW w:w="2314" w:type="dxa"/>
            <w:tcBorders>
              <w:top w:val="single" w:sz="2" w:space="0" w:color="000000"/>
              <w:left w:val="single" w:sz="2" w:space="0" w:color="000000"/>
              <w:bottom w:val="single" w:sz="2"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1’000,000.00</w:t>
            </w:r>
          </w:p>
        </w:tc>
        <w:tc>
          <w:tcPr>
            <w:tcW w:w="2303" w:type="dxa"/>
            <w:tcBorders>
              <w:top w:val="single" w:sz="2" w:space="0" w:color="000000"/>
              <w:left w:val="single" w:sz="4" w:space="0" w:color="000000"/>
              <w:bottom w:val="single" w:sz="2"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492.00</w:t>
            </w:r>
          </w:p>
        </w:tc>
        <w:tc>
          <w:tcPr>
            <w:tcW w:w="2429" w:type="dxa"/>
            <w:tcBorders>
              <w:top w:val="single" w:sz="2" w:space="0" w:color="000000"/>
              <w:left w:val="single" w:sz="2" w:space="0" w:color="000000"/>
              <w:bottom w:val="single" w:sz="2"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0.00273</w:t>
            </w:r>
          </w:p>
        </w:tc>
      </w:tr>
      <w:tr w:rsidR="00A61A28" w:rsidTr="00A61A28">
        <w:trPr>
          <w:trHeight w:val="20"/>
          <w:jc w:val="center"/>
        </w:trPr>
        <w:tc>
          <w:tcPr>
            <w:tcW w:w="1955" w:type="dxa"/>
            <w:tcBorders>
              <w:top w:val="single" w:sz="4" w:space="0" w:color="000000"/>
              <w:left w:val="single" w:sz="4" w:space="0" w:color="000000"/>
              <w:bottom w:val="single" w:sz="2"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1’000,001.00</w:t>
            </w:r>
          </w:p>
        </w:tc>
        <w:tc>
          <w:tcPr>
            <w:tcW w:w="2314" w:type="dxa"/>
            <w:tcBorders>
              <w:top w:val="single" w:sz="4" w:space="0" w:color="000000"/>
              <w:left w:val="single" w:sz="2" w:space="0" w:color="000000"/>
              <w:bottom w:val="single" w:sz="2"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1’800,000.00</w:t>
            </w:r>
          </w:p>
        </w:tc>
        <w:tc>
          <w:tcPr>
            <w:tcW w:w="2303" w:type="dxa"/>
            <w:tcBorders>
              <w:top w:val="single" w:sz="4" w:space="0" w:color="000000"/>
              <w:left w:val="single" w:sz="4" w:space="0" w:color="000000"/>
              <w:bottom w:val="single" w:sz="2"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1,641.00</w:t>
            </w:r>
          </w:p>
        </w:tc>
        <w:tc>
          <w:tcPr>
            <w:tcW w:w="2429" w:type="dxa"/>
            <w:tcBorders>
              <w:top w:val="single" w:sz="4" w:space="0" w:color="000000"/>
              <w:left w:val="single" w:sz="2" w:space="0" w:color="000000"/>
              <w:bottom w:val="single" w:sz="2"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0.00275</w:t>
            </w:r>
          </w:p>
        </w:tc>
      </w:tr>
      <w:tr w:rsidR="00A61A28" w:rsidTr="00A61A28">
        <w:trPr>
          <w:trHeight w:val="20"/>
          <w:jc w:val="center"/>
        </w:trPr>
        <w:tc>
          <w:tcPr>
            <w:tcW w:w="1955" w:type="dxa"/>
            <w:tcBorders>
              <w:top w:val="single" w:sz="2"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1’800,001.00</w:t>
            </w:r>
          </w:p>
        </w:tc>
        <w:tc>
          <w:tcPr>
            <w:tcW w:w="2314" w:type="dxa"/>
            <w:tcBorders>
              <w:top w:val="single" w:sz="2" w:space="0" w:color="000000"/>
              <w:left w:val="single" w:sz="2" w:space="0" w:color="000000"/>
              <w:bottom w:val="single" w:sz="4"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EN ADELANTE</w:t>
            </w:r>
          </w:p>
        </w:tc>
        <w:tc>
          <w:tcPr>
            <w:tcW w:w="2303" w:type="dxa"/>
            <w:tcBorders>
              <w:top w:val="single" w:sz="2" w:space="0" w:color="000000"/>
              <w:left w:val="single" w:sz="4" w:space="0" w:color="000000"/>
              <w:bottom w:val="single" w:sz="4" w:space="0" w:color="000000"/>
              <w:right w:val="single" w:sz="4" w:space="0" w:color="000000"/>
            </w:tcBorders>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3,336.00</w:t>
            </w:r>
          </w:p>
        </w:tc>
        <w:tc>
          <w:tcPr>
            <w:tcW w:w="2429" w:type="dxa"/>
            <w:tcBorders>
              <w:top w:val="single" w:sz="2"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0.00277</w:t>
            </w:r>
          </w:p>
        </w:tc>
      </w:tr>
    </w:tbl>
    <w:p w:rsidR="00A61A28" w:rsidRDefault="00A61A28" w:rsidP="004A6421">
      <w:pPr>
        <w:spacing w:after="0" w:line="240" w:lineRule="auto"/>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rsidR="00A61A28" w:rsidRDefault="00A61A28" w:rsidP="004A6421">
      <w:pPr>
        <w:spacing w:after="0" w:line="240" w:lineRule="auto"/>
        <w:jc w:val="both"/>
        <w:rPr>
          <w:rFonts w:ascii="Arial" w:eastAsia="Arial" w:hAnsi="Arial"/>
          <w:color w:val="000000"/>
          <w:sz w:val="20"/>
          <w:szCs w:val="20"/>
          <w:lang w:eastAsia="es-MX"/>
        </w:rPr>
      </w:pPr>
    </w:p>
    <w:p w:rsidR="00A61A28" w:rsidRDefault="00A61A28" w:rsidP="004A6421">
      <w:pPr>
        <w:spacing w:after="0" w:line="240" w:lineRule="auto"/>
        <w:jc w:val="center"/>
        <w:rPr>
          <w:rFonts w:ascii="Arial" w:eastAsia="Arial" w:hAnsi="Arial"/>
          <w:b/>
          <w:color w:val="000000"/>
          <w:sz w:val="20"/>
          <w:szCs w:val="20"/>
          <w:lang w:eastAsia="es-MX"/>
        </w:rPr>
      </w:pPr>
      <w:r>
        <w:rPr>
          <w:rFonts w:ascii="Arial" w:eastAsia="Arial" w:hAnsi="Arial"/>
          <w:b/>
          <w:color w:val="000000"/>
          <w:sz w:val="20"/>
          <w:szCs w:val="20"/>
          <w:lang w:eastAsia="es-MX"/>
        </w:rPr>
        <w:t xml:space="preserve">TABLA DE VALORES UNITARIOS DE TERRENO </w:t>
      </w:r>
    </w:p>
    <w:p w:rsidR="00A61A28" w:rsidRDefault="00A61A28" w:rsidP="004A6421">
      <w:pPr>
        <w:spacing w:after="0" w:line="240" w:lineRule="auto"/>
        <w:jc w:val="center"/>
        <w:rPr>
          <w:rFonts w:ascii="Arial" w:eastAsia="Arial" w:hAnsi="Arial"/>
          <w:b/>
          <w:color w:val="000000"/>
          <w:sz w:val="20"/>
          <w:szCs w:val="20"/>
          <w:lang w:eastAsia="es-MX"/>
        </w:rPr>
      </w:pPr>
    </w:p>
    <w:p w:rsidR="00A61A28" w:rsidRDefault="00A61A28" w:rsidP="004A6421">
      <w:pPr>
        <w:spacing w:after="0" w:line="240" w:lineRule="auto"/>
        <w:jc w:val="center"/>
        <w:rPr>
          <w:rFonts w:ascii="Arial" w:eastAsia="Arial" w:hAnsi="Arial"/>
          <w:color w:val="000000"/>
          <w:sz w:val="20"/>
          <w:szCs w:val="20"/>
          <w:lang w:eastAsia="es-MX"/>
        </w:rPr>
      </w:pPr>
      <w:r>
        <w:rPr>
          <w:rFonts w:ascii="Arial" w:eastAsia="Arial" w:hAnsi="Arial"/>
          <w:b/>
          <w:color w:val="000000"/>
          <w:sz w:val="20"/>
          <w:szCs w:val="20"/>
          <w:lang w:eastAsia="es-MX"/>
        </w:rPr>
        <w:t>Tabla de valores unitarios de terreno urbano</w:t>
      </w:r>
      <w:r>
        <w:rPr>
          <w:rFonts w:ascii="Arial" w:eastAsia="Arial" w:hAnsi="Arial"/>
          <w:color w:val="000000"/>
          <w:sz w:val="20"/>
          <w:szCs w:val="20"/>
          <w:lang w:eastAsia="es-MX"/>
        </w:rPr>
        <w:t xml:space="preserve"> </w:t>
      </w:r>
    </w:p>
    <w:p w:rsidR="00A61A28" w:rsidRDefault="00A61A28" w:rsidP="004A6421">
      <w:pPr>
        <w:spacing w:after="0" w:line="240" w:lineRule="auto"/>
        <w:jc w:val="center"/>
        <w:rPr>
          <w:rFonts w:ascii="Arial" w:eastAsia="Arial" w:hAnsi="Arial"/>
          <w:color w:val="000000"/>
          <w:sz w:val="20"/>
          <w:szCs w:val="20"/>
          <w:lang w:eastAsia="es-MX"/>
        </w:rPr>
      </w:pPr>
    </w:p>
    <w:tbl>
      <w:tblPr>
        <w:tblStyle w:val="TableGrid"/>
        <w:tblW w:w="9001" w:type="dxa"/>
        <w:jc w:val="center"/>
        <w:tblInd w:w="0" w:type="dxa"/>
        <w:tblCellMar>
          <w:left w:w="5" w:type="dxa"/>
          <w:right w:w="2" w:type="dxa"/>
        </w:tblCellMar>
        <w:tblLook w:val="04A0" w:firstRow="1" w:lastRow="0" w:firstColumn="1" w:lastColumn="0" w:noHBand="0" w:noVBand="1"/>
      </w:tblPr>
      <w:tblGrid>
        <w:gridCol w:w="2011"/>
        <w:gridCol w:w="2369"/>
        <w:gridCol w:w="2371"/>
        <w:gridCol w:w="2250"/>
      </w:tblGrid>
      <w:tr w:rsidR="00A61A28" w:rsidTr="00A61A28">
        <w:trPr>
          <w:trHeight w:val="20"/>
          <w:jc w:val="center"/>
        </w:trPr>
        <w:tc>
          <w:tcPr>
            <w:tcW w:w="201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Ubicación</w:t>
            </w:r>
          </w:p>
        </w:tc>
        <w:tc>
          <w:tcPr>
            <w:tcW w:w="2369"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Primer cuadrante</w:t>
            </w:r>
          </w:p>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Por M2</w:t>
            </w:r>
          </w:p>
        </w:tc>
        <w:tc>
          <w:tcPr>
            <w:tcW w:w="2371"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Segundo cuadrante</w:t>
            </w:r>
          </w:p>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Por M2</w:t>
            </w:r>
          </w:p>
        </w:tc>
        <w:tc>
          <w:tcPr>
            <w:tcW w:w="2250"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Tercer cuadrante</w:t>
            </w:r>
          </w:p>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Por M2</w:t>
            </w:r>
          </w:p>
        </w:tc>
      </w:tr>
      <w:tr w:rsidR="00A61A28" w:rsidTr="00A61A28">
        <w:trPr>
          <w:trHeight w:val="20"/>
          <w:jc w:val="center"/>
        </w:trPr>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Ticul</w:t>
            </w:r>
            <w:proofErr w:type="spellEnd"/>
          </w:p>
        </w:tc>
        <w:tc>
          <w:tcPr>
            <w:tcW w:w="2369"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$ 100.00</w:t>
            </w:r>
          </w:p>
        </w:tc>
        <w:tc>
          <w:tcPr>
            <w:tcW w:w="2371"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$ 85.00</w:t>
            </w:r>
          </w:p>
        </w:tc>
        <w:tc>
          <w:tcPr>
            <w:tcW w:w="2250"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$ 70.00</w:t>
            </w:r>
          </w:p>
        </w:tc>
      </w:tr>
      <w:tr w:rsidR="00A61A28" w:rsidTr="00A61A28">
        <w:trPr>
          <w:trHeight w:val="20"/>
          <w:jc w:val="center"/>
        </w:trPr>
        <w:tc>
          <w:tcPr>
            <w:tcW w:w="201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Pustunich</w:t>
            </w:r>
            <w:proofErr w:type="spellEnd"/>
          </w:p>
        </w:tc>
        <w:tc>
          <w:tcPr>
            <w:tcW w:w="2369"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$ 70.00</w:t>
            </w:r>
          </w:p>
        </w:tc>
        <w:tc>
          <w:tcPr>
            <w:tcW w:w="2371"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$ 60.00</w:t>
            </w:r>
          </w:p>
        </w:tc>
        <w:tc>
          <w:tcPr>
            <w:tcW w:w="2250"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$ 50.00</w:t>
            </w:r>
          </w:p>
        </w:tc>
      </w:tr>
      <w:tr w:rsidR="00A61A28" w:rsidTr="00A61A28">
        <w:trPr>
          <w:trHeight w:val="20"/>
          <w:jc w:val="center"/>
        </w:trPr>
        <w:tc>
          <w:tcPr>
            <w:tcW w:w="201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Yotholín</w:t>
            </w:r>
            <w:proofErr w:type="spellEnd"/>
          </w:p>
        </w:tc>
        <w:tc>
          <w:tcPr>
            <w:tcW w:w="2369"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$ 70.00</w:t>
            </w:r>
          </w:p>
        </w:tc>
        <w:tc>
          <w:tcPr>
            <w:tcW w:w="2371"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$ 60.00</w:t>
            </w:r>
          </w:p>
        </w:tc>
        <w:tc>
          <w:tcPr>
            <w:tcW w:w="2250"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$ 50.00</w:t>
            </w:r>
          </w:p>
        </w:tc>
      </w:tr>
    </w:tbl>
    <w:p w:rsidR="00A61A28" w:rsidRDefault="00A61A28" w:rsidP="004A6421">
      <w:pPr>
        <w:spacing w:after="0" w:line="240" w:lineRule="auto"/>
        <w:rPr>
          <w:rFonts w:ascii="Arial" w:eastAsia="Arial" w:hAnsi="Arial"/>
          <w:b/>
          <w:color w:val="000000"/>
          <w:sz w:val="20"/>
          <w:szCs w:val="20"/>
          <w:lang w:eastAsia="es-MX"/>
        </w:rPr>
      </w:pPr>
      <w:r>
        <w:rPr>
          <w:rFonts w:ascii="Arial" w:eastAsia="Arial" w:hAnsi="Arial"/>
          <w:color w:val="000000"/>
          <w:sz w:val="20"/>
          <w:szCs w:val="20"/>
          <w:lang w:eastAsia="es-MX"/>
        </w:rPr>
        <w:t xml:space="preserve"> </w:t>
      </w:r>
    </w:p>
    <w:p w:rsidR="00A61A28" w:rsidRDefault="00A61A28" w:rsidP="004A6421">
      <w:pPr>
        <w:spacing w:after="0" w:line="240" w:lineRule="auto"/>
        <w:jc w:val="center"/>
        <w:rPr>
          <w:rFonts w:ascii="Arial" w:eastAsia="Arial" w:hAnsi="Arial"/>
          <w:color w:val="000000"/>
          <w:sz w:val="20"/>
          <w:szCs w:val="20"/>
          <w:lang w:eastAsia="es-MX"/>
        </w:rPr>
      </w:pPr>
      <w:r>
        <w:rPr>
          <w:rFonts w:ascii="Arial" w:eastAsia="Arial" w:hAnsi="Arial"/>
          <w:b/>
          <w:color w:val="000000"/>
          <w:sz w:val="20"/>
          <w:szCs w:val="20"/>
          <w:lang w:eastAsia="es-MX"/>
        </w:rPr>
        <w:t>Tabla de valores de terreno rústico en zona urbana</w:t>
      </w:r>
      <w:r>
        <w:rPr>
          <w:rFonts w:ascii="Arial" w:eastAsia="Arial" w:hAnsi="Arial"/>
          <w:color w:val="000000"/>
          <w:sz w:val="20"/>
          <w:szCs w:val="20"/>
          <w:lang w:eastAsia="es-MX"/>
        </w:rPr>
        <w:t xml:space="preserve"> </w:t>
      </w:r>
    </w:p>
    <w:p w:rsidR="00A61A28" w:rsidRDefault="00A61A28" w:rsidP="004A6421">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9003" w:type="dxa"/>
        <w:jc w:val="center"/>
        <w:tblInd w:w="0" w:type="dxa"/>
        <w:tblCellMar>
          <w:right w:w="2" w:type="dxa"/>
        </w:tblCellMar>
        <w:tblLook w:val="04A0" w:firstRow="1" w:lastRow="0" w:firstColumn="1" w:lastColumn="0" w:noHBand="0" w:noVBand="1"/>
      </w:tblPr>
      <w:tblGrid>
        <w:gridCol w:w="1984"/>
        <w:gridCol w:w="2336"/>
        <w:gridCol w:w="2342"/>
        <w:gridCol w:w="2341"/>
      </w:tblGrid>
      <w:tr w:rsidR="00A61A28" w:rsidTr="00A61A28">
        <w:trPr>
          <w:trHeight w:val="20"/>
          <w:jc w:val="center"/>
        </w:trPr>
        <w:tc>
          <w:tcPr>
            <w:tcW w:w="1984"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Ubicación</w:t>
            </w:r>
          </w:p>
        </w:tc>
        <w:tc>
          <w:tcPr>
            <w:tcW w:w="2336"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Primer cuadrante</w:t>
            </w:r>
          </w:p>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Por M2</w:t>
            </w:r>
          </w:p>
        </w:tc>
        <w:tc>
          <w:tcPr>
            <w:tcW w:w="2342" w:type="dxa"/>
            <w:tcBorders>
              <w:top w:val="single" w:sz="2" w:space="0" w:color="000000" w:themeColor="text1"/>
              <w:left w:val="single" w:sz="2"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Segundo cuadrante</w:t>
            </w:r>
          </w:p>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Por M2</w:t>
            </w:r>
          </w:p>
        </w:tc>
        <w:tc>
          <w:tcPr>
            <w:tcW w:w="2341" w:type="dxa"/>
            <w:tcBorders>
              <w:top w:val="single" w:sz="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Tercer cuadrante</w:t>
            </w:r>
          </w:p>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Por M2</w:t>
            </w:r>
          </w:p>
        </w:tc>
      </w:tr>
      <w:tr w:rsidR="00A61A28" w:rsidTr="00A61A28">
        <w:trPr>
          <w:trHeight w:val="20"/>
          <w:jc w:val="center"/>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Ticul</w:t>
            </w:r>
            <w:proofErr w:type="spellEnd"/>
          </w:p>
        </w:tc>
        <w:tc>
          <w:tcPr>
            <w:tcW w:w="2336"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$ 45.00</w:t>
            </w:r>
          </w:p>
        </w:tc>
        <w:tc>
          <w:tcPr>
            <w:tcW w:w="2342" w:type="dxa"/>
            <w:tcBorders>
              <w:top w:val="single" w:sz="4" w:space="0" w:color="000000" w:themeColor="text1"/>
              <w:left w:val="single" w:sz="2"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$ 35.00</w:t>
            </w:r>
          </w:p>
        </w:tc>
        <w:tc>
          <w:tcPr>
            <w:tcW w:w="23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$ 25.00</w:t>
            </w:r>
          </w:p>
        </w:tc>
      </w:tr>
      <w:tr w:rsidR="00A61A28" w:rsidTr="00A61A28">
        <w:trPr>
          <w:trHeight w:val="20"/>
          <w:jc w:val="center"/>
        </w:trPr>
        <w:tc>
          <w:tcPr>
            <w:tcW w:w="1984"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Pustunich</w:t>
            </w:r>
            <w:proofErr w:type="spellEnd"/>
          </w:p>
        </w:tc>
        <w:tc>
          <w:tcPr>
            <w:tcW w:w="2336"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$ 30.00</w:t>
            </w:r>
          </w:p>
        </w:tc>
        <w:tc>
          <w:tcPr>
            <w:tcW w:w="2342" w:type="dxa"/>
            <w:tcBorders>
              <w:top w:val="single" w:sz="4" w:space="0" w:color="000000" w:themeColor="text1"/>
              <w:left w:val="single" w:sz="2" w:space="0" w:color="000000" w:themeColor="text1"/>
              <w:bottom w:val="single" w:sz="2" w:space="0" w:color="000000" w:themeColor="text1"/>
              <w:right w:val="single" w:sz="4" w:space="0" w:color="000000" w:themeColor="text1"/>
            </w:tcBorders>
            <w:vAlign w:val="center"/>
            <w:hideMark/>
          </w:tcPr>
          <w:p w:rsidR="00A61A28" w:rsidRDefault="00A61A28">
            <w:pPr>
              <w:tabs>
                <w:tab w:val="center" w:pos="1579"/>
                <w:tab w:val="right" w:pos="2341"/>
              </w:tabs>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$ 25.00</w:t>
            </w:r>
          </w:p>
        </w:tc>
        <w:tc>
          <w:tcPr>
            <w:tcW w:w="2341"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tabs>
                <w:tab w:val="right" w:pos="2340"/>
              </w:tabs>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$ 20.00</w:t>
            </w:r>
          </w:p>
        </w:tc>
      </w:tr>
      <w:tr w:rsidR="00A61A28" w:rsidTr="00A61A28">
        <w:trPr>
          <w:trHeight w:val="20"/>
          <w:jc w:val="center"/>
        </w:trPr>
        <w:tc>
          <w:tcPr>
            <w:tcW w:w="1984"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proofErr w:type="spellStart"/>
            <w:r>
              <w:rPr>
                <w:rFonts w:ascii="Arial" w:eastAsia="Arial" w:hAnsi="Arial" w:cs="Arial"/>
                <w:color w:val="000000"/>
                <w:sz w:val="20"/>
                <w:szCs w:val="20"/>
                <w:lang w:eastAsia="es-MX"/>
              </w:rPr>
              <w:t>Yotholín</w:t>
            </w:r>
            <w:proofErr w:type="spellEnd"/>
          </w:p>
        </w:tc>
        <w:tc>
          <w:tcPr>
            <w:tcW w:w="2336"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$ 30.00</w:t>
            </w:r>
          </w:p>
        </w:tc>
        <w:tc>
          <w:tcPr>
            <w:tcW w:w="2342" w:type="dxa"/>
            <w:tcBorders>
              <w:top w:val="single" w:sz="2" w:space="0" w:color="000000" w:themeColor="text1"/>
              <w:left w:val="single" w:sz="2" w:space="0" w:color="000000" w:themeColor="text1"/>
              <w:bottom w:val="single" w:sz="2" w:space="0" w:color="000000" w:themeColor="text1"/>
              <w:right w:val="single" w:sz="4" w:space="0" w:color="000000" w:themeColor="text1"/>
            </w:tcBorders>
            <w:vAlign w:val="center"/>
            <w:hideMark/>
          </w:tcPr>
          <w:p w:rsidR="00A61A28" w:rsidRDefault="00A61A28">
            <w:pPr>
              <w:tabs>
                <w:tab w:val="center" w:pos="1581"/>
                <w:tab w:val="right" w:pos="2341"/>
              </w:tabs>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$ 25.00</w:t>
            </w:r>
          </w:p>
        </w:tc>
        <w:tc>
          <w:tcPr>
            <w:tcW w:w="2341" w:type="dxa"/>
            <w:tcBorders>
              <w:top w:val="single" w:sz="2" w:space="0" w:color="000000" w:themeColor="text1"/>
              <w:left w:val="single" w:sz="4" w:space="0" w:color="000000" w:themeColor="text1"/>
              <w:bottom w:val="single" w:sz="2" w:space="0" w:color="000000" w:themeColor="text1"/>
              <w:right w:val="single" w:sz="4" w:space="0" w:color="000000" w:themeColor="text1"/>
            </w:tcBorders>
            <w:vAlign w:val="center"/>
            <w:hideMark/>
          </w:tcPr>
          <w:p w:rsidR="00A61A28" w:rsidRDefault="00A61A28">
            <w:pPr>
              <w:tabs>
                <w:tab w:val="right" w:pos="2340"/>
              </w:tabs>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$ 20.00</w:t>
            </w:r>
          </w:p>
        </w:tc>
      </w:tr>
    </w:tbl>
    <w:p w:rsidR="00A61A28" w:rsidRDefault="00A61A28" w:rsidP="00A61A28">
      <w:pPr>
        <w:spacing w:after="0" w:line="360" w:lineRule="auto"/>
        <w:jc w:val="center"/>
        <w:rPr>
          <w:rFonts w:ascii="Arial" w:eastAsia="Arial" w:hAnsi="Arial"/>
          <w:b/>
          <w:color w:val="000000"/>
          <w:sz w:val="20"/>
          <w:szCs w:val="20"/>
          <w:lang w:eastAsia="es-MX"/>
        </w:rPr>
      </w:pPr>
    </w:p>
    <w:p w:rsidR="00A61A28" w:rsidRDefault="00A61A28" w:rsidP="00A61A28">
      <w:pPr>
        <w:spacing w:after="0" w:line="360" w:lineRule="auto"/>
        <w:jc w:val="center"/>
        <w:rPr>
          <w:rFonts w:ascii="Arial" w:eastAsia="Arial" w:hAnsi="Arial"/>
          <w:color w:val="000000"/>
          <w:sz w:val="20"/>
          <w:szCs w:val="20"/>
          <w:lang w:eastAsia="es-MX"/>
        </w:rPr>
      </w:pPr>
      <w:r>
        <w:rPr>
          <w:rFonts w:ascii="Arial" w:eastAsia="Arial" w:hAnsi="Arial"/>
          <w:b/>
          <w:color w:val="000000"/>
          <w:sz w:val="20"/>
          <w:szCs w:val="20"/>
          <w:lang w:eastAsia="es-MX"/>
        </w:rPr>
        <w:t>Tabla de valores de terreno rústico</w:t>
      </w:r>
      <w:r>
        <w:rPr>
          <w:rFonts w:ascii="Arial" w:eastAsia="Arial" w:hAnsi="Arial"/>
          <w:color w:val="000000"/>
          <w:sz w:val="20"/>
          <w:szCs w:val="20"/>
          <w:lang w:eastAsia="es-MX"/>
        </w:rPr>
        <w:t xml:space="preserve"> </w:t>
      </w:r>
      <w:r>
        <w:rPr>
          <w:rFonts w:ascii="Arial" w:eastAsia="Arial" w:hAnsi="Arial"/>
          <w:b/>
          <w:color w:val="000000"/>
          <w:sz w:val="20"/>
          <w:szCs w:val="20"/>
          <w:lang w:eastAsia="es-MX"/>
        </w:rPr>
        <w:t>fuera de zona urbana</w:t>
      </w:r>
    </w:p>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9001" w:type="dxa"/>
        <w:jc w:val="center"/>
        <w:tblInd w:w="0" w:type="dxa"/>
        <w:tblCellMar>
          <w:right w:w="3" w:type="dxa"/>
        </w:tblCellMar>
        <w:tblLook w:val="04A0" w:firstRow="1" w:lastRow="0" w:firstColumn="1" w:lastColumn="0" w:noHBand="0" w:noVBand="1"/>
      </w:tblPr>
      <w:tblGrid>
        <w:gridCol w:w="4973"/>
        <w:gridCol w:w="4028"/>
      </w:tblGrid>
      <w:tr w:rsidR="00A61A28" w:rsidTr="00A61A28">
        <w:trPr>
          <w:trHeight w:val="292"/>
          <w:jc w:val="center"/>
        </w:trPr>
        <w:tc>
          <w:tcPr>
            <w:tcW w:w="4973" w:type="dxa"/>
            <w:tcBorders>
              <w:top w:val="single" w:sz="2" w:space="0" w:color="000000" w:themeColor="text1"/>
              <w:left w:val="single" w:sz="4" w:space="0" w:color="000000" w:themeColor="text1"/>
              <w:bottom w:val="single" w:sz="4" w:space="0" w:color="000000" w:themeColor="text1"/>
              <w:right w:val="single" w:sz="2" w:space="0" w:color="000000" w:themeColor="text1"/>
            </w:tcBorders>
            <w:vAlign w:val="center"/>
          </w:tcPr>
          <w:p w:rsidR="00A61A28" w:rsidRDefault="00A61A28">
            <w:pPr>
              <w:spacing w:after="0" w:line="24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RÚSTICOS</w:t>
            </w:r>
          </w:p>
          <w:p w:rsidR="00A61A28" w:rsidRDefault="00A61A28">
            <w:pPr>
              <w:spacing w:after="0" w:line="240" w:lineRule="auto"/>
              <w:jc w:val="center"/>
              <w:rPr>
                <w:rFonts w:ascii="Arial" w:eastAsia="Arial" w:hAnsi="Arial" w:cs="Arial"/>
                <w:color w:val="000000"/>
                <w:sz w:val="20"/>
                <w:szCs w:val="20"/>
                <w:lang w:eastAsia="es-MX"/>
              </w:rPr>
            </w:pPr>
          </w:p>
        </w:tc>
        <w:tc>
          <w:tcPr>
            <w:tcW w:w="4028" w:type="dxa"/>
            <w:tcBorders>
              <w:top w:val="single" w:sz="2" w:space="0" w:color="000000" w:themeColor="text1"/>
              <w:left w:val="single" w:sz="2" w:space="0" w:color="000000" w:themeColor="text1"/>
              <w:bottom w:val="single" w:sz="4" w:space="0" w:color="000000" w:themeColor="text1"/>
              <w:right w:val="single" w:sz="2" w:space="0" w:color="000000" w:themeColor="text1"/>
            </w:tcBorders>
            <w:vAlign w:val="center"/>
          </w:tcPr>
          <w:p w:rsidR="00A61A28" w:rsidRDefault="00A61A28">
            <w:pPr>
              <w:spacing w:after="0" w:line="24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POR HECTÁREA</w:t>
            </w:r>
          </w:p>
          <w:p w:rsidR="00A61A28" w:rsidRDefault="00A61A28">
            <w:pPr>
              <w:spacing w:after="0" w:line="240" w:lineRule="auto"/>
              <w:jc w:val="center"/>
              <w:rPr>
                <w:rFonts w:ascii="Arial" w:eastAsia="Arial" w:hAnsi="Arial" w:cs="Arial"/>
                <w:color w:val="000000"/>
                <w:sz w:val="20"/>
                <w:szCs w:val="20"/>
                <w:lang w:eastAsia="es-MX"/>
              </w:rPr>
            </w:pPr>
          </w:p>
        </w:tc>
      </w:tr>
      <w:tr w:rsidR="00A61A28" w:rsidTr="00A61A28">
        <w:trPr>
          <w:trHeight w:val="20"/>
          <w:jc w:val="center"/>
        </w:trPr>
        <w:tc>
          <w:tcPr>
            <w:tcW w:w="4973" w:type="dxa"/>
            <w:tcBorders>
              <w:top w:val="single" w:sz="4" w:space="0" w:color="000000" w:themeColor="text1"/>
              <w:left w:val="single" w:sz="4"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ind w:firstLine="649"/>
              <w:rPr>
                <w:rFonts w:ascii="Arial" w:eastAsia="Arial" w:hAnsi="Arial" w:cs="Arial"/>
                <w:color w:val="000000"/>
                <w:sz w:val="20"/>
                <w:szCs w:val="20"/>
                <w:lang w:eastAsia="es-MX"/>
              </w:rPr>
            </w:pPr>
            <w:r>
              <w:rPr>
                <w:rFonts w:ascii="Arial" w:eastAsia="Arial" w:hAnsi="Arial" w:cs="Arial"/>
                <w:color w:val="000000"/>
                <w:sz w:val="20"/>
                <w:szCs w:val="20"/>
                <w:lang w:eastAsia="es-MX"/>
              </w:rPr>
              <w:t>Brecha</w:t>
            </w:r>
          </w:p>
        </w:tc>
        <w:tc>
          <w:tcPr>
            <w:tcW w:w="4028" w:type="dxa"/>
            <w:tcBorders>
              <w:top w:val="single" w:sz="4" w:space="0" w:color="000000" w:themeColor="text1"/>
              <w:left w:val="single" w:sz="2" w:space="0" w:color="000000" w:themeColor="text1"/>
              <w:bottom w:val="single" w:sz="4"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w:t>
            </w:r>
            <w:r>
              <w:rPr>
                <w:rFonts w:ascii="Arial" w:eastAsia="Arial" w:hAnsi="Arial" w:cs="Arial"/>
                <w:color w:val="000000" w:themeColor="text1"/>
                <w:sz w:val="20"/>
                <w:szCs w:val="20"/>
                <w:lang w:eastAsia="es-MX"/>
              </w:rPr>
              <w:t>1,800.00</w:t>
            </w:r>
          </w:p>
        </w:tc>
      </w:tr>
      <w:tr w:rsidR="00A61A28" w:rsidTr="00A61A28">
        <w:trPr>
          <w:trHeight w:val="20"/>
          <w:jc w:val="center"/>
        </w:trPr>
        <w:tc>
          <w:tcPr>
            <w:tcW w:w="4973" w:type="dxa"/>
            <w:tcBorders>
              <w:top w:val="single" w:sz="4"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ind w:firstLine="649"/>
              <w:rPr>
                <w:rFonts w:ascii="Arial" w:eastAsia="Arial" w:hAnsi="Arial" w:cs="Arial"/>
                <w:color w:val="000000"/>
                <w:sz w:val="20"/>
                <w:szCs w:val="20"/>
                <w:lang w:eastAsia="es-MX"/>
              </w:rPr>
            </w:pPr>
            <w:r>
              <w:rPr>
                <w:rFonts w:ascii="Arial" w:eastAsia="Arial" w:hAnsi="Arial" w:cs="Arial"/>
                <w:color w:val="000000"/>
                <w:sz w:val="20"/>
                <w:szCs w:val="20"/>
                <w:lang w:eastAsia="es-MX"/>
              </w:rPr>
              <w:t>Camino blanco</w:t>
            </w:r>
          </w:p>
        </w:tc>
        <w:tc>
          <w:tcPr>
            <w:tcW w:w="4028" w:type="dxa"/>
            <w:tcBorders>
              <w:top w:val="single" w:sz="4" w:space="0" w:color="000000" w:themeColor="text1"/>
              <w:left w:val="single" w:sz="2"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sz w:val="20"/>
                <w:szCs w:val="20"/>
                <w:lang w:eastAsia="es-MX"/>
              </w:rPr>
            </w:pPr>
            <w:r>
              <w:rPr>
                <w:rFonts w:ascii="Arial" w:eastAsia="Arial" w:hAnsi="Arial" w:cs="Arial"/>
                <w:sz w:val="20"/>
                <w:szCs w:val="20"/>
                <w:lang w:eastAsia="es-MX"/>
              </w:rPr>
              <w:t>$                2,400.00</w:t>
            </w:r>
          </w:p>
        </w:tc>
      </w:tr>
      <w:tr w:rsidR="00A61A28" w:rsidTr="00A61A28">
        <w:trPr>
          <w:trHeight w:val="20"/>
          <w:jc w:val="center"/>
        </w:trPr>
        <w:tc>
          <w:tcPr>
            <w:tcW w:w="4973" w:type="dxa"/>
            <w:tcBorders>
              <w:top w:val="single" w:sz="2" w:space="0" w:color="000000" w:themeColor="text1"/>
              <w:left w:val="single" w:sz="4"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ind w:firstLine="649"/>
              <w:rPr>
                <w:rFonts w:ascii="Arial" w:eastAsia="Arial" w:hAnsi="Arial" w:cs="Arial"/>
                <w:color w:val="000000"/>
                <w:sz w:val="20"/>
                <w:szCs w:val="20"/>
                <w:lang w:eastAsia="es-MX"/>
              </w:rPr>
            </w:pPr>
            <w:r>
              <w:rPr>
                <w:rFonts w:ascii="Arial" w:eastAsia="Arial" w:hAnsi="Arial" w:cs="Arial"/>
                <w:color w:val="000000"/>
                <w:sz w:val="20"/>
                <w:szCs w:val="20"/>
                <w:lang w:eastAsia="es-MX"/>
              </w:rPr>
              <w:t>Carretera</w:t>
            </w:r>
          </w:p>
        </w:tc>
        <w:tc>
          <w:tcPr>
            <w:tcW w:w="402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w:t>
            </w:r>
            <w:r>
              <w:rPr>
                <w:rFonts w:ascii="Arial" w:eastAsia="Arial" w:hAnsi="Arial" w:cs="Arial"/>
                <w:color w:val="000000" w:themeColor="text1"/>
                <w:sz w:val="20"/>
                <w:szCs w:val="20"/>
                <w:lang w:eastAsia="es-MX"/>
              </w:rPr>
              <w:t>3,600.00</w:t>
            </w:r>
          </w:p>
        </w:tc>
      </w:tr>
    </w:tbl>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240" w:lineRule="auto"/>
        <w:jc w:val="center"/>
        <w:rPr>
          <w:rFonts w:ascii="Arial" w:eastAsia="Arial" w:hAnsi="Arial"/>
          <w:b/>
          <w:color w:val="000000"/>
          <w:sz w:val="20"/>
          <w:szCs w:val="20"/>
          <w:lang w:eastAsia="es-MX"/>
        </w:rPr>
      </w:pPr>
      <w:r>
        <w:rPr>
          <w:rFonts w:ascii="Arial" w:eastAsia="Arial" w:hAnsi="Arial"/>
          <w:b/>
          <w:color w:val="000000"/>
          <w:sz w:val="20"/>
          <w:szCs w:val="20"/>
          <w:lang w:eastAsia="es-MX"/>
        </w:rPr>
        <w:t>Tabla de especificaciones y valores unitarios de construcción</w:t>
      </w:r>
    </w:p>
    <w:p w:rsidR="00A61A28" w:rsidRDefault="00A61A28" w:rsidP="00A61A28">
      <w:pPr>
        <w:spacing w:after="0" w:line="360" w:lineRule="auto"/>
        <w:jc w:val="center"/>
        <w:rPr>
          <w:rFonts w:ascii="Arial" w:eastAsia="Arial" w:hAnsi="Arial"/>
          <w:b/>
          <w:color w:val="000000"/>
          <w:sz w:val="20"/>
          <w:szCs w:val="20"/>
          <w:lang w:eastAsia="es-MX"/>
        </w:rPr>
      </w:pPr>
    </w:p>
    <w:tbl>
      <w:tblPr>
        <w:tblStyle w:val="TableGrid"/>
        <w:tblW w:w="903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87"/>
        <w:gridCol w:w="2041"/>
        <w:gridCol w:w="1441"/>
        <w:gridCol w:w="1458"/>
        <w:gridCol w:w="1117"/>
        <w:gridCol w:w="1589"/>
      </w:tblGrid>
      <w:tr w:rsidR="00A61A28" w:rsidTr="00A61A28">
        <w:trPr>
          <w:gridBefore w:val="1"/>
          <w:wBefore w:w="1387" w:type="dxa"/>
          <w:trHeight w:val="20"/>
          <w:jc w:val="center"/>
        </w:trPr>
        <w:tc>
          <w:tcPr>
            <w:tcW w:w="7646" w:type="dxa"/>
            <w:gridSpan w:val="5"/>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Elementos y tipo de construcción</w:t>
            </w:r>
          </w:p>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b/>
                <w:color w:val="000000"/>
                <w:sz w:val="20"/>
                <w:szCs w:val="20"/>
                <w:lang w:eastAsia="es-MX"/>
              </w:rPr>
              <w:t>Valor unitario por M2</w:t>
            </w:r>
          </w:p>
        </w:tc>
      </w:tr>
      <w:tr w:rsidR="00A61A28" w:rsidTr="00A61A28">
        <w:trPr>
          <w:trHeight w:val="856"/>
          <w:jc w:val="center"/>
        </w:trPr>
        <w:tc>
          <w:tcPr>
            <w:tcW w:w="1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Estado de conservación</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Block, concreto y vigas de Hierro</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Mampostería de piedra o barro</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Lámina de zinc, asbesto o teja</w:t>
            </w: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Palma de </w:t>
            </w:r>
            <w:proofErr w:type="spellStart"/>
            <w:r>
              <w:rPr>
                <w:rFonts w:ascii="Arial" w:eastAsia="Arial" w:hAnsi="Arial" w:cs="Arial"/>
                <w:color w:val="000000"/>
                <w:sz w:val="20"/>
                <w:szCs w:val="20"/>
                <w:lang w:eastAsia="es-MX"/>
              </w:rPr>
              <w:t>huano</w:t>
            </w:r>
            <w:proofErr w:type="spellEnd"/>
            <w:r>
              <w:rPr>
                <w:rFonts w:ascii="Arial" w:eastAsia="Arial" w:hAnsi="Arial" w:cs="Arial"/>
                <w:color w:val="000000"/>
                <w:sz w:val="20"/>
                <w:szCs w:val="20"/>
                <w:lang w:eastAsia="es-MX"/>
              </w:rPr>
              <w:t>, paja o cartón</w:t>
            </w:r>
          </w:p>
        </w:tc>
        <w:tc>
          <w:tcPr>
            <w:tcW w:w="1589" w:type="dxa"/>
            <w:tcBorders>
              <w:top w:val="single" w:sz="4" w:space="0" w:color="000000" w:themeColor="text1"/>
              <w:left w:val="single" w:sz="4" w:space="0" w:color="000000" w:themeColor="text1"/>
              <w:bottom w:val="single" w:sz="4" w:space="0" w:color="000000" w:themeColor="text1"/>
              <w:right w:val="single" w:sz="2" w:space="0" w:color="000000" w:themeColor="text1"/>
            </w:tcBorders>
            <w:tcMar>
              <w:top w:w="0" w:type="dxa"/>
              <w:left w:w="5" w:type="dxa"/>
              <w:bottom w:w="0" w:type="dxa"/>
              <w:right w:w="3" w:type="dxa"/>
            </w:tcMar>
            <w:vAlign w:val="center"/>
            <w:hideMark/>
          </w:tcPr>
          <w:p w:rsidR="00A61A28" w:rsidRDefault="00A61A28">
            <w:pPr>
              <w:spacing w:after="0" w:line="24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Volado de concreto, zinc o teja</w:t>
            </w:r>
          </w:p>
        </w:tc>
      </w:tr>
      <w:tr w:rsidR="00A61A28" w:rsidTr="00A61A28">
        <w:trPr>
          <w:trHeight w:val="20"/>
          <w:jc w:val="center"/>
        </w:trPr>
        <w:tc>
          <w:tcPr>
            <w:tcW w:w="1387"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bookmarkStart w:id="6" w:name="_Hlk85188763"/>
            <w:r>
              <w:rPr>
                <w:rFonts w:ascii="Arial" w:eastAsia="Arial" w:hAnsi="Arial" w:cs="Arial"/>
                <w:color w:val="000000"/>
                <w:sz w:val="20"/>
                <w:szCs w:val="20"/>
                <w:lang w:eastAsia="es-MX"/>
              </w:rPr>
              <w:t>Nuevo</w:t>
            </w:r>
          </w:p>
        </w:tc>
        <w:tc>
          <w:tcPr>
            <w:tcW w:w="2041"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$2,200.00</w:t>
            </w:r>
          </w:p>
        </w:tc>
        <w:tc>
          <w:tcPr>
            <w:tcW w:w="1441"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$1,600.00</w:t>
            </w:r>
          </w:p>
        </w:tc>
        <w:tc>
          <w:tcPr>
            <w:tcW w:w="1458"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$900.00</w:t>
            </w:r>
          </w:p>
        </w:tc>
        <w:tc>
          <w:tcPr>
            <w:tcW w:w="1117" w:type="dxa"/>
            <w:tcBorders>
              <w:top w:val="single" w:sz="4"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$ 650.00</w:t>
            </w:r>
          </w:p>
        </w:tc>
        <w:tc>
          <w:tcPr>
            <w:tcW w:w="1589" w:type="dxa"/>
            <w:tcBorders>
              <w:top w:val="single" w:sz="4" w:space="0" w:color="000000" w:themeColor="text1"/>
              <w:left w:val="single" w:sz="4" w:space="0" w:color="000000" w:themeColor="text1"/>
              <w:bottom w:val="single" w:sz="2" w:space="0" w:color="000000" w:themeColor="text1"/>
              <w:right w:val="single" w:sz="2"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$ 180.00</w:t>
            </w:r>
          </w:p>
        </w:tc>
      </w:tr>
      <w:tr w:rsidR="00A61A28" w:rsidTr="00A61A28">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Bueno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$2,000.00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$1,400.00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$800.00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$ 500.00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$ 160.00</w:t>
            </w:r>
          </w:p>
        </w:tc>
      </w:tr>
      <w:tr w:rsidR="00A61A28" w:rsidTr="00A61A28">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Regular</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$ 1,400.00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$1,100.00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$500.00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$ 350.00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$ 110.00</w:t>
            </w:r>
          </w:p>
        </w:tc>
      </w:tr>
      <w:tr w:rsidR="00A61A28" w:rsidTr="00A61A28">
        <w:trPr>
          <w:trHeight w:val="20"/>
          <w:jc w:val="center"/>
        </w:trPr>
        <w:tc>
          <w:tcPr>
            <w:tcW w:w="138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Malo</w:t>
            </w:r>
          </w:p>
        </w:tc>
        <w:tc>
          <w:tcPr>
            <w:tcW w:w="20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$ 1,090.00</w:t>
            </w:r>
          </w:p>
        </w:tc>
        <w:tc>
          <w:tcPr>
            <w:tcW w:w="1441"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800.00</w:t>
            </w:r>
          </w:p>
        </w:tc>
        <w:tc>
          <w:tcPr>
            <w:tcW w:w="1458"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$350.00</w:t>
            </w:r>
          </w:p>
        </w:tc>
        <w:tc>
          <w:tcPr>
            <w:tcW w:w="1117" w:type="dxa"/>
            <w:tcBorders>
              <w:top w:val="single" w:sz="2" w:space="0" w:color="000000" w:themeColor="text1"/>
              <w:left w:val="single" w:sz="4" w:space="0" w:color="000000" w:themeColor="text1"/>
              <w:bottom w:val="single" w:sz="2" w:space="0" w:color="000000" w:themeColor="text1"/>
              <w:right w:val="single" w:sz="4"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$ 250.00</w:t>
            </w:r>
          </w:p>
        </w:tc>
        <w:tc>
          <w:tcPr>
            <w:tcW w:w="1589" w:type="dxa"/>
            <w:tcBorders>
              <w:top w:val="single" w:sz="2" w:space="0" w:color="000000" w:themeColor="text1"/>
              <w:left w:val="single" w:sz="4" w:space="0" w:color="000000" w:themeColor="text1"/>
              <w:bottom w:val="single" w:sz="2" w:space="0" w:color="000000" w:themeColor="text1"/>
              <w:right w:val="single" w:sz="2" w:space="0" w:color="000000" w:themeColor="text1"/>
            </w:tcBorders>
            <w:tcMar>
              <w:top w:w="0" w:type="dxa"/>
              <w:left w:w="5" w:type="dxa"/>
              <w:bottom w:w="0" w:type="dxa"/>
              <w:right w:w="3" w:type="dxa"/>
            </w:tcMa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themeColor="text1"/>
                <w:sz w:val="20"/>
                <w:szCs w:val="20"/>
                <w:lang w:eastAsia="es-MX"/>
              </w:rPr>
              <w:t>$   80.00</w:t>
            </w:r>
          </w:p>
        </w:tc>
      </w:tr>
      <w:bookmarkEnd w:id="6"/>
    </w:tbl>
    <w:p w:rsidR="00A61A28" w:rsidRDefault="00A61A28" w:rsidP="00A61A28">
      <w:pPr>
        <w:spacing w:after="0" w:line="360" w:lineRule="auto"/>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14.- </w:t>
      </w:r>
      <w:r>
        <w:rPr>
          <w:rFonts w:ascii="Arial" w:eastAsia="Arial" w:hAnsi="Arial"/>
          <w:color w:val="000000"/>
          <w:sz w:val="20"/>
          <w:szCs w:val="20"/>
          <w:lang w:eastAsia="es-MX"/>
        </w:rPr>
        <w:t xml:space="preserve">Para efectos de lo dispuesto en la Ley de Hacienda para el Municipio de </w:t>
      </w:r>
      <w:proofErr w:type="spellStart"/>
      <w:r>
        <w:rPr>
          <w:rFonts w:ascii="Arial" w:eastAsia="Arial" w:hAnsi="Arial"/>
          <w:color w:val="000000"/>
          <w:sz w:val="20"/>
          <w:szCs w:val="20"/>
          <w:lang w:eastAsia="es-MX"/>
        </w:rPr>
        <w:t>Ticul</w:t>
      </w:r>
      <w:proofErr w:type="spellEnd"/>
      <w:r>
        <w:rPr>
          <w:rFonts w:ascii="Arial" w:eastAsia="Arial" w:hAnsi="Arial"/>
          <w:color w:val="000000"/>
          <w:sz w:val="20"/>
          <w:szCs w:val="20"/>
          <w:lang w:eastAsia="es-MX"/>
        </w:rPr>
        <w:t xml:space="preserve">, Yucatán, cuando se pague el impuesto predial durante el primer mes del año fiscal en curso, el contribuyente gozará de un descuento por pronto pago del 50%, cuando el pago se realice durante el segundo mes del año, el descuento al contribuyente será del 40%, y cuando el pago sea en el tercer mes del año el descuento al contribuyente será del 30%. </w:t>
      </w:r>
    </w:p>
    <w:p w:rsidR="00A61A28" w:rsidRDefault="00A61A28" w:rsidP="00A61A28">
      <w:pPr>
        <w:spacing w:after="0" w:line="360" w:lineRule="auto"/>
        <w:jc w:val="both"/>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color w:val="000000"/>
          <w:sz w:val="20"/>
          <w:szCs w:val="20"/>
          <w:lang w:eastAsia="es-MX"/>
        </w:rPr>
        <w:t>Respecto a los jubilados, pensionados y personas con capacidades diferentes que acrediten la discapacidad mediante constancia expedida por la autoridad competente o exhiban tarjeta del Instituto Nacional de las Personas Adultos Mayores (INAPAM), todo el año se les aplicara un descuento del 50%, únicamente respecto al predio de su propiedad que habite.</w:t>
      </w:r>
    </w:p>
    <w:p w:rsidR="00A61A28" w:rsidRDefault="00A61A28" w:rsidP="00A61A28">
      <w:pPr>
        <w:spacing w:after="0" w:line="360" w:lineRule="auto"/>
        <w:jc w:val="both"/>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15.- </w:t>
      </w:r>
      <w:r>
        <w:rPr>
          <w:rFonts w:ascii="Arial" w:eastAsia="Arial" w:hAnsi="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rsidR="00A61A28" w:rsidRDefault="00A61A28" w:rsidP="00A61A28">
      <w:pPr>
        <w:spacing w:after="0" w:line="360" w:lineRule="auto"/>
        <w:jc w:val="both"/>
        <w:rPr>
          <w:rFonts w:ascii="Arial" w:eastAsia="Arial" w:hAnsi="Arial"/>
          <w:color w:val="000000"/>
          <w:sz w:val="20"/>
          <w:szCs w:val="20"/>
          <w:lang w:eastAsia="es-MX"/>
        </w:rPr>
      </w:pPr>
    </w:p>
    <w:p w:rsidR="00A61A28" w:rsidRDefault="00A61A28" w:rsidP="00A61A28">
      <w:pPr>
        <w:pStyle w:val="Prrafodelista"/>
        <w:numPr>
          <w:ilvl w:val="0"/>
          <w:numId w:val="25"/>
        </w:numPr>
        <w:spacing w:after="0" w:line="240" w:lineRule="auto"/>
        <w:jc w:val="both"/>
        <w:rPr>
          <w:rFonts w:ascii="Arial" w:eastAsia="Arial" w:hAnsi="Arial"/>
          <w:color w:val="000000"/>
          <w:sz w:val="20"/>
          <w:szCs w:val="20"/>
          <w:lang w:eastAsia="es-MX"/>
        </w:rPr>
      </w:pPr>
      <w:r>
        <w:rPr>
          <w:rFonts w:ascii="Arial" w:eastAsia="Arial" w:hAnsi="Arial"/>
          <w:color w:val="000000"/>
          <w:sz w:val="20"/>
          <w:szCs w:val="20"/>
          <w:lang w:eastAsia="es-MX"/>
        </w:rPr>
        <w:t xml:space="preserve">Habitación 3 % mensual sobre el monto de la contraprestación. </w:t>
      </w:r>
    </w:p>
    <w:p w:rsidR="00A61A28" w:rsidRDefault="00A61A28" w:rsidP="00A61A28">
      <w:pPr>
        <w:pStyle w:val="Prrafodelista"/>
        <w:spacing w:after="0" w:line="240" w:lineRule="auto"/>
        <w:ind w:left="360"/>
        <w:jc w:val="both"/>
        <w:rPr>
          <w:rFonts w:ascii="Arial" w:eastAsia="Arial" w:hAnsi="Arial"/>
          <w:color w:val="000000"/>
          <w:sz w:val="20"/>
          <w:szCs w:val="20"/>
          <w:lang w:eastAsia="es-MX"/>
        </w:rPr>
      </w:pPr>
    </w:p>
    <w:p w:rsidR="00A61A28" w:rsidRDefault="00A61A28" w:rsidP="00A61A28">
      <w:pPr>
        <w:pStyle w:val="Prrafodelista"/>
        <w:numPr>
          <w:ilvl w:val="0"/>
          <w:numId w:val="25"/>
        </w:numPr>
        <w:spacing w:after="0" w:line="240" w:lineRule="auto"/>
        <w:jc w:val="both"/>
        <w:rPr>
          <w:rFonts w:ascii="Arial" w:eastAsia="Arial" w:hAnsi="Arial"/>
          <w:color w:val="000000"/>
          <w:sz w:val="20"/>
          <w:szCs w:val="20"/>
          <w:lang w:eastAsia="es-MX"/>
        </w:rPr>
      </w:pPr>
      <w:r>
        <w:rPr>
          <w:rFonts w:ascii="Arial" w:eastAsia="Arial" w:hAnsi="Arial"/>
          <w:color w:val="000000"/>
          <w:sz w:val="20"/>
          <w:szCs w:val="20"/>
          <w:lang w:eastAsia="es-MX"/>
        </w:rPr>
        <w:t>Comercial 5% mensual sobre el monto de la contraprestación.</w:t>
      </w:r>
    </w:p>
    <w:p w:rsidR="00A61A28" w:rsidRDefault="00A61A28" w:rsidP="00A61A28">
      <w:pPr>
        <w:spacing w:after="0" w:line="360" w:lineRule="auto"/>
        <w:jc w:val="both"/>
        <w:rPr>
          <w:rFonts w:ascii="Arial" w:eastAsia="Arial" w:hAnsi="Arial"/>
          <w:color w:val="000000"/>
          <w:sz w:val="20"/>
          <w:szCs w:val="20"/>
          <w:lang w:eastAsia="es-MX"/>
        </w:rPr>
      </w:pPr>
    </w:p>
    <w:p w:rsidR="00A61A28" w:rsidRDefault="00A61A28" w:rsidP="00A61A28">
      <w:pPr>
        <w:spacing w:after="0" w:line="360" w:lineRule="auto"/>
        <w:jc w:val="center"/>
        <w:rPr>
          <w:rFonts w:ascii="Arial" w:eastAsia="Arial" w:hAnsi="Arial"/>
          <w:color w:val="000000"/>
          <w:sz w:val="20"/>
          <w:szCs w:val="20"/>
          <w:lang w:eastAsia="es-MX"/>
        </w:rPr>
      </w:pPr>
      <w:r>
        <w:rPr>
          <w:rFonts w:ascii="Arial" w:eastAsia="Arial" w:hAnsi="Arial"/>
          <w:b/>
          <w:color w:val="000000"/>
          <w:sz w:val="20"/>
          <w:szCs w:val="20"/>
          <w:lang w:eastAsia="es-MX"/>
        </w:rPr>
        <w:t>CAPÍTULO ll</w:t>
      </w:r>
      <w:r>
        <w:rPr>
          <w:rFonts w:ascii="Arial" w:eastAsia="Arial" w:hAnsi="Arial"/>
          <w:color w:val="000000"/>
          <w:sz w:val="20"/>
          <w:szCs w:val="20"/>
          <w:lang w:eastAsia="es-MX"/>
        </w:rPr>
        <w:t xml:space="preserve"> </w:t>
      </w:r>
    </w:p>
    <w:p w:rsidR="00A61A28" w:rsidRDefault="00A61A28" w:rsidP="00A61A28">
      <w:pPr>
        <w:spacing w:after="0" w:line="360" w:lineRule="auto"/>
        <w:jc w:val="center"/>
        <w:rPr>
          <w:rFonts w:ascii="Arial" w:eastAsia="Arial" w:hAnsi="Arial"/>
          <w:color w:val="000000"/>
          <w:sz w:val="20"/>
          <w:szCs w:val="20"/>
          <w:lang w:eastAsia="es-MX"/>
        </w:rPr>
      </w:pPr>
      <w:r>
        <w:rPr>
          <w:rFonts w:ascii="Arial" w:eastAsia="Arial" w:hAnsi="Arial"/>
          <w:b/>
          <w:color w:val="000000"/>
          <w:sz w:val="20"/>
          <w:szCs w:val="20"/>
          <w:lang w:eastAsia="es-MX"/>
        </w:rPr>
        <w:t>Del Impuesto Sobre Adquisición de Inmuebles</w:t>
      </w:r>
      <w:r>
        <w:rPr>
          <w:rFonts w:ascii="Arial" w:eastAsia="Arial" w:hAnsi="Arial"/>
          <w:color w:val="000000"/>
          <w:sz w:val="20"/>
          <w:szCs w:val="20"/>
          <w:lang w:eastAsia="es-MX"/>
        </w:rPr>
        <w:t xml:space="preserve"> </w:t>
      </w:r>
    </w:p>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16.- </w:t>
      </w:r>
      <w:r>
        <w:rPr>
          <w:rFonts w:ascii="Arial" w:eastAsia="Arial" w:hAnsi="Arial"/>
          <w:color w:val="000000"/>
          <w:sz w:val="20"/>
          <w:szCs w:val="20"/>
          <w:lang w:eastAsia="es-MX"/>
        </w:rPr>
        <w:t xml:space="preserve">El impuesto a que se refiere este capítulo, se calculará aplicando la tasa del 2% a la base gravable señalada en la Ley de Hacienda para el Municipio de </w:t>
      </w:r>
      <w:proofErr w:type="spellStart"/>
      <w:r>
        <w:rPr>
          <w:rFonts w:ascii="Arial" w:eastAsia="Arial" w:hAnsi="Arial"/>
          <w:color w:val="000000"/>
          <w:sz w:val="20"/>
          <w:szCs w:val="20"/>
          <w:lang w:eastAsia="es-MX"/>
        </w:rPr>
        <w:t>Ticul</w:t>
      </w:r>
      <w:proofErr w:type="spellEnd"/>
      <w:r>
        <w:rPr>
          <w:rFonts w:ascii="Arial" w:eastAsia="Arial" w:hAnsi="Arial"/>
          <w:color w:val="000000"/>
          <w:sz w:val="20"/>
          <w:szCs w:val="20"/>
          <w:lang w:eastAsia="es-MX"/>
        </w:rPr>
        <w:t xml:space="preserve">, Yucatán. </w:t>
      </w:r>
    </w:p>
    <w:p w:rsidR="00A61A28" w:rsidRDefault="00A61A28" w:rsidP="00A61A28">
      <w:pPr>
        <w:spacing w:after="0" w:line="360" w:lineRule="auto"/>
        <w:jc w:val="both"/>
        <w:rPr>
          <w:rFonts w:ascii="Arial" w:eastAsiaTheme="minorHAnsi" w:hAnsi="Arial"/>
          <w:sz w:val="20"/>
          <w:szCs w:val="20"/>
        </w:rPr>
      </w:pPr>
    </w:p>
    <w:p w:rsidR="00A61A28" w:rsidRDefault="00A61A28" w:rsidP="00A61A28">
      <w:pPr>
        <w:spacing w:after="0" w:line="360" w:lineRule="auto"/>
        <w:jc w:val="center"/>
        <w:rPr>
          <w:rFonts w:ascii="Arial" w:hAnsi="Arial"/>
          <w:b/>
          <w:bCs/>
          <w:sz w:val="20"/>
          <w:szCs w:val="20"/>
        </w:rPr>
      </w:pPr>
      <w:bookmarkStart w:id="7" w:name="_Hlk88589970"/>
      <w:r>
        <w:rPr>
          <w:rFonts w:ascii="Arial" w:hAnsi="Arial"/>
          <w:b/>
          <w:bCs/>
          <w:sz w:val="20"/>
          <w:szCs w:val="20"/>
        </w:rPr>
        <w:t xml:space="preserve">CAPÍTULO </w:t>
      </w:r>
      <w:proofErr w:type="spellStart"/>
      <w:r>
        <w:rPr>
          <w:rFonts w:ascii="Arial" w:hAnsi="Arial"/>
          <w:b/>
          <w:bCs/>
          <w:sz w:val="20"/>
          <w:szCs w:val="20"/>
        </w:rPr>
        <w:t>lll</w:t>
      </w:r>
      <w:proofErr w:type="spellEnd"/>
    </w:p>
    <w:p w:rsidR="00A61A28" w:rsidRDefault="00A61A28" w:rsidP="00A61A28">
      <w:pPr>
        <w:spacing w:after="0" w:line="360" w:lineRule="auto"/>
        <w:jc w:val="center"/>
        <w:rPr>
          <w:rFonts w:ascii="Arial" w:hAnsi="Arial"/>
          <w:b/>
          <w:bCs/>
          <w:sz w:val="20"/>
          <w:szCs w:val="20"/>
        </w:rPr>
      </w:pPr>
      <w:r>
        <w:rPr>
          <w:rFonts w:ascii="Arial" w:hAnsi="Arial"/>
          <w:b/>
          <w:bCs/>
          <w:sz w:val="20"/>
          <w:szCs w:val="20"/>
        </w:rPr>
        <w:t>Impuesto Sobre Diversiones y Espectáculos Públicos</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17.-</w:t>
      </w:r>
      <w:r>
        <w:rPr>
          <w:rFonts w:ascii="Arial" w:hAnsi="Arial"/>
          <w:sz w:val="20"/>
          <w:szCs w:val="20"/>
        </w:rPr>
        <w:t xml:space="preserve"> La base de impuesto sobre diversiones y espectáculos públicos se calculará sobre el monto total de los ingresos percibidos por los actos señalados en la Ley de Hacienda para el Municipio de </w:t>
      </w:r>
      <w:proofErr w:type="spellStart"/>
      <w:r>
        <w:rPr>
          <w:rFonts w:ascii="Arial" w:hAnsi="Arial"/>
          <w:sz w:val="20"/>
          <w:szCs w:val="20"/>
        </w:rPr>
        <w:t>Ticul</w:t>
      </w:r>
      <w:proofErr w:type="spellEnd"/>
      <w:r>
        <w:rPr>
          <w:rFonts w:ascii="Arial" w:hAnsi="Arial"/>
          <w:sz w:val="20"/>
          <w:szCs w:val="20"/>
        </w:rPr>
        <w:t>, Yucatán.</w:t>
      </w:r>
    </w:p>
    <w:p w:rsidR="00A61A28" w:rsidRDefault="00A61A28" w:rsidP="00A61A28">
      <w:pPr>
        <w:spacing w:after="0" w:line="360" w:lineRule="auto"/>
        <w:jc w:val="both"/>
        <w:rPr>
          <w:rFonts w:ascii="Arial" w:hAnsi="Arial"/>
          <w:sz w:val="20"/>
          <w:szCs w:val="20"/>
        </w:rPr>
      </w:pP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Funciones de circo local                                                                                                           6%</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Funciones de circo nacional                                                                                                     8%</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Funciones de lucha libre                                                                                                           4%</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Funciones de box                                                                                                                     4%</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Bailes populares con grupos locales                                                                                        8%</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Bailes populares con grupos nacionales de trayectoria internacional                                    10%</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Carrera de caballos                                                                                                                  8%</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Carritos y motocicletas eléctricas (por día)                                                                               5%</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Juegos mecánicos (por día)                                                                                                      8%</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 xml:space="preserve">Trenecito y </w:t>
      </w:r>
      <w:proofErr w:type="spellStart"/>
      <w:r>
        <w:rPr>
          <w:rFonts w:ascii="Arial" w:hAnsi="Arial"/>
          <w:sz w:val="20"/>
          <w:szCs w:val="20"/>
        </w:rPr>
        <w:t>brincolín</w:t>
      </w:r>
      <w:proofErr w:type="spellEnd"/>
      <w:r>
        <w:rPr>
          <w:rFonts w:ascii="Arial" w:hAnsi="Arial"/>
          <w:sz w:val="20"/>
          <w:szCs w:val="20"/>
        </w:rPr>
        <w:t xml:space="preserve">                                                                                                                  8%</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Por exhibición de automóviles                                                                                                   5%</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 xml:space="preserve">Por exhibición de motocicletas                                                                                                  4% </w:t>
      </w:r>
    </w:p>
    <w:p w:rsidR="00A61A28" w:rsidRDefault="00A61A28" w:rsidP="00A61A28">
      <w:pPr>
        <w:pStyle w:val="Prrafodelista"/>
        <w:numPr>
          <w:ilvl w:val="0"/>
          <w:numId w:val="27"/>
        </w:numPr>
        <w:spacing w:after="0" w:line="360" w:lineRule="auto"/>
        <w:ind w:left="426" w:hanging="426"/>
        <w:jc w:val="both"/>
        <w:rPr>
          <w:rFonts w:ascii="Arial" w:hAnsi="Arial"/>
          <w:sz w:val="20"/>
          <w:szCs w:val="20"/>
        </w:rPr>
      </w:pPr>
      <w:r>
        <w:rPr>
          <w:rFonts w:ascii="Arial" w:hAnsi="Arial"/>
          <w:sz w:val="20"/>
          <w:szCs w:val="20"/>
        </w:rPr>
        <w:t xml:space="preserve"> Otros eventos permitidos en la ley de la materia                                                                      5%</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rsidR="00A61A28" w:rsidRDefault="00A61A28" w:rsidP="00C7583B">
      <w:pPr>
        <w:spacing w:after="0" w:line="240" w:lineRule="auto"/>
        <w:jc w:val="both"/>
        <w:rPr>
          <w:rFonts w:ascii="Arial" w:hAnsi="Arial"/>
          <w:sz w:val="20"/>
          <w:szCs w:val="20"/>
        </w:rPr>
      </w:pPr>
    </w:p>
    <w:bookmarkEnd w:id="7"/>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TÍTULO TERCERO </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l</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Licencias y Permisos</w:t>
      </w:r>
    </w:p>
    <w:p w:rsidR="00A61A28" w:rsidRDefault="00A61A28" w:rsidP="00C7583B">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18.-</w:t>
      </w:r>
      <w:r>
        <w:rPr>
          <w:rFonts w:ascii="Arial" w:hAnsi="Arial"/>
          <w:sz w:val="20"/>
          <w:szCs w:val="20"/>
        </w:rPr>
        <w:t xml:space="preserve"> Por el otorgamiento de las licencias de funcionamiento o permisos a que hace referencia la Ley de Hacienda para el Municipio de </w:t>
      </w:r>
      <w:proofErr w:type="spellStart"/>
      <w:r>
        <w:rPr>
          <w:rFonts w:ascii="Arial" w:hAnsi="Arial"/>
          <w:sz w:val="20"/>
          <w:szCs w:val="20"/>
        </w:rPr>
        <w:t>Ticul</w:t>
      </w:r>
      <w:proofErr w:type="spellEnd"/>
      <w:r>
        <w:rPr>
          <w:rFonts w:ascii="Arial" w:hAnsi="Arial"/>
          <w:sz w:val="20"/>
          <w:szCs w:val="20"/>
        </w:rPr>
        <w:t>, Yucatán, se causarán y pagarán derechos de conformidad con las tarifas establecidas en los siguientes artículos.</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19.-</w:t>
      </w:r>
      <w:r>
        <w:rPr>
          <w:rFonts w:ascii="Arial" w:hAnsi="Arial"/>
          <w:sz w:val="20"/>
          <w:szCs w:val="20"/>
        </w:rPr>
        <w:t xml:space="preserve"> En el otorgamiento de las licencias para el funcionamiento de giros relacionados con la venta de bebidas alcohólicas se cobrará una cuota de acuerdo a la siguiente tarifa:</w:t>
      </w:r>
    </w:p>
    <w:p w:rsidR="00A61A28" w:rsidRDefault="00A61A28" w:rsidP="00C7583B">
      <w:pPr>
        <w:spacing w:after="0" w:line="240" w:lineRule="auto"/>
        <w:jc w:val="both"/>
        <w:rPr>
          <w:rFonts w:ascii="Arial" w:hAnsi="Arial"/>
          <w:sz w:val="20"/>
          <w:szCs w:val="20"/>
        </w:rPr>
      </w:pPr>
    </w:p>
    <w:tbl>
      <w:tblPr>
        <w:tblStyle w:val="Tablaconcuadrcula"/>
        <w:tblW w:w="8982" w:type="dxa"/>
        <w:jc w:val="center"/>
        <w:tblLook w:val="04A0" w:firstRow="1" w:lastRow="0" w:firstColumn="1" w:lastColumn="0" w:noHBand="0" w:noVBand="1"/>
      </w:tblPr>
      <w:tblGrid>
        <w:gridCol w:w="7370"/>
        <w:gridCol w:w="1612"/>
      </w:tblGrid>
      <w:tr w:rsidR="00A61A28" w:rsidTr="00A61A28">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ind w:left="-35"/>
              <w:rPr>
                <w:rFonts w:ascii="Arial" w:hAnsi="Arial"/>
                <w:b/>
                <w:bCs/>
                <w:sz w:val="20"/>
                <w:szCs w:val="20"/>
              </w:rPr>
            </w:pPr>
            <w:r>
              <w:rPr>
                <w:rFonts w:ascii="Arial" w:hAnsi="Arial"/>
                <w:b/>
                <w:bCs/>
                <w:sz w:val="20"/>
                <w:szCs w:val="20"/>
              </w:rPr>
              <w:t xml:space="preserve">I.- </w:t>
            </w:r>
            <w:r>
              <w:rPr>
                <w:rFonts w:ascii="Arial" w:hAnsi="Arial"/>
                <w:sz w:val="20"/>
                <w:szCs w:val="20"/>
              </w:rPr>
              <w:t>Expendio con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35,131.00</w:t>
            </w:r>
          </w:p>
        </w:tc>
      </w:tr>
      <w:tr w:rsidR="00A61A28" w:rsidTr="00A61A28">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ind w:left="-35"/>
              <w:rPr>
                <w:rFonts w:ascii="Arial" w:hAnsi="Arial"/>
                <w:b/>
                <w:bCs/>
                <w:sz w:val="20"/>
                <w:szCs w:val="20"/>
              </w:rPr>
            </w:pPr>
            <w:r>
              <w:rPr>
                <w:rFonts w:ascii="Arial" w:hAnsi="Arial"/>
                <w:b/>
                <w:bCs/>
                <w:sz w:val="20"/>
                <w:szCs w:val="20"/>
              </w:rPr>
              <w:t xml:space="preserve">II.- </w:t>
            </w:r>
            <w:r>
              <w:rPr>
                <w:rFonts w:ascii="Arial" w:hAnsi="Arial"/>
                <w:sz w:val="20"/>
                <w:szCs w:val="20"/>
              </w:rPr>
              <w:t>Expendios de venta de cerveza</w:t>
            </w:r>
          </w:p>
        </w:tc>
        <w:tc>
          <w:tcPr>
            <w:tcW w:w="161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28,743.00</w:t>
            </w:r>
          </w:p>
        </w:tc>
      </w:tr>
      <w:tr w:rsidR="00A61A28" w:rsidTr="00A61A28">
        <w:trPr>
          <w:trHeight w:val="416"/>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ind w:left="-35"/>
              <w:rPr>
                <w:rFonts w:ascii="Arial" w:hAnsi="Arial"/>
                <w:sz w:val="20"/>
                <w:szCs w:val="20"/>
              </w:rPr>
            </w:pPr>
            <w:r>
              <w:rPr>
                <w:rFonts w:ascii="Arial" w:hAnsi="Arial"/>
                <w:b/>
                <w:bCs/>
                <w:sz w:val="20"/>
                <w:szCs w:val="20"/>
              </w:rPr>
              <w:t xml:space="preserve">II.- </w:t>
            </w:r>
            <w:r>
              <w:rPr>
                <w:rFonts w:ascii="Arial" w:hAnsi="Arial"/>
                <w:sz w:val="20"/>
                <w:szCs w:val="20"/>
              </w:rPr>
              <w:t>Supermercados con departamento de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105,000.00</w:t>
            </w:r>
          </w:p>
        </w:tc>
      </w:tr>
      <w:tr w:rsidR="00A61A28" w:rsidTr="00A61A28">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ind w:left="-35"/>
              <w:rPr>
                <w:rFonts w:ascii="Arial" w:hAnsi="Arial"/>
                <w:b/>
                <w:bCs/>
                <w:sz w:val="20"/>
                <w:szCs w:val="20"/>
              </w:rPr>
            </w:pPr>
            <w:r>
              <w:rPr>
                <w:rFonts w:ascii="Arial" w:hAnsi="Arial"/>
                <w:b/>
                <w:bCs/>
                <w:sz w:val="20"/>
                <w:szCs w:val="20"/>
              </w:rPr>
              <w:t xml:space="preserve">IV.- </w:t>
            </w:r>
            <w:r>
              <w:rPr>
                <w:rFonts w:ascii="Arial" w:hAnsi="Arial"/>
                <w:sz w:val="20"/>
                <w:szCs w:val="20"/>
              </w:rPr>
              <w:t>Tienda de auto servicio con venta de cerveza</w:t>
            </w:r>
          </w:p>
        </w:tc>
        <w:tc>
          <w:tcPr>
            <w:tcW w:w="161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25,166.00</w:t>
            </w:r>
          </w:p>
        </w:tc>
      </w:tr>
      <w:tr w:rsidR="00A61A28" w:rsidTr="00A61A28">
        <w:trPr>
          <w:trHeight w:val="20"/>
          <w:jc w:val="center"/>
        </w:trPr>
        <w:tc>
          <w:tcPr>
            <w:tcW w:w="737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ind w:left="-35"/>
              <w:rPr>
                <w:rFonts w:ascii="Arial" w:hAnsi="Arial"/>
                <w:b/>
                <w:bCs/>
                <w:sz w:val="20"/>
                <w:szCs w:val="20"/>
              </w:rPr>
            </w:pPr>
            <w:r>
              <w:rPr>
                <w:rFonts w:ascii="Arial" w:hAnsi="Arial"/>
                <w:b/>
                <w:bCs/>
                <w:sz w:val="20"/>
                <w:szCs w:val="20"/>
              </w:rPr>
              <w:t xml:space="preserve">V.- </w:t>
            </w:r>
            <w:r>
              <w:rPr>
                <w:rFonts w:ascii="Arial" w:hAnsi="Arial"/>
                <w:sz w:val="20"/>
                <w:szCs w:val="20"/>
              </w:rPr>
              <w:t>Tienda de auto servicio con venta de cerveza, vinos y licores</w:t>
            </w:r>
          </w:p>
        </w:tc>
        <w:tc>
          <w:tcPr>
            <w:tcW w:w="161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31,297.00</w:t>
            </w:r>
          </w:p>
        </w:tc>
      </w:tr>
    </w:tbl>
    <w:p w:rsidR="00A61A28" w:rsidRDefault="00A61A28" w:rsidP="00A61A28">
      <w:pPr>
        <w:spacing w:after="0" w:line="360" w:lineRule="auto"/>
        <w:jc w:val="both"/>
        <w:rPr>
          <w:rFonts w:ascii="Arial" w:hAnsi="Arial"/>
          <w:sz w:val="20"/>
          <w:szCs w:val="20"/>
        </w:rPr>
      </w:pPr>
      <w:r>
        <w:rPr>
          <w:rFonts w:ascii="Arial" w:hAnsi="Arial"/>
          <w:sz w:val="20"/>
          <w:szCs w:val="20"/>
        </w:rPr>
        <w:fldChar w:fldCharType="begin"/>
      </w:r>
      <w:r>
        <w:rPr>
          <w:rFonts w:ascii="Arial" w:hAnsi="Arial"/>
          <w:sz w:val="20"/>
          <w:szCs w:val="20"/>
        </w:rPr>
        <w:instrText xml:space="preserve"> LINK Excel.Sheet.12 "C:\\Users\\HP\\Desktop\\LEY 2022.xlsx" "ARTICULO 18!F3C1:F9C2" \a \f 5 \h  \* MERGEFORMAT </w:instrText>
      </w:r>
      <w:r>
        <w:rPr>
          <w:rFonts w:ascii="Arial" w:hAnsi="Arial"/>
          <w:sz w:val="20"/>
          <w:szCs w:val="20"/>
        </w:rPr>
        <w:fldChar w:fldCharType="separate"/>
      </w:r>
    </w:p>
    <w:p w:rsidR="00A61A28" w:rsidRDefault="00A61A28" w:rsidP="00A61A28">
      <w:pPr>
        <w:spacing w:after="0" w:line="360" w:lineRule="auto"/>
        <w:jc w:val="both"/>
        <w:rPr>
          <w:rFonts w:ascii="Arial" w:hAnsi="Arial"/>
          <w:sz w:val="20"/>
          <w:szCs w:val="20"/>
        </w:rPr>
      </w:pPr>
      <w:r>
        <w:rPr>
          <w:rFonts w:ascii="Arial" w:hAnsi="Arial"/>
          <w:sz w:val="20"/>
          <w:szCs w:val="20"/>
        </w:rPr>
        <w:fldChar w:fldCharType="end"/>
      </w:r>
      <w:r>
        <w:rPr>
          <w:rFonts w:ascii="Arial" w:hAnsi="Arial"/>
          <w:b/>
          <w:sz w:val="20"/>
          <w:szCs w:val="20"/>
        </w:rPr>
        <w:t>Artículo 20.-</w:t>
      </w:r>
      <w:r>
        <w:rPr>
          <w:rFonts w:ascii="Arial" w:hAnsi="Arial"/>
          <w:sz w:val="20"/>
          <w:szCs w:val="20"/>
        </w:rPr>
        <w:t xml:space="preserve"> Por los permisos eventuales para el funcionamiento de giros relacionados con la venta de bebidas alcohólicas se les aplicará la cuota por día ……………………………..……………. $ 703.00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21</w:t>
      </w:r>
      <w:r>
        <w:rPr>
          <w:rFonts w:ascii="Arial" w:hAnsi="Arial"/>
          <w:sz w:val="20"/>
          <w:szCs w:val="20"/>
        </w:rPr>
        <w:t>.- Para el otorgamiento de licencias de funcionamiento de giros relacionados con la prestación de servicios que incluyan el expendio de bebidas alcohólicas, se aplicará la tarifa que se relaciona a continuación:</w:t>
      </w:r>
    </w:p>
    <w:p w:rsidR="00A61A28" w:rsidRDefault="00A61A28" w:rsidP="00C7583B">
      <w:pPr>
        <w:spacing w:after="0" w:line="240" w:lineRule="auto"/>
        <w:jc w:val="both"/>
        <w:rPr>
          <w:rFonts w:ascii="Arial" w:hAnsi="Arial"/>
          <w:sz w:val="20"/>
          <w:szCs w:val="20"/>
        </w:rPr>
      </w:pP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0"/>
        <w:gridCol w:w="2741"/>
      </w:tblGrid>
      <w:tr w:rsidR="00A61A28" w:rsidTr="00A61A28">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b/>
                <w:bCs/>
                <w:sz w:val="20"/>
                <w:szCs w:val="20"/>
              </w:rPr>
            </w:pPr>
            <w:r>
              <w:rPr>
                <w:rFonts w:ascii="Arial" w:hAnsi="Arial"/>
                <w:b/>
                <w:bCs/>
                <w:sz w:val="20"/>
                <w:szCs w:val="20"/>
              </w:rPr>
              <w:t xml:space="preserve">I.- </w:t>
            </w:r>
            <w:r>
              <w:rPr>
                <w:rFonts w:ascii="Arial" w:hAnsi="Arial"/>
                <w:sz w:val="20"/>
                <w:szCs w:val="20"/>
              </w:rPr>
              <w:t>Cantinas o bares</w:t>
            </w:r>
          </w:p>
        </w:tc>
        <w:tc>
          <w:tcPr>
            <w:tcW w:w="2741"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sz w:val="20"/>
                <w:szCs w:val="20"/>
              </w:rPr>
              <w:t>$                            35,131.00</w:t>
            </w:r>
          </w:p>
        </w:tc>
      </w:tr>
      <w:tr w:rsidR="00A61A28" w:rsidTr="00A61A28">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b/>
                <w:bCs/>
                <w:sz w:val="20"/>
                <w:szCs w:val="20"/>
              </w:rPr>
            </w:pPr>
            <w:r>
              <w:rPr>
                <w:rFonts w:ascii="Arial" w:hAnsi="Arial"/>
                <w:b/>
                <w:bCs/>
                <w:sz w:val="20"/>
                <w:szCs w:val="20"/>
              </w:rPr>
              <w:t xml:space="preserve">II.- </w:t>
            </w:r>
            <w:r>
              <w:rPr>
                <w:rFonts w:ascii="Arial" w:hAnsi="Arial"/>
                <w:sz w:val="20"/>
                <w:szCs w:val="20"/>
              </w:rPr>
              <w:t>Restaurante-bar</w:t>
            </w:r>
          </w:p>
        </w:tc>
        <w:tc>
          <w:tcPr>
            <w:tcW w:w="2741"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sz w:val="20"/>
                <w:szCs w:val="20"/>
              </w:rPr>
            </w:pPr>
            <w:r>
              <w:rPr>
                <w:rFonts w:ascii="Arial" w:hAnsi="Arial"/>
                <w:sz w:val="20"/>
                <w:szCs w:val="20"/>
              </w:rPr>
              <w:t>$                            26,828.00</w:t>
            </w:r>
          </w:p>
        </w:tc>
      </w:tr>
      <w:tr w:rsidR="00A61A28" w:rsidTr="00A61A28">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b/>
                <w:bCs/>
                <w:sz w:val="20"/>
                <w:szCs w:val="20"/>
              </w:rPr>
            </w:pPr>
            <w:r>
              <w:rPr>
                <w:rFonts w:ascii="Arial" w:hAnsi="Arial"/>
                <w:b/>
                <w:bCs/>
                <w:sz w:val="20"/>
                <w:szCs w:val="20"/>
              </w:rPr>
              <w:t xml:space="preserve">III.- </w:t>
            </w:r>
            <w:r>
              <w:rPr>
                <w:rFonts w:ascii="Arial" w:hAnsi="Arial"/>
                <w:sz w:val="20"/>
                <w:szCs w:val="20"/>
              </w:rPr>
              <w:t>Restaurante Tipo A</w:t>
            </w:r>
          </w:p>
        </w:tc>
        <w:tc>
          <w:tcPr>
            <w:tcW w:w="2741"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sz w:val="20"/>
                <w:szCs w:val="20"/>
              </w:rPr>
            </w:pPr>
            <w:r>
              <w:rPr>
                <w:rFonts w:ascii="Arial" w:hAnsi="Arial"/>
                <w:sz w:val="20"/>
                <w:szCs w:val="20"/>
              </w:rPr>
              <w:t>$                            38,325.00</w:t>
            </w:r>
          </w:p>
        </w:tc>
      </w:tr>
      <w:tr w:rsidR="00A61A28" w:rsidTr="00A61A28">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b/>
                <w:bCs/>
                <w:sz w:val="20"/>
                <w:szCs w:val="20"/>
              </w:rPr>
            </w:pPr>
            <w:r>
              <w:rPr>
                <w:rFonts w:ascii="Arial" w:hAnsi="Arial"/>
                <w:b/>
                <w:bCs/>
                <w:sz w:val="20"/>
                <w:szCs w:val="20"/>
              </w:rPr>
              <w:t xml:space="preserve">IV.- </w:t>
            </w:r>
            <w:r>
              <w:rPr>
                <w:rFonts w:ascii="Arial" w:hAnsi="Arial"/>
                <w:sz w:val="20"/>
                <w:szCs w:val="20"/>
              </w:rPr>
              <w:t>Discotecas</w:t>
            </w:r>
          </w:p>
        </w:tc>
        <w:tc>
          <w:tcPr>
            <w:tcW w:w="2741"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sz w:val="20"/>
                <w:szCs w:val="20"/>
              </w:rPr>
            </w:pPr>
            <w:r>
              <w:rPr>
                <w:rFonts w:ascii="Arial" w:hAnsi="Arial"/>
                <w:sz w:val="20"/>
                <w:szCs w:val="20"/>
              </w:rPr>
              <w:t>$                            36,217.00</w:t>
            </w:r>
          </w:p>
        </w:tc>
      </w:tr>
      <w:tr w:rsidR="00A61A28" w:rsidTr="00A61A28">
        <w:trPr>
          <w:trHeight w:val="20"/>
          <w:jc w:val="center"/>
        </w:trPr>
        <w:tc>
          <w:tcPr>
            <w:tcW w:w="6270"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b/>
                <w:bCs/>
                <w:sz w:val="20"/>
                <w:szCs w:val="20"/>
              </w:rPr>
            </w:pPr>
            <w:r>
              <w:rPr>
                <w:rFonts w:ascii="Arial" w:hAnsi="Arial"/>
                <w:b/>
                <w:bCs/>
                <w:sz w:val="20"/>
                <w:szCs w:val="20"/>
              </w:rPr>
              <w:t xml:space="preserve">V.- </w:t>
            </w:r>
            <w:r>
              <w:rPr>
                <w:rFonts w:ascii="Arial" w:hAnsi="Arial"/>
                <w:sz w:val="20"/>
                <w:szCs w:val="20"/>
              </w:rPr>
              <w:t>Hotel y motel</w:t>
            </w:r>
          </w:p>
        </w:tc>
        <w:tc>
          <w:tcPr>
            <w:tcW w:w="2741"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both"/>
              <w:rPr>
                <w:rFonts w:ascii="Arial" w:hAnsi="Arial"/>
                <w:sz w:val="20"/>
                <w:szCs w:val="20"/>
              </w:rPr>
            </w:pPr>
            <w:r>
              <w:rPr>
                <w:rFonts w:ascii="Arial" w:hAnsi="Arial"/>
                <w:sz w:val="20"/>
                <w:szCs w:val="20"/>
              </w:rPr>
              <w:t>$                            30,852.00</w:t>
            </w:r>
          </w:p>
        </w:tc>
      </w:tr>
    </w:tbl>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22</w:t>
      </w:r>
      <w:r>
        <w:rPr>
          <w:rFonts w:ascii="Arial" w:hAnsi="Arial"/>
          <w:sz w:val="20"/>
          <w:szCs w:val="20"/>
        </w:rPr>
        <w:t>.- Por el otorgamiento de la revalidación de licencias para el funcionamiento de los establecimientos que se relacionan en los artículos 19 y 21 de esta Ley, se pagará un derecho a la siguiente tarifa:</w:t>
      </w:r>
    </w:p>
    <w:p w:rsidR="00A61A28" w:rsidRDefault="00A61A28" w:rsidP="00A61A28">
      <w:pPr>
        <w:spacing w:after="0" w:line="360" w:lineRule="auto"/>
        <w:jc w:val="both"/>
        <w:rPr>
          <w:rFonts w:ascii="Arial" w:hAnsi="Arial"/>
          <w:sz w:val="20"/>
          <w:szCs w:val="20"/>
        </w:rPr>
      </w:pPr>
    </w:p>
    <w:tbl>
      <w:tblPr>
        <w:tblW w:w="9030" w:type="dxa"/>
        <w:jc w:val="center"/>
        <w:tblCellMar>
          <w:left w:w="70" w:type="dxa"/>
          <w:right w:w="70" w:type="dxa"/>
        </w:tblCellMar>
        <w:tblLook w:val="04A0" w:firstRow="1" w:lastRow="0" w:firstColumn="1" w:lastColumn="0" w:noHBand="0" w:noVBand="1"/>
      </w:tblPr>
      <w:tblGrid>
        <w:gridCol w:w="6334"/>
        <w:gridCol w:w="2696"/>
      </w:tblGrid>
      <w:tr w:rsidR="00A61A28" w:rsidTr="00A61A28">
        <w:trPr>
          <w:trHeight w:val="20"/>
          <w:jc w:val="center"/>
        </w:trPr>
        <w:tc>
          <w:tcPr>
            <w:tcW w:w="6334"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I.-</w:t>
            </w:r>
            <w:r>
              <w:rPr>
                <w:rFonts w:ascii="Arial" w:eastAsia="Times New Roman" w:hAnsi="Arial"/>
                <w:color w:val="000000"/>
                <w:sz w:val="20"/>
                <w:szCs w:val="20"/>
                <w:lang w:eastAsia="es-MX"/>
              </w:rPr>
              <w:t xml:space="preserve"> Expendio con venta de cervezas, vinos y licores.</w:t>
            </w:r>
          </w:p>
        </w:tc>
        <w:tc>
          <w:tcPr>
            <w:tcW w:w="2696" w:type="dxa"/>
            <w:tcBorders>
              <w:top w:val="single" w:sz="4" w:space="0" w:color="auto"/>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8,277.00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II.-</w:t>
            </w:r>
            <w:r>
              <w:rPr>
                <w:rFonts w:ascii="Arial" w:eastAsia="Times New Roman" w:hAnsi="Arial"/>
                <w:color w:val="000000"/>
                <w:sz w:val="20"/>
                <w:szCs w:val="20"/>
                <w:lang w:eastAsia="es-MX"/>
              </w:rPr>
              <w:t xml:space="preserve"> Expendios de cerveza</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7,425.00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III.-</w:t>
            </w:r>
            <w:r>
              <w:rPr>
                <w:rFonts w:ascii="Arial" w:eastAsia="Times New Roman" w:hAnsi="Arial"/>
                <w:color w:val="000000"/>
                <w:sz w:val="20"/>
                <w:szCs w:val="20"/>
                <w:lang w:eastAsia="es-MX"/>
              </w:rPr>
              <w:t xml:space="preserve"> Supermercados con departamento de cerveza, vinos y licores</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8,800.00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 xml:space="preserve">IV.- </w:t>
            </w:r>
            <w:r>
              <w:rPr>
                <w:rFonts w:ascii="Arial" w:eastAsia="Times New Roman" w:hAnsi="Arial"/>
                <w:color w:val="000000"/>
                <w:sz w:val="20"/>
                <w:szCs w:val="20"/>
                <w:lang w:eastAsia="es-MX"/>
              </w:rPr>
              <w:t>Tienda de auto servicio con venta de cerveza</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6,577.00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 xml:space="preserve">V.- </w:t>
            </w:r>
            <w:r>
              <w:rPr>
                <w:rFonts w:ascii="Arial" w:eastAsia="Times New Roman" w:hAnsi="Arial"/>
                <w:color w:val="000000"/>
                <w:sz w:val="20"/>
                <w:szCs w:val="20"/>
                <w:lang w:eastAsia="es-MX"/>
              </w:rPr>
              <w:t>Tienda de auto servicio con venta de cerveza, vinos y licores</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7,851.00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VI.-</w:t>
            </w:r>
            <w:r>
              <w:rPr>
                <w:rFonts w:ascii="Arial" w:eastAsia="Times New Roman" w:hAnsi="Arial"/>
                <w:color w:val="000000"/>
                <w:sz w:val="20"/>
                <w:szCs w:val="20"/>
                <w:lang w:eastAsia="es-MX"/>
              </w:rPr>
              <w:t xml:space="preserve"> Cantinas o bares</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8,277.00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VII.-</w:t>
            </w:r>
            <w:r>
              <w:rPr>
                <w:rFonts w:ascii="Arial" w:eastAsia="Times New Roman" w:hAnsi="Arial"/>
                <w:color w:val="000000"/>
                <w:sz w:val="20"/>
                <w:szCs w:val="20"/>
                <w:lang w:eastAsia="es-MX"/>
              </w:rPr>
              <w:t xml:space="preserve"> Restaurante-bar</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7,042.00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VIII.-</w:t>
            </w:r>
            <w:r>
              <w:rPr>
                <w:rFonts w:ascii="Arial" w:eastAsia="Times New Roman" w:hAnsi="Arial"/>
                <w:color w:val="000000"/>
                <w:sz w:val="20"/>
                <w:szCs w:val="20"/>
                <w:lang w:eastAsia="es-MX"/>
              </w:rPr>
              <w:t xml:space="preserve"> Restaurante Tipo A</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8,175.00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 xml:space="preserve">IX.- </w:t>
            </w:r>
            <w:r>
              <w:rPr>
                <w:rFonts w:ascii="Arial" w:eastAsia="Times New Roman" w:hAnsi="Arial"/>
                <w:color w:val="000000"/>
                <w:sz w:val="20"/>
                <w:szCs w:val="20"/>
                <w:lang w:eastAsia="es-MX"/>
              </w:rPr>
              <w:t>Discotecas</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9,524.00</w:t>
            </w:r>
          </w:p>
        </w:tc>
      </w:tr>
      <w:tr w:rsidR="00A61A28" w:rsidTr="00A61A28">
        <w:trPr>
          <w:trHeight w:val="20"/>
          <w:jc w:val="center"/>
        </w:trPr>
        <w:tc>
          <w:tcPr>
            <w:tcW w:w="6334" w:type="dxa"/>
            <w:tcBorders>
              <w:top w:val="nil"/>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b/>
                <w:color w:val="000000"/>
                <w:sz w:val="20"/>
                <w:szCs w:val="20"/>
                <w:lang w:eastAsia="es-MX"/>
              </w:rPr>
              <w:t xml:space="preserve">X.- </w:t>
            </w:r>
            <w:r>
              <w:rPr>
                <w:rFonts w:ascii="Arial" w:eastAsia="Times New Roman" w:hAnsi="Arial"/>
                <w:color w:val="000000"/>
                <w:sz w:val="20"/>
                <w:szCs w:val="20"/>
                <w:lang w:eastAsia="es-MX"/>
              </w:rPr>
              <w:t>Hotel y motel</w:t>
            </w:r>
          </w:p>
        </w:tc>
        <w:tc>
          <w:tcPr>
            <w:tcW w:w="2696" w:type="dxa"/>
            <w:tcBorders>
              <w:top w:val="nil"/>
              <w:left w:val="nil"/>
              <w:bottom w:val="single" w:sz="4" w:space="0" w:color="auto"/>
              <w:right w:val="single" w:sz="4" w:space="0" w:color="auto"/>
            </w:tcBorders>
            <w:noWrap/>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8,113.00</w:t>
            </w:r>
          </w:p>
        </w:tc>
      </w:tr>
    </w:tbl>
    <w:p w:rsidR="00A61A28" w:rsidRDefault="00A61A28" w:rsidP="00A61A28">
      <w:pPr>
        <w:spacing w:after="0" w:line="360" w:lineRule="auto"/>
        <w:jc w:val="both"/>
        <w:rPr>
          <w:rFonts w:ascii="Arial" w:eastAsiaTheme="minorHAnsi" w:hAnsi="Arial"/>
          <w:sz w:val="20"/>
          <w:szCs w:val="20"/>
        </w:rPr>
      </w:pPr>
    </w:p>
    <w:p w:rsidR="00A61A28" w:rsidRDefault="00A61A28" w:rsidP="00A61A28">
      <w:pPr>
        <w:spacing w:after="0" w:line="360" w:lineRule="auto"/>
        <w:jc w:val="both"/>
        <w:rPr>
          <w:rFonts w:ascii="Arial" w:hAnsi="Arial"/>
          <w:sz w:val="20"/>
          <w:szCs w:val="20"/>
        </w:rPr>
      </w:pPr>
      <w:bookmarkStart w:id="8" w:name="_Hlk88590956"/>
      <w:r>
        <w:rPr>
          <w:rFonts w:ascii="Arial" w:hAnsi="Arial"/>
          <w:b/>
          <w:sz w:val="20"/>
          <w:szCs w:val="20"/>
        </w:rPr>
        <w:t>Artículo 23.-</w:t>
      </w:r>
      <w:r>
        <w:rPr>
          <w:rFonts w:ascii="Arial" w:hAnsi="Arial"/>
          <w:sz w:val="20"/>
          <w:szCs w:val="20"/>
        </w:rPr>
        <w:t xml:space="preserve"> El cobro de derechos por el otorgamiento licencias, permisos o autorizaciones para el funcionamiento de establecimientos y locales comerciales o de servicios, se realizará con base en las siguientes tarifas:</w:t>
      </w:r>
    </w:p>
    <w:p w:rsidR="00A61A28" w:rsidRDefault="00A61A28" w:rsidP="00A61A28">
      <w:pPr>
        <w:spacing w:after="0" w:line="360" w:lineRule="auto"/>
        <w:jc w:val="both"/>
        <w:rPr>
          <w:rFonts w:ascii="Arial" w:hAnsi="Arial"/>
          <w:sz w:val="20"/>
          <w:szCs w:val="20"/>
        </w:rPr>
      </w:pPr>
    </w:p>
    <w:tbl>
      <w:tblPr>
        <w:tblW w:w="4842" w:type="pct"/>
        <w:tblInd w:w="70" w:type="dxa"/>
        <w:tblCellMar>
          <w:left w:w="70" w:type="dxa"/>
          <w:right w:w="70" w:type="dxa"/>
        </w:tblCellMar>
        <w:tblLook w:val="04A0" w:firstRow="1" w:lastRow="0" w:firstColumn="1" w:lastColumn="0" w:noHBand="0" w:noVBand="1"/>
      </w:tblPr>
      <w:tblGrid>
        <w:gridCol w:w="474"/>
        <w:gridCol w:w="5432"/>
        <w:gridCol w:w="1531"/>
        <w:gridCol w:w="1531"/>
      </w:tblGrid>
      <w:tr w:rsidR="00A61A28" w:rsidTr="00C7583B">
        <w:tc>
          <w:tcPr>
            <w:tcW w:w="264" w:type="pct"/>
            <w:shd w:val="clear" w:color="auto" w:fill="auto"/>
            <w:noWrap/>
            <w:hideMark/>
          </w:tcPr>
          <w:bookmarkEnd w:id="8"/>
          <w:p w:rsidR="00A61A28" w:rsidRDefault="00A61A28">
            <w:pPr>
              <w:spacing w:after="0" w:line="36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w:t>
            </w:r>
          </w:p>
        </w:tc>
        <w:tc>
          <w:tcPr>
            <w:tcW w:w="3029" w:type="pct"/>
            <w:shd w:val="clear" w:color="auto" w:fill="auto"/>
            <w:noWrap/>
            <w:vAlign w:val="center"/>
            <w:hideMark/>
          </w:tcPr>
          <w:p w:rsidR="00A61A28" w:rsidRDefault="00A61A28">
            <w:pPr>
              <w:spacing w:after="0" w:line="36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GIRO</w:t>
            </w:r>
          </w:p>
        </w:tc>
        <w:tc>
          <w:tcPr>
            <w:tcW w:w="854" w:type="pct"/>
            <w:tcBorders>
              <w:top w:val="nil"/>
              <w:left w:val="nil"/>
              <w:bottom w:val="single" w:sz="4" w:space="0" w:color="auto"/>
              <w:right w:val="nil"/>
            </w:tcBorders>
            <w:shd w:val="clear" w:color="auto" w:fill="auto"/>
            <w:vAlign w:val="center"/>
            <w:hideMark/>
          </w:tcPr>
          <w:p w:rsidR="00A61A28" w:rsidRDefault="00A61A28">
            <w:pPr>
              <w:spacing w:after="0" w:line="36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EXPEDICIÓN</w:t>
            </w:r>
          </w:p>
        </w:tc>
        <w:tc>
          <w:tcPr>
            <w:tcW w:w="854" w:type="pct"/>
            <w:shd w:val="clear" w:color="auto" w:fill="auto"/>
            <w:vAlign w:val="center"/>
            <w:hideMark/>
          </w:tcPr>
          <w:p w:rsidR="00A61A28" w:rsidRDefault="00A61A28">
            <w:pPr>
              <w:spacing w:after="0" w:line="360" w:lineRule="auto"/>
              <w:jc w:val="center"/>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RENOVACIÓN</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Agencia de vehículos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13,349.00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jc w:val="right"/>
              <w:rPr>
                <w:rFonts w:ascii="Arial" w:eastAsiaTheme="minorHAnsi" w:hAnsi="Arial"/>
                <w:color w:val="000000"/>
                <w:sz w:val="20"/>
                <w:szCs w:val="20"/>
              </w:rPr>
            </w:pPr>
            <w:r>
              <w:rPr>
                <w:rFonts w:ascii="Arial" w:hAnsi="Arial"/>
                <w:color w:val="000000"/>
                <w:sz w:val="20"/>
                <w:szCs w:val="20"/>
              </w:rPr>
              <w:t>$       4,339.00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Agencias de viaje</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10,220.00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3,321.00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Alfarerías taller y expendios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1,476.00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461.00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Antenas repetidoras de señal</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114,975.00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53,144.00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Aseguradoras para vehículos (compañías aseguradoras)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3,192.00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1,992.00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Bancos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eastAsia="Times New Roman" w:hAnsi="Arial"/>
                <w:color w:val="000000"/>
                <w:sz w:val="20"/>
                <w:szCs w:val="20"/>
                <w:lang w:eastAsia="es-MX"/>
              </w:rPr>
              <w:t xml:space="preserve"> $    100</w:t>
            </w:r>
            <w:r>
              <w:rPr>
                <w:rFonts w:ascii="Arial" w:hAnsi="Arial"/>
                <w:color w:val="000000"/>
                <w:sz w:val="20"/>
                <w:szCs w:val="20"/>
              </w:rPr>
              <w:t>,602.00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30,165.00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Bisuterías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eastAsia="Times New Roman" w:hAnsi="Arial"/>
                <w:color w:val="000000"/>
                <w:sz w:val="20"/>
                <w:szCs w:val="20"/>
                <w:lang w:eastAsia="es-MX"/>
              </w:rPr>
              <w:t xml:space="preserve"> $        </w:t>
            </w:r>
            <w:r>
              <w:rPr>
                <w:rFonts w:ascii="Arial" w:hAnsi="Arial"/>
                <w:color w:val="000000"/>
                <w:sz w:val="20"/>
                <w:szCs w:val="20"/>
              </w:rPr>
              <w:t>3,756.00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1,128.00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Bodegas de almacenamiento (por M2)</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eastAsia="Times New Roman" w:hAnsi="Arial"/>
                <w:color w:val="000000"/>
                <w:sz w:val="20"/>
                <w:szCs w:val="20"/>
                <w:lang w:eastAsia="es-MX"/>
              </w:rPr>
              <w:t xml:space="preserve"> $              </w:t>
            </w:r>
            <w:r>
              <w:rPr>
                <w:rFonts w:ascii="Arial" w:hAnsi="Arial"/>
                <w:color w:val="000000"/>
                <w:sz w:val="20"/>
                <w:szCs w:val="20"/>
              </w:rPr>
              <w:t>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w:t>
            </w:r>
          </w:p>
        </w:tc>
        <w:tc>
          <w:tcPr>
            <w:tcW w:w="3029"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Cajas de ahorro</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eastAsia="Times New Roman" w:hAnsi="Arial"/>
                <w:color w:val="000000"/>
                <w:sz w:val="20"/>
                <w:szCs w:val="20"/>
                <w:lang w:eastAsia="es-MX"/>
              </w:rPr>
              <w:t xml:space="preserve"> $      10</w:t>
            </w:r>
            <w:r>
              <w:rPr>
                <w:rFonts w:ascii="Arial" w:hAnsi="Arial"/>
                <w:color w:val="000000"/>
                <w:sz w:val="20"/>
                <w:szCs w:val="20"/>
              </w:rPr>
              <w:t>,317.00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2,579.00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Cafeterías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       1, 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Carnicerías mayoristas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8,164.00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2,722.00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12</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Carnicerías, pollerías, pescaderías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6,440.00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1,932.00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13</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Carpinterías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402.00</w:t>
            </w:r>
          </w:p>
        </w:tc>
      </w:tr>
      <w:tr w:rsidR="00A61A28" w:rsidTr="00C7583B">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14</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Casas de empeño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46,949.00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14,085.00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Casinos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24,144.00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4,139.00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16</w:t>
            </w:r>
          </w:p>
        </w:tc>
        <w:tc>
          <w:tcPr>
            <w:tcW w:w="3029" w:type="pct"/>
            <w:tcBorders>
              <w:top w:val="single" w:sz="4" w:space="0" w:color="auto"/>
              <w:left w:val="nil"/>
              <w:bottom w:val="single" w:sz="4" w:space="0" w:color="auto"/>
              <w:right w:val="single" w:sz="4" w:space="0" w:color="auto"/>
            </w:tcBorders>
            <w:hideMark/>
          </w:tcPr>
          <w:p w:rsidR="00A61A28" w:rsidRDefault="00A61A28">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 de almacenamiento, venta, embotellamiento o empaquetamiento de bebidas embotelladas</w:t>
            </w:r>
          </w:p>
        </w:tc>
        <w:tc>
          <w:tcPr>
            <w:tcW w:w="854" w:type="pct"/>
            <w:tcBorders>
              <w:top w:val="single" w:sz="4" w:space="0" w:color="auto"/>
              <w:left w:val="nil"/>
              <w:bottom w:val="single" w:sz="4" w:space="0" w:color="auto"/>
              <w:right w:val="single" w:sz="4" w:space="0" w:color="auto"/>
            </w:tcBorders>
            <w:vAlign w:val="center"/>
            <w:hideMark/>
          </w:tcPr>
          <w:p w:rsidR="00A61A28" w:rsidRDefault="00A61A28">
            <w:pPr>
              <w:spacing w:after="0" w:line="240" w:lineRule="auto"/>
              <w:jc w:val="right"/>
              <w:rPr>
                <w:rFonts w:ascii="Arial" w:eastAsiaTheme="minorHAnsi" w:hAnsi="Arial"/>
                <w:color w:val="000000"/>
                <w:sz w:val="20"/>
                <w:szCs w:val="20"/>
              </w:rPr>
            </w:pPr>
            <w:r>
              <w:rPr>
                <w:rFonts w:ascii="Arial" w:hAnsi="Arial"/>
                <w:color w:val="000000"/>
                <w:sz w:val="20"/>
                <w:szCs w:val="20"/>
              </w:rPr>
              <w:t>$      95,813.00</w:t>
            </w:r>
          </w:p>
        </w:tc>
        <w:tc>
          <w:tcPr>
            <w:tcW w:w="854" w:type="pct"/>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240" w:lineRule="auto"/>
              <w:jc w:val="right"/>
              <w:rPr>
                <w:rFonts w:ascii="Arial" w:hAnsi="Arial"/>
                <w:color w:val="000000"/>
                <w:sz w:val="20"/>
                <w:szCs w:val="20"/>
              </w:rPr>
            </w:pPr>
            <w:r>
              <w:rPr>
                <w:rFonts w:ascii="Arial" w:hAnsi="Arial"/>
                <w:color w:val="000000"/>
                <w:sz w:val="20"/>
                <w:szCs w:val="20"/>
              </w:rPr>
              <w:t>$      38,325.00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17</w:t>
            </w:r>
          </w:p>
        </w:tc>
        <w:tc>
          <w:tcPr>
            <w:tcW w:w="3029" w:type="pct"/>
            <w:tcBorders>
              <w:top w:val="nil"/>
              <w:left w:val="nil"/>
              <w:bottom w:val="single" w:sz="4" w:space="0" w:color="auto"/>
              <w:right w:val="single" w:sz="4" w:space="0" w:color="auto"/>
            </w:tcBorders>
            <w:hideMark/>
          </w:tcPr>
          <w:p w:rsidR="00A61A28" w:rsidRDefault="00A61A28">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 de distribución, almacenamiento, venta, embotellamiento o empaquetamiento de productos comerciables.</w:t>
            </w:r>
          </w:p>
        </w:tc>
        <w:tc>
          <w:tcPr>
            <w:tcW w:w="854" w:type="pct"/>
            <w:tcBorders>
              <w:top w:val="single" w:sz="4" w:space="0" w:color="auto"/>
              <w:left w:val="nil"/>
              <w:bottom w:val="single" w:sz="4" w:space="0" w:color="auto"/>
              <w:right w:val="single" w:sz="4" w:space="0" w:color="auto"/>
            </w:tcBorders>
            <w:vAlign w:val="center"/>
            <w:hideMark/>
          </w:tcPr>
          <w:p w:rsidR="00A61A28" w:rsidRDefault="00A61A28">
            <w:pPr>
              <w:spacing w:after="0" w:line="240" w:lineRule="auto"/>
              <w:jc w:val="right"/>
              <w:rPr>
                <w:rFonts w:ascii="Arial" w:eastAsiaTheme="minorHAnsi" w:hAnsi="Arial"/>
                <w:color w:val="000000"/>
                <w:sz w:val="20"/>
                <w:szCs w:val="20"/>
              </w:rPr>
            </w:pPr>
            <w:r>
              <w:rPr>
                <w:rFonts w:ascii="Arial" w:hAnsi="Arial"/>
                <w:color w:val="000000"/>
                <w:sz w:val="20"/>
                <w:szCs w:val="20"/>
              </w:rPr>
              <w:t>$      95,813.00</w:t>
            </w:r>
          </w:p>
        </w:tc>
        <w:tc>
          <w:tcPr>
            <w:tcW w:w="854" w:type="pct"/>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240" w:lineRule="auto"/>
              <w:jc w:val="right"/>
              <w:rPr>
                <w:rFonts w:ascii="Arial" w:hAnsi="Arial"/>
                <w:color w:val="000000"/>
                <w:sz w:val="20"/>
                <w:szCs w:val="20"/>
              </w:rPr>
            </w:pPr>
            <w:r>
              <w:rPr>
                <w:rFonts w:ascii="Arial" w:hAnsi="Arial"/>
                <w:color w:val="000000"/>
                <w:sz w:val="20"/>
                <w:szCs w:val="20"/>
              </w:rPr>
              <w:t>$      29,382.00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18</w:t>
            </w:r>
          </w:p>
        </w:tc>
        <w:tc>
          <w:tcPr>
            <w:tcW w:w="3029" w:type="pct"/>
            <w:tcBorders>
              <w:top w:val="nil"/>
              <w:left w:val="nil"/>
              <w:bottom w:val="single" w:sz="4" w:space="0" w:color="auto"/>
              <w:right w:val="single" w:sz="4" w:space="0" w:color="auto"/>
            </w:tcBorders>
            <w:hideMark/>
          </w:tcPr>
          <w:p w:rsidR="00A61A28" w:rsidRDefault="00A61A28">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 de distribución, almacenamiento, venta, embotellamiento o empaquetamiento de bebidas alcohólicas embotelladas</w:t>
            </w:r>
          </w:p>
        </w:tc>
        <w:tc>
          <w:tcPr>
            <w:tcW w:w="854" w:type="pct"/>
            <w:tcBorders>
              <w:top w:val="single" w:sz="4" w:space="0" w:color="auto"/>
              <w:left w:val="nil"/>
              <w:bottom w:val="single" w:sz="4" w:space="0" w:color="auto"/>
              <w:right w:val="single" w:sz="4" w:space="0" w:color="auto"/>
            </w:tcBorders>
            <w:vAlign w:val="center"/>
            <w:hideMark/>
          </w:tcPr>
          <w:p w:rsidR="00A61A28" w:rsidRDefault="00A61A28">
            <w:pPr>
              <w:spacing w:after="0" w:line="240" w:lineRule="auto"/>
              <w:jc w:val="right"/>
              <w:rPr>
                <w:rFonts w:ascii="Arial" w:eastAsiaTheme="minorHAnsi" w:hAnsi="Arial"/>
                <w:color w:val="000000"/>
                <w:sz w:val="20"/>
                <w:szCs w:val="20"/>
              </w:rPr>
            </w:pPr>
            <w:r>
              <w:rPr>
                <w:rFonts w:ascii="Arial" w:hAnsi="Arial"/>
                <w:color w:val="000000"/>
                <w:sz w:val="20"/>
                <w:szCs w:val="20"/>
              </w:rPr>
              <w:t xml:space="preserve"> $    127,747.00</w:t>
            </w:r>
          </w:p>
        </w:tc>
        <w:tc>
          <w:tcPr>
            <w:tcW w:w="854" w:type="pct"/>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240" w:lineRule="auto"/>
              <w:jc w:val="right"/>
              <w:rPr>
                <w:rFonts w:ascii="Arial" w:hAnsi="Arial"/>
                <w:color w:val="000000"/>
                <w:sz w:val="20"/>
                <w:szCs w:val="20"/>
              </w:rPr>
            </w:pPr>
            <w:r>
              <w:rPr>
                <w:rFonts w:ascii="Arial" w:hAnsi="Arial"/>
                <w:color w:val="000000"/>
                <w:sz w:val="20"/>
                <w:szCs w:val="20"/>
              </w:rPr>
              <w:t xml:space="preserve"> $      44,712.00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 de bordado computarizado y/o personalizado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5,109.00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2,255.00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 de distribución y venta de acero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57,488.00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12,775.00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Centros de cómputo y/o </w:t>
            </w:r>
            <w:proofErr w:type="spellStart"/>
            <w:r>
              <w:rPr>
                <w:rFonts w:ascii="Arial" w:eastAsia="Times New Roman" w:hAnsi="Arial"/>
                <w:color w:val="000000"/>
                <w:sz w:val="20"/>
                <w:szCs w:val="20"/>
                <w:lang w:eastAsia="es-MX"/>
              </w:rPr>
              <w:t>ciber</w:t>
            </w:r>
            <w:proofErr w:type="spellEnd"/>
            <w:r>
              <w:rPr>
                <w:rFonts w:ascii="Arial" w:eastAsia="Times New Roman" w:hAnsi="Arial"/>
                <w:color w:val="000000"/>
                <w:sz w:val="20"/>
                <w:szCs w:val="20"/>
                <w:lang w:eastAsia="es-MX"/>
              </w:rPr>
              <w:t>/</w:t>
            </w:r>
            <w:proofErr w:type="spellStart"/>
            <w:r>
              <w:rPr>
                <w:rFonts w:ascii="Arial" w:eastAsia="Times New Roman" w:hAnsi="Arial"/>
                <w:color w:val="000000"/>
                <w:sz w:val="20"/>
                <w:szCs w:val="20"/>
                <w:lang w:eastAsia="es-MX"/>
              </w:rPr>
              <w:t>ciber</w:t>
            </w:r>
            <w:proofErr w:type="spellEnd"/>
            <w:r>
              <w:rPr>
                <w:rFonts w:ascii="Arial" w:eastAsia="Times New Roman" w:hAnsi="Arial"/>
                <w:color w:val="000000"/>
                <w:sz w:val="20"/>
                <w:szCs w:val="20"/>
                <w:lang w:eastAsia="es-MX"/>
              </w:rPr>
              <w:t xml:space="preserve"> café</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699.00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323.00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Centros de distribución de bebidas embotelladas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140,843.00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42,253.00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Centros de foto estudio y grabación</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2,415.00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726.00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Centros de radiología y ultrasonido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24,816.00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7,446.00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Cinemas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46,949.00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22,803.00</w:t>
            </w:r>
          </w:p>
        </w:tc>
      </w:tr>
      <w:tr w:rsidR="00A61A28" w:rsidTr="00A61A28">
        <w:tc>
          <w:tcPr>
            <w:tcW w:w="264" w:type="pct"/>
            <w:tcBorders>
              <w:top w:val="single" w:sz="4" w:space="0" w:color="auto"/>
              <w:left w:val="single" w:sz="4" w:space="0" w:color="auto"/>
              <w:bottom w:val="single" w:sz="8"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26</w:t>
            </w:r>
          </w:p>
        </w:tc>
        <w:tc>
          <w:tcPr>
            <w:tcW w:w="3029" w:type="pct"/>
            <w:tcBorders>
              <w:top w:val="single" w:sz="4" w:space="0" w:color="auto"/>
              <w:left w:val="nil"/>
              <w:bottom w:val="single" w:sz="8"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Clínicas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18,779.00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5,636.00</w:t>
            </w:r>
          </w:p>
        </w:tc>
      </w:tr>
      <w:tr w:rsidR="00A61A28" w:rsidTr="00A61A28">
        <w:tc>
          <w:tcPr>
            <w:tcW w:w="264" w:type="pct"/>
            <w:tcBorders>
              <w:top w:val="single" w:sz="8"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27</w:t>
            </w:r>
          </w:p>
        </w:tc>
        <w:tc>
          <w:tcPr>
            <w:tcW w:w="3029" w:type="pct"/>
            <w:tcBorders>
              <w:top w:val="single" w:sz="8"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Cocina económica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Consultorio médico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9,389.00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2,817.00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29</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Despachos contables y jurídicos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3,353.00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30</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Distribución de telefonías y medios de comunicación</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4,790.00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1,996.00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Distribución de televisión de paga satelital</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42,924.00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12,878.00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32</w:t>
            </w:r>
          </w:p>
        </w:tc>
        <w:tc>
          <w:tcPr>
            <w:tcW w:w="3029" w:type="pct"/>
            <w:tcBorders>
              <w:top w:val="nil"/>
              <w:left w:val="nil"/>
              <w:bottom w:val="single" w:sz="4" w:space="0" w:color="auto"/>
              <w:right w:val="single" w:sz="4" w:space="0" w:color="auto"/>
            </w:tcBorders>
            <w:hideMark/>
          </w:tcPr>
          <w:p w:rsidR="00A61A28" w:rsidRDefault="00A61A28">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Empresas generadoras, comercializadoras, distribuidoras y transmisoras de energía eléctrica</w:t>
            </w:r>
          </w:p>
        </w:tc>
        <w:tc>
          <w:tcPr>
            <w:tcW w:w="854" w:type="pct"/>
            <w:tcBorders>
              <w:top w:val="single" w:sz="4" w:space="0" w:color="auto"/>
              <w:left w:val="nil"/>
              <w:bottom w:val="single" w:sz="4" w:space="0" w:color="auto"/>
              <w:right w:val="single" w:sz="4" w:space="0" w:color="auto"/>
            </w:tcBorders>
            <w:vAlign w:val="center"/>
            <w:hideMark/>
          </w:tcPr>
          <w:p w:rsidR="00A61A28" w:rsidRDefault="00A61A28">
            <w:pPr>
              <w:spacing w:after="0" w:line="240" w:lineRule="auto"/>
              <w:rPr>
                <w:rFonts w:ascii="Arial" w:eastAsiaTheme="minorHAnsi" w:hAnsi="Arial"/>
                <w:color w:val="000000"/>
                <w:sz w:val="20"/>
                <w:szCs w:val="20"/>
              </w:rPr>
            </w:pPr>
            <w:r>
              <w:rPr>
                <w:rFonts w:ascii="Arial" w:hAnsi="Arial"/>
                <w:color w:val="000000"/>
                <w:sz w:val="20"/>
                <w:szCs w:val="20"/>
              </w:rPr>
              <w:t>$31,937,139.00</w:t>
            </w:r>
          </w:p>
        </w:tc>
        <w:tc>
          <w:tcPr>
            <w:tcW w:w="854" w:type="pct"/>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240" w:lineRule="auto"/>
              <w:jc w:val="right"/>
              <w:rPr>
                <w:rFonts w:ascii="Arial" w:hAnsi="Arial"/>
                <w:color w:val="000000"/>
                <w:sz w:val="20"/>
                <w:szCs w:val="20"/>
              </w:rPr>
            </w:pPr>
            <w:r>
              <w:rPr>
                <w:rFonts w:ascii="Arial" w:hAnsi="Arial"/>
                <w:color w:val="000000"/>
                <w:sz w:val="20"/>
                <w:szCs w:val="20"/>
              </w:rPr>
              <w:t>$19,152,283.00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33</w:t>
            </w:r>
          </w:p>
        </w:tc>
        <w:tc>
          <w:tcPr>
            <w:tcW w:w="3029" w:type="pct"/>
            <w:tcBorders>
              <w:top w:val="nil"/>
              <w:left w:val="nil"/>
              <w:bottom w:val="single" w:sz="4" w:space="0" w:color="auto"/>
              <w:right w:val="single" w:sz="4" w:space="0" w:color="auto"/>
            </w:tcBorders>
            <w:hideMark/>
          </w:tcPr>
          <w:p w:rsidR="00A61A28" w:rsidRDefault="00A61A28">
            <w:pPr>
              <w:spacing w:after="0" w:line="24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Empresas generadoras, comercializadoras, distribuidoras y transmisoras de energía eléctrica renovable (eólica, fotovoltaica)</w:t>
            </w:r>
          </w:p>
        </w:tc>
        <w:tc>
          <w:tcPr>
            <w:tcW w:w="854" w:type="pct"/>
            <w:tcBorders>
              <w:top w:val="single" w:sz="4" w:space="0" w:color="auto"/>
              <w:left w:val="nil"/>
              <w:bottom w:val="single" w:sz="4" w:space="0" w:color="auto"/>
              <w:right w:val="single" w:sz="4" w:space="0" w:color="auto"/>
            </w:tcBorders>
            <w:vAlign w:val="center"/>
            <w:hideMark/>
          </w:tcPr>
          <w:p w:rsidR="00A61A28" w:rsidRDefault="00A61A28">
            <w:pPr>
              <w:spacing w:after="0" w:line="240" w:lineRule="auto"/>
              <w:rPr>
                <w:rFonts w:ascii="Arial" w:eastAsiaTheme="minorHAnsi" w:hAnsi="Arial"/>
                <w:color w:val="000000"/>
                <w:sz w:val="20"/>
                <w:szCs w:val="20"/>
              </w:rPr>
            </w:pPr>
            <w:r>
              <w:rPr>
                <w:rFonts w:ascii="Arial" w:hAnsi="Arial"/>
                <w:color w:val="000000"/>
                <w:sz w:val="20"/>
                <w:szCs w:val="20"/>
              </w:rPr>
              <w:t>$31,937,139.00</w:t>
            </w:r>
          </w:p>
        </w:tc>
        <w:tc>
          <w:tcPr>
            <w:tcW w:w="854" w:type="pct"/>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240" w:lineRule="auto"/>
              <w:rPr>
                <w:rFonts w:ascii="Arial" w:hAnsi="Arial"/>
                <w:color w:val="000000"/>
                <w:sz w:val="20"/>
                <w:szCs w:val="20"/>
              </w:rPr>
            </w:pPr>
            <w:r>
              <w:rPr>
                <w:rFonts w:ascii="Arial" w:hAnsi="Arial"/>
                <w:color w:val="000000"/>
                <w:sz w:val="20"/>
                <w:szCs w:val="20"/>
              </w:rPr>
              <w:t>$19,162,283.00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Equipos médicos y aparatos ortopédicos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2,555.00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Escuelas y academias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4,024.00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36</w:t>
            </w:r>
          </w:p>
        </w:tc>
        <w:tc>
          <w:tcPr>
            <w:tcW w:w="3029"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Establecimientos que impartan clases aeróbicas </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3,833.00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1,842.00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37</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Establecimientos que renten consolas de videojuegos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5,109.00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2,555.00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Estancias infantiles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4,024.00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2,414.00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39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Estéticas unisex y peluquerías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672.00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Expendio de hielo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403.00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41</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Expendio de llenado de agua purificada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5,314.00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1,807.00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42</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Expendio de refrescos naturales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1,208.00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363.00</w:t>
            </w:r>
          </w:p>
        </w:tc>
      </w:tr>
      <w:tr w:rsidR="00A61A28" w:rsidTr="00C7583B">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Expendios de alimentos balanceados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3,353.00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C7583B">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44</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Expendios de refrescos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2,415.00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726.00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Fábrica de suelas y tacones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42,992.00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19,163.00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Fábricas de cajas de cartón</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470.00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47</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Fábricas de jugos y </w:t>
            </w:r>
            <w:proofErr w:type="spellStart"/>
            <w:r>
              <w:rPr>
                <w:rFonts w:ascii="Arial" w:eastAsia="Times New Roman" w:hAnsi="Arial"/>
                <w:color w:val="000000"/>
                <w:sz w:val="20"/>
                <w:szCs w:val="20"/>
                <w:lang w:eastAsia="es-MX"/>
              </w:rPr>
              <w:t>saborines</w:t>
            </w:r>
            <w:proofErr w:type="spellEnd"/>
            <w:r>
              <w:rPr>
                <w:rFonts w:ascii="Arial" w:eastAsia="Times New Roman" w:hAnsi="Arial"/>
                <w:color w:val="000000"/>
                <w:sz w:val="20"/>
                <w:szCs w:val="20"/>
                <w:lang w:eastAsia="es-MX"/>
              </w:rPr>
              <w:t xml:space="preserve"> embolsados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500.00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300.00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Farmacias y boticas </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20,120.00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6,036.00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49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Financieras de créditos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60,361.00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18,108.00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Florerías, funerarias </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3,624.00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1,341.00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Fondas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Fruterías y legumbres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2,013.00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604.00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Gaseras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89,872.00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26,963.00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Gasolineras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287,207.00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88,530.00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55</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Gimnasios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4,471.00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2,555.00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56</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Hoteles, hospedajes y posadas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24,144.00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4,140.00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57</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Imprentas y agencias publicitarias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3,193.00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58</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Instituciones educativas del sector privado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4,024.00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59</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Joyería compra/venta de oro y plata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5,099.00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1,530.00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Laboratorios de análisis clínicos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14,085.00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4,227.00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Lavadero de vehículos (automóviles, motocicletas)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1,996.00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999.00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Lavanderías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1,596.00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416.00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Llanteras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599.00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399.00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Loncherías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Materiales para construcción compra y 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7,377.00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2,214.00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Mercerías, Telas y textiles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6,387.00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3,193.00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67</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Mudanzas y paqueterías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8,718.00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2,619.00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68</w:t>
            </w:r>
          </w:p>
        </w:tc>
        <w:tc>
          <w:tcPr>
            <w:tcW w:w="3029"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Oficinas administrativas</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1,596.00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798.00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69</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Ópticas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470.00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Peleterías, nevería y dulcerías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2,013.00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Panaderías, tortillerías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Papelerías y centros de copiado</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7,243.00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2,148.00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Peleterías compra/venta de sintéticos y/o pieles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13,543.00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4,306.00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74</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Pizzería sin venta de cerveza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2,682.00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1,086.00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75</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Planta Purificadora de Agua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102,200.00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36,851.00</w:t>
            </w:r>
          </w:p>
        </w:tc>
      </w:tr>
      <w:tr w:rsidR="00A61A28" w:rsidTr="00C7583B">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Plazas de toros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4,024.00</w:t>
            </w:r>
          </w:p>
        </w:tc>
      </w:tr>
      <w:tr w:rsidR="00A61A28" w:rsidTr="00C7583B">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77</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Puestos de pronósticos y Lotería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1,563.00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782.00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Puestos de venta de libros, revistas, periódicos y discos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940.00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280.00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79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Radio base de Telefonía Celular</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120,722.00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36,217.00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80</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Recicladoras (Por M2)</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Refaccionarias automotriz/motos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6,674.00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2,002.00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Refaccionarias de bicicletas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3,338.00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1,113.00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Refaccionarias electrónicas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3,338.00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1,113.00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proofErr w:type="spellStart"/>
            <w:r>
              <w:rPr>
                <w:rFonts w:ascii="Arial" w:eastAsia="Times New Roman" w:hAnsi="Arial"/>
                <w:color w:val="000000"/>
                <w:sz w:val="20"/>
                <w:szCs w:val="20"/>
                <w:lang w:eastAsia="es-MX"/>
              </w:rPr>
              <w:t>Rentadoras</w:t>
            </w:r>
            <w:proofErr w:type="spellEnd"/>
            <w:r>
              <w:rPr>
                <w:rFonts w:ascii="Arial" w:eastAsia="Times New Roman" w:hAnsi="Arial"/>
                <w:color w:val="000000"/>
                <w:sz w:val="20"/>
                <w:szCs w:val="20"/>
                <w:lang w:eastAsia="es-MX"/>
              </w:rPr>
              <w:t xml:space="preserve"> de mesas, sillas, etc. </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269.00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Restaurante sin venta de cerveza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86</w:t>
            </w:r>
          </w:p>
        </w:tc>
        <w:tc>
          <w:tcPr>
            <w:tcW w:w="3029"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Rosticerías y asaderos</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single" w:sz="4" w:space="0" w:color="auto"/>
              <w:left w:val="single" w:sz="4" w:space="0" w:color="auto"/>
              <w:bottom w:val="single" w:sz="8"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87</w:t>
            </w:r>
          </w:p>
        </w:tc>
        <w:tc>
          <w:tcPr>
            <w:tcW w:w="3029" w:type="pct"/>
            <w:tcBorders>
              <w:top w:val="single" w:sz="4" w:space="0" w:color="auto"/>
              <w:left w:val="nil"/>
              <w:bottom w:val="single" w:sz="8"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Sala de fiestas TIPO A (capacidad mayor de 200 personas)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4,024.00</w:t>
            </w:r>
          </w:p>
        </w:tc>
      </w:tr>
      <w:tr w:rsidR="00A61A28" w:rsidTr="00A61A28">
        <w:tc>
          <w:tcPr>
            <w:tcW w:w="264" w:type="pct"/>
            <w:tcBorders>
              <w:top w:val="single" w:sz="8"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88</w:t>
            </w:r>
          </w:p>
        </w:tc>
        <w:tc>
          <w:tcPr>
            <w:tcW w:w="3029" w:type="pct"/>
            <w:tcBorders>
              <w:top w:val="single" w:sz="8"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Sala de fiestas TIPO B (capacidad menor de 200 personas)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6,578.00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2,191.00</w:t>
            </w:r>
          </w:p>
        </w:tc>
      </w:tr>
      <w:tr w:rsidR="00A61A28" w:rsidTr="00A61A28">
        <w:tc>
          <w:tcPr>
            <w:tcW w:w="264" w:type="pct"/>
            <w:tcBorders>
              <w:top w:val="nil"/>
              <w:left w:val="single" w:sz="4" w:space="0" w:color="auto"/>
              <w:bottom w:val="single" w:sz="8"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89</w:t>
            </w:r>
          </w:p>
        </w:tc>
        <w:tc>
          <w:tcPr>
            <w:tcW w:w="3029" w:type="pct"/>
            <w:tcBorders>
              <w:top w:val="nil"/>
              <w:left w:val="nil"/>
              <w:bottom w:val="single" w:sz="8"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Servicios de banquetes para eventos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3,359.00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1007.00</w:t>
            </w:r>
          </w:p>
        </w:tc>
      </w:tr>
      <w:tr w:rsidR="00A61A28" w:rsidTr="00A61A28">
        <w:tc>
          <w:tcPr>
            <w:tcW w:w="264" w:type="pct"/>
            <w:tcBorders>
              <w:top w:val="single" w:sz="8"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90</w:t>
            </w:r>
          </w:p>
        </w:tc>
        <w:tc>
          <w:tcPr>
            <w:tcW w:w="3029" w:type="pct"/>
            <w:tcBorders>
              <w:top w:val="single" w:sz="8"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Servicio de Sistemas de televisión por cable</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52,500.00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19,163.00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91</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Supermercado (cadenas) sin venta de bebidas alcohólicas </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16,897.00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6,706.00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 de Maquila de Ropa, Sastrerías y Confección</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5,940.00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1,636.00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Taller de reparación de celulares, </w:t>
            </w:r>
            <w:proofErr w:type="spellStart"/>
            <w:r>
              <w:rPr>
                <w:rFonts w:ascii="Arial" w:eastAsia="Times New Roman" w:hAnsi="Arial"/>
                <w:color w:val="000000"/>
                <w:sz w:val="20"/>
                <w:szCs w:val="20"/>
                <w:lang w:eastAsia="es-MX"/>
              </w:rPr>
              <w:t>tablet</w:t>
            </w:r>
            <w:proofErr w:type="spellEnd"/>
            <w:r>
              <w:rPr>
                <w:rFonts w:ascii="Arial" w:eastAsia="Times New Roman" w:hAnsi="Arial"/>
                <w:color w:val="000000"/>
                <w:sz w:val="20"/>
                <w:szCs w:val="20"/>
                <w:lang w:eastAsia="es-MX"/>
              </w:rPr>
              <w:t xml:space="preserve"> y laptops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1,934.00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604.00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94</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de automóviles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2,013.00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de bicicletas y triciclos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668.00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222.00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de motocicletas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1,497.00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699.00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97</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de reparaciones eléctricas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1,341.00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742.00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98</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de torno y herrería en general</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470.00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255.00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99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Talleres mecánicos y/u hojalatería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2,013.00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100</w:t>
            </w:r>
          </w:p>
        </w:tc>
        <w:tc>
          <w:tcPr>
            <w:tcW w:w="3029"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Taquerías</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1,073.00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336.00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101</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Telefonías celulares Compra/venta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4,024.00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1,208.00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102</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 de abarrotes, supermercados (gama media)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8,461.00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3,353.00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103</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 de línea blanca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11,496.00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3,130.00</w:t>
            </w:r>
          </w:p>
        </w:tc>
      </w:tr>
      <w:tr w:rsidR="00A61A28" w:rsidTr="00A61A28">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104</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Tiendas de venta de Pinturas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8,047.00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2,300.00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105</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Tiendas departamentales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40,240.00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12,072.00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106</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Tiendas ropa y almacenes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9,390.00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3,624.00</w:t>
            </w:r>
          </w:p>
        </w:tc>
      </w:tr>
      <w:tr w:rsidR="00A61A28" w:rsidTr="00BD269C">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107</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Tiendas, tendejones y misceláneas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873.00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269.00</w:t>
            </w:r>
          </w:p>
        </w:tc>
      </w:tr>
      <w:tr w:rsidR="00A61A28" w:rsidTr="00BD269C">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108</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Tlapalerías – Ferretería</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8,047.00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2,415.00</w:t>
            </w:r>
          </w:p>
        </w:tc>
      </w:tr>
      <w:tr w:rsidR="00A61A28" w:rsidTr="00C7583B">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109</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Veterinarias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1,197.00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700.00</w:t>
            </w:r>
          </w:p>
        </w:tc>
      </w:tr>
      <w:tr w:rsidR="00A61A28" w:rsidTr="00C7583B">
        <w:tc>
          <w:tcPr>
            <w:tcW w:w="264" w:type="pct"/>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110</w:t>
            </w:r>
          </w:p>
        </w:tc>
        <w:tc>
          <w:tcPr>
            <w:tcW w:w="3029" w:type="pct"/>
            <w:tcBorders>
              <w:top w:val="single" w:sz="4" w:space="0" w:color="auto"/>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Videoclubes en general</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2,682.00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804.00</w:t>
            </w:r>
          </w:p>
        </w:tc>
      </w:tr>
      <w:tr w:rsidR="00A61A28" w:rsidTr="00A61A28">
        <w:tc>
          <w:tcPr>
            <w:tcW w:w="264" w:type="pct"/>
            <w:tcBorders>
              <w:top w:val="nil"/>
              <w:left w:val="single" w:sz="4" w:space="0" w:color="auto"/>
              <w:bottom w:val="single" w:sz="4" w:space="0" w:color="auto"/>
              <w:right w:val="single" w:sz="4" w:space="0" w:color="auto"/>
            </w:tcBorders>
            <w:noWrap/>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111</w:t>
            </w:r>
          </w:p>
        </w:tc>
        <w:tc>
          <w:tcPr>
            <w:tcW w:w="3029" w:type="pct"/>
            <w:tcBorders>
              <w:top w:val="nil"/>
              <w:left w:val="nil"/>
              <w:bottom w:val="single" w:sz="4" w:space="0" w:color="auto"/>
              <w:right w:val="single" w:sz="4" w:space="0" w:color="auto"/>
            </w:tcBorders>
            <w:noWrap/>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Zapaterías Taller y expendios</w:t>
            </w:r>
          </w:p>
        </w:tc>
        <w:tc>
          <w:tcPr>
            <w:tcW w:w="854" w:type="pct"/>
            <w:tcBorders>
              <w:top w:val="single" w:sz="4" w:space="0" w:color="auto"/>
              <w:left w:val="nil"/>
              <w:bottom w:val="single" w:sz="4" w:space="0" w:color="auto"/>
              <w:right w:val="single" w:sz="4" w:space="0" w:color="auto"/>
            </w:tcBorders>
            <w:hideMark/>
          </w:tcPr>
          <w:p w:rsidR="00A61A28" w:rsidRDefault="00A61A28">
            <w:pPr>
              <w:spacing w:after="0" w:line="360" w:lineRule="auto"/>
              <w:rPr>
                <w:rFonts w:ascii="Arial" w:eastAsiaTheme="minorHAnsi" w:hAnsi="Arial"/>
                <w:color w:val="000000"/>
                <w:sz w:val="20"/>
                <w:szCs w:val="20"/>
              </w:rPr>
            </w:pPr>
            <w:r>
              <w:rPr>
                <w:rFonts w:ascii="Arial" w:hAnsi="Arial"/>
                <w:color w:val="000000"/>
                <w:sz w:val="20"/>
                <w:szCs w:val="20"/>
              </w:rPr>
              <w:t xml:space="preserve"> $        4,695.00</w:t>
            </w:r>
          </w:p>
        </w:tc>
        <w:tc>
          <w:tcPr>
            <w:tcW w:w="854" w:type="pct"/>
            <w:tcBorders>
              <w:top w:val="single" w:sz="4" w:space="0" w:color="auto"/>
              <w:left w:val="single" w:sz="4" w:space="0" w:color="auto"/>
              <w:bottom w:val="single" w:sz="4" w:space="0" w:color="auto"/>
              <w:right w:val="single" w:sz="4" w:space="0" w:color="auto"/>
            </w:tcBorders>
            <w:hideMark/>
          </w:tcPr>
          <w:p w:rsidR="00A61A28" w:rsidRDefault="00A61A28">
            <w:pPr>
              <w:spacing w:after="0" w:line="360" w:lineRule="auto"/>
              <w:rPr>
                <w:rFonts w:ascii="Arial" w:hAnsi="Arial"/>
                <w:color w:val="000000"/>
                <w:sz w:val="20"/>
                <w:szCs w:val="20"/>
              </w:rPr>
            </w:pPr>
            <w:r>
              <w:rPr>
                <w:rFonts w:ascii="Arial" w:hAnsi="Arial"/>
                <w:color w:val="000000"/>
                <w:sz w:val="20"/>
                <w:szCs w:val="20"/>
              </w:rPr>
              <w:t xml:space="preserve"> $        1,411.00</w:t>
            </w:r>
          </w:p>
        </w:tc>
      </w:tr>
    </w:tbl>
    <w:p w:rsidR="00A61A28" w:rsidRDefault="00A61A28" w:rsidP="00A61A28">
      <w:pPr>
        <w:spacing w:after="0" w:line="360" w:lineRule="auto"/>
        <w:rPr>
          <w:rFonts w:ascii="Arial" w:hAnsi="Arial"/>
          <w:sz w:val="20"/>
          <w:szCs w:val="20"/>
          <w:highlight w:val="yellow"/>
        </w:rPr>
      </w:pPr>
    </w:p>
    <w:p w:rsidR="00A61A28" w:rsidRDefault="00A61A28" w:rsidP="00A61A28">
      <w:pPr>
        <w:spacing w:after="0" w:line="360" w:lineRule="auto"/>
        <w:jc w:val="both"/>
        <w:rPr>
          <w:rFonts w:ascii="Arial" w:hAnsi="Arial"/>
          <w:sz w:val="20"/>
          <w:szCs w:val="20"/>
        </w:rPr>
      </w:pPr>
      <w:r>
        <w:rPr>
          <w:rFonts w:ascii="Arial" w:hAnsi="Arial"/>
          <w:sz w:val="20"/>
          <w:szCs w:val="20"/>
        </w:rPr>
        <w:t xml:space="preserve">Cuando por su denominación algún establecimiento no se encuentre comprendido en la clasificación anterior, se ubicará en aquel que por sus características le sea más semejante. </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24.-</w:t>
      </w:r>
      <w:r>
        <w:rPr>
          <w:rFonts w:ascii="Arial" w:hAnsi="Arial"/>
          <w:sz w:val="20"/>
          <w:szCs w:val="20"/>
        </w:rPr>
        <w:t xml:space="preserve"> Por el otorgamiento de los permisos eventuales se pagará conforme a la siguiente tarifa:</w:t>
      </w:r>
    </w:p>
    <w:p w:rsidR="00A61A28" w:rsidRDefault="00A61A28" w:rsidP="00A61A28">
      <w:pPr>
        <w:spacing w:after="0" w:line="360" w:lineRule="auto"/>
        <w:jc w:val="both"/>
        <w:rPr>
          <w:rFonts w:ascii="Arial" w:hAnsi="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A61A28" w:rsidTr="00A61A28">
        <w:tc>
          <w:tcPr>
            <w:tcW w:w="6975"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I.</w:t>
            </w:r>
            <w:r>
              <w:rPr>
                <w:rFonts w:ascii="Arial" w:hAnsi="Arial"/>
                <w:sz w:val="20"/>
                <w:szCs w:val="20"/>
              </w:rPr>
              <w:t xml:space="preserve"> Luz y sonido, bailes populares, sin venta de bebidas alcohólicas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color w:val="000000"/>
                <w:sz w:val="20"/>
                <w:szCs w:val="20"/>
              </w:rPr>
            </w:pPr>
            <w:r>
              <w:rPr>
                <w:rFonts w:ascii="Arial" w:hAnsi="Arial"/>
                <w:color w:val="000000"/>
                <w:sz w:val="20"/>
                <w:szCs w:val="20"/>
              </w:rPr>
              <w:t>$ 2,682.00</w:t>
            </w:r>
            <w:r>
              <w:rPr>
                <w:rFonts w:ascii="Arial" w:hAnsi="Arial"/>
                <w:b/>
                <w:color w:val="000000"/>
                <w:sz w:val="20"/>
                <w:szCs w:val="20"/>
              </w:rPr>
              <w:t xml:space="preserve">  </w:t>
            </w:r>
            <w:r>
              <w:rPr>
                <w:rFonts w:ascii="Arial" w:hAnsi="Arial"/>
                <w:color w:val="000000"/>
                <w:sz w:val="20"/>
                <w:szCs w:val="20"/>
              </w:rPr>
              <w:t xml:space="preserve"> </w:t>
            </w:r>
            <w:r>
              <w:rPr>
                <w:rFonts w:ascii="Arial" w:hAnsi="Arial"/>
                <w:sz w:val="20"/>
                <w:szCs w:val="20"/>
              </w:rPr>
              <w:t>por día.</w:t>
            </w:r>
          </w:p>
        </w:tc>
      </w:tr>
      <w:tr w:rsidR="00A61A28" w:rsidTr="00A61A28">
        <w:tc>
          <w:tcPr>
            <w:tcW w:w="6975"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II.</w:t>
            </w:r>
            <w:r>
              <w:rPr>
                <w:rFonts w:ascii="Arial" w:hAnsi="Arial"/>
                <w:sz w:val="20"/>
                <w:szCs w:val="20"/>
              </w:rPr>
              <w:t xml:space="preserve"> Luz y sonido, bailes populares, con venta de bebidas alcohólicas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color w:val="000000"/>
                <w:sz w:val="20"/>
                <w:szCs w:val="20"/>
              </w:rPr>
            </w:pPr>
            <w:r>
              <w:rPr>
                <w:rFonts w:ascii="Arial" w:hAnsi="Arial"/>
                <w:color w:val="000000"/>
                <w:sz w:val="20"/>
                <w:szCs w:val="20"/>
              </w:rPr>
              <w:t>$ 4,506.00</w:t>
            </w:r>
            <w:r>
              <w:rPr>
                <w:rFonts w:ascii="Arial" w:hAnsi="Arial"/>
                <w:sz w:val="20"/>
                <w:szCs w:val="20"/>
              </w:rPr>
              <w:t xml:space="preserve">   por día.</w:t>
            </w:r>
          </w:p>
        </w:tc>
      </w:tr>
      <w:tr w:rsidR="00A61A28" w:rsidTr="00A61A28">
        <w:tc>
          <w:tcPr>
            <w:tcW w:w="6975"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III.</w:t>
            </w:r>
            <w:r>
              <w:rPr>
                <w:rFonts w:ascii="Arial" w:hAnsi="Arial"/>
                <w:sz w:val="20"/>
                <w:szCs w:val="20"/>
              </w:rPr>
              <w:t xml:space="preserve"> Verbenas se causarán y pagarán derechos de</w:t>
            </w:r>
          </w:p>
        </w:tc>
        <w:tc>
          <w:tcPr>
            <w:tcW w:w="2028"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sz w:val="20"/>
                <w:szCs w:val="20"/>
              </w:rPr>
              <w:t>$    255.00   por día.</w:t>
            </w:r>
          </w:p>
        </w:tc>
      </w:tr>
    </w:tbl>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25.-</w:t>
      </w:r>
      <w:r>
        <w:rPr>
          <w:rFonts w:ascii="Arial" w:hAnsi="Arial"/>
          <w:sz w:val="20"/>
          <w:szCs w:val="20"/>
        </w:rPr>
        <w:t xml:space="preserve"> Por el otorgamiento de los permisos para cierre de calles se pagará conforme a la siguiente tarifa:</w:t>
      </w:r>
    </w:p>
    <w:p w:rsidR="00A61A28" w:rsidRDefault="00A61A28" w:rsidP="00A61A28">
      <w:pPr>
        <w:spacing w:after="0" w:line="360" w:lineRule="auto"/>
        <w:jc w:val="both"/>
        <w:rPr>
          <w:rFonts w:ascii="Arial" w:hAnsi="Arial"/>
          <w:b/>
          <w:sz w:val="20"/>
          <w:szCs w:val="20"/>
        </w:rPr>
      </w:pPr>
    </w:p>
    <w:tbl>
      <w:tblPr>
        <w:tblStyle w:val="Tablaconcuadrcula"/>
        <w:tblW w:w="0" w:type="auto"/>
        <w:tblInd w:w="108" w:type="dxa"/>
        <w:tblLook w:val="04A0" w:firstRow="1" w:lastRow="0" w:firstColumn="1" w:lastColumn="0" w:noHBand="0" w:noVBand="1"/>
      </w:tblPr>
      <w:tblGrid>
        <w:gridCol w:w="6975"/>
        <w:gridCol w:w="2028"/>
      </w:tblGrid>
      <w:tr w:rsidR="00A61A28" w:rsidTr="00A61A28">
        <w:tc>
          <w:tcPr>
            <w:tcW w:w="6975"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I.</w:t>
            </w:r>
            <w:r>
              <w:rPr>
                <w:rFonts w:ascii="Arial" w:hAnsi="Arial"/>
                <w:sz w:val="20"/>
                <w:szCs w:val="20"/>
              </w:rPr>
              <w:t xml:space="preserve"> Por el permiso para el cierre de calles por fiestas o cualquier evento o espectáculo en la vía pública, se pagará la cantidad de</w:t>
            </w:r>
          </w:p>
        </w:tc>
        <w:tc>
          <w:tcPr>
            <w:tcW w:w="2028"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sz w:val="20"/>
                <w:szCs w:val="20"/>
              </w:rPr>
              <w:t>$    382.00</w:t>
            </w:r>
            <w:r>
              <w:rPr>
                <w:rFonts w:ascii="Arial" w:hAnsi="Arial"/>
                <w:b/>
                <w:sz w:val="20"/>
                <w:szCs w:val="20"/>
              </w:rPr>
              <w:t xml:space="preserve">   </w:t>
            </w:r>
            <w:r>
              <w:rPr>
                <w:rFonts w:ascii="Arial" w:hAnsi="Arial"/>
                <w:sz w:val="20"/>
                <w:szCs w:val="20"/>
              </w:rPr>
              <w:t>por día</w:t>
            </w:r>
            <w:r>
              <w:rPr>
                <w:rFonts w:ascii="Arial" w:hAnsi="Arial"/>
                <w:b/>
                <w:sz w:val="20"/>
                <w:szCs w:val="20"/>
              </w:rPr>
              <w:t>.</w:t>
            </w:r>
          </w:p>
        </w:tc>
      </w:tr>
      <w:tr w:rsidR="00A61A28" w:rsidTr="00A61A28">
        <w:tc>
          <w:tcPr>
            <w:tcW w:w="6975"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II.</w:t>
            </w:r>
            <w:r>
              <w:rPr>
                <w:rFonts w:ascii="Arial" w:hAnsi="Arial"/>
                <w:sz w:val="20"/>
                <w:szCs w:val="20"/>
              </w:rPr>
              <w:t xml:space="preserve"> Por el permiso para el cierre de calles por construcción y manejo de maquinaria pesada en la vía pública, se pagará la cantidad de</w:t>
            </w:r>
          </w:p>
        </w:tc>
        <w:tc>
          <w:tcPr>
            <w:tcW w:w="2028"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sz w:val="20"/>
                <w:szCs w:val="20"/>
              </w:rPr>
              <w:t>$ 4,024.00   por día.</w:t>
            </w:r>
          </w:p>
        </w:tc>
      </w:tr>
    </w:tbl>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26.-</w:t>
      </w:r>
      <w:r>
        <w:rPr>
          <w:rFonts w:ascii="Arial" w:hAnsi="Arial"/>
          <w:sz w:val="20"/>
          <w:szCs w:val="20"/>
        </w:rPr>
        <w:t xml:space="preserve"> Por el otorgamiento de los permisos para cosos taurinos, se causarán y pagarán derechos de $ 4,024.00</w:t>
      </w:r>
      <w:r>
        <w:rPr>
          <w:rFonts w:ascii="Arial" w:hAnsi="Arial"/>
          <w:b/>
          <w:sz w:val="20"/>
          <w:szCs w:val="20"/>
        </w:rPr>
        <w:t xml:space="preserve"> </w:t>
      </w:r>
      <w:r>
        <w:rPr>
          <w:rFonts w:ascii="Arial" w:hAnsi="Arial"/>
          <w:sz w:val="20"/>
          <w:szCs w:val="20"/>
        </w:rPr>
        <w:t>por día.</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bookmarkStart w:id="9" w:name="_Hlk88590300"/>
      <w:r>
        <w:rPr>
          <w:rFonts w:ascii="Arial" w:hAnsi="Arial"/>
          <w:b/>
          <w:sz w:val="20"/>
          <w:szCs w:val="20"/>
        </w:rPr>
        <w:t>Artículo 27.-</w:t>
      </w:r>
      <w:r>
        <w:rPr>
          <w:rFonts w:ascii="Arial" w:hAnsi="Arial"/>
          <w:sz w:val="20"/>
          <w:szCs w:val="20"/>
        </w:rPr>
        <w:t xml:space="preserve"> Por el otorgamiento de las licencias para instalación de anuncios de toda índole, causarán y pagarán derechos de acuerdo a la siguiente tarifa:</w:t>
      </w:r>
    </w:p>
    <w:p w:rsidR="00A61A28" w:rsidRDefault="00A61A28" w:rsidP="00A61A28">
      <w:pPr>
        <w:spacing w:after="0" w:line="360" w:lineRule="auto"/>
        <w:jc w:val="both"/>
        <w:rPr>
          <w:rFonts w:ascii="Arial" w:hAnsi="Arial"/>
          <w:sz w:val="20"/>
          <w:szCs w:val="20"/>
        </w:rPr>
      </w:pPr>
    </w:p>
    <w:tbl>
      <w:tblPr>
        <w:tblpPr w:leftFromText="141" w:rightFromText="141" w:bottomFromText="160" w:vertAnchor="text" w:tblpX="8" w:tblpYSpec="center"/>
        <w:tblW w:w="0" w:type="auto"/>
        <w:tblLayout w:type="fixed"/>
        <w:tblCellMar>
          <w:left w:w="0" w:type="dxa"/>
          <w:right w:w="0" w:type="dxa"/>
        </w:tblCellMar>
        <w:tblLook w:val="01E0" w:firstRow="1" w:lastRow="1" w:firstColumn="1" w:lastColumn="1" w:noHBand="0" w:noVBand="0"/>
      </w:tblPr>
      <w:tblGrid>
        <w:gridCol w:w="6933"/>
        <w:gridCol w:w="2075"/>
      </w:tblGrid>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 xml:space="preserve">I.- </w:t>
            </w:r>
            <w:r>
              <w:rPr>
                <w:rFonts w:ascii="Arial" w:hAnsi="Arial"/>
                <w:sz w:val="20"/>
                <w:szCs w:val="20"/>
              </w:rPr>
              <w:t>Anuncios murales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31.00</w:t>
            </w:r>
          </w:p>
        </w:tc>
      </w:tr>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II.-</w:t>
            </w:r>
            <w:r>
              <w:rPr>
                <w:rFonts w:ascii="Arial" w:hAnsi="Arial"/>
                <w:sz w:val="20"/>
                <w:szCs w:val="20"/>
              </w:rPr>
              <w:t xml:space="preserve"> Anuncios estructurales fijos por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63.00</w:t>
            </w:r>
          </w:p>
        </w:tc>
      </w:tr>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III.-</w:t>
            </w:r>
            <w:r>
              <w:rPr>
                <w:rFonts w:ascii="Arial" w:hAnsi="Arial"/>
                <w:sz w:val="20"/>
                <w:szCs w:val="20"/>
              </w:rPr>
              <w:t xml:space="preserve"> Anuncios en carteleras mayores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63.00</w:t>
            </w:r>
          </w:p>
        </w:tc>
      </w:tr>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IV.-</w:t>
            </w:r>
            <w:r>
              <w:rPr>
                <w:rFonts w:ascii="Arial" w:hAnsi="Arial"/>
                <w:sz w:val="20"/>
                <w:szCs w:val="20"/>
              </w:rPr>
              <w:t xml:space="preserve"> Anuncios en carteleras menores de 2 metros cuadrados,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26.00</w:t>
            </w:r>
          </w:p>
        </w:tc>
      </w:tr>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 xml:space="preserve">V.- </w:t>
            </w:r>
            <w:r>
              <w:rPr>
                <w:rFonts w:ascii="Arial" w:hAnsi="Arial"/>
                <w:sz w:val="20"/>
                <w:szCs w:val="20"/>
              </w:rPr>
              <w:t>Anuncios Luminosos, por cada metro cuadrado o fracción</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191.00</w:t>
            </w:r>
          </w:p>
        </w:tc>
      </w:tr>
      <w:tr w:rsidR="00A61A28" w:rsidTr="00A61A28">
        <w:tc>
          <w:tcPr>
            <w:tcW w:w="6933" w:type="dxa"/>
            <w:tcBorders>
              <w:top w:val="single" w:sz="6" w:space="0" w:color="000000"/>
              <w:left w:val="single" w:sz="6" w:space="0" w:color="000000"/>
              <w:bottom w:val="single" w:sz="6" w:space="0" w:color="000000"/>
              <w:right w:val="single" w:sz="6" w:space="0" w:color="000000"/>
            </w:tcBorders>
            <w:hideMark/>
          </w:tcPr>
          <w:p w:rsidR="00A61A28" w:rsidRDefault="00A61A28">
            <w:pPr>
              <w:widowControl w:val="0"/>
              <w:spacing w:after="0" w:line="360" w:lineRule="auto"/>
              <w:ind w:left="150"/>
              <w:jc w:val="both"/>
              <w:rPr>
                <w:rFonts w:ascii="Arial" w:hAnsi="Arial"/>
                <w:sz w:val="20"/>
                <w:szCs w:val="20"/>
              </w:rPr>
            </w:pPr>
            <w:r>
              <w:rPr>
                <w:rFonts w:ascii="Arial" w:hAnsi="Arial"/>
                <w:b/>
                <w:sz w:val="20"/>
                <w:szCs w:val="20"/>
              </w:rPr>
              <w:t>VI.-</w:t>
            </w:r>
            <w:r>
              <w:rPr>
                <w:rFonts w:ascii="Arial" w:hAnsi="Arial"/>
                <w:sz w:val="20"/>
                <w:szCs w:val="20"/>
              </w:rPr>
              <w:t xml:space="preserve"> Anuncios Luminosos fijos permanentes, por cada metro cuadrado</w:t>
            </w:r>
          </w:p>
        </w:tc>
        <w:tc>
          <w:tcPr>
            <w:tcW w:w="2075" w:type="dxa"/>
            <w:tcBorders>
              <w:top w:val="single" w:sz="6" w:space="0" w:color="000000"/>
              <w:left w:val="single" w:sz="6" w:space="0" w:color="000000"/>
              <w:bottom w:val="single" w:sz="6" w:space="0" w:color="000000"/>
              <w:right w:val="single" w:sz="6" w:space="0" w:color="000000"/>
            </w:tcBorders>
            <w:vAlign w:val="center"/>
            <w:hideMark/>
          </w:tcPr>
          <w:p w:rsidR="00A61A28" w:rsidRDefault="00A61A28">
            <w:pPr>
              <w:spacing w:after="0" w:line="360" w:lineRule="auto"/>
              <w:jc w:val="right"/>
              <w:rPr>
                <w:rFonts w:ascii="Arial" w:hAnsi="Arial"/>
                <w:color w:val="000000"/>
                <w:sz w:val="20"/>
                <w:szCs w:val="20"/>
              </w:rPr>
            </w:pPr>
            <w:r>
              <w:rPr>
                <w:rFonts w:ascii="Arial" w:hAnsi="Arial"/>
                <w:color w:val="000000"/>
                <w:sz w:val="20"/>
                <w:szCs w:val="20"/>
              </w:rPr>
              <w:t xml:space="preserve">  $                      639.00</w:t>
            </w:r>
          </w:p>
        </w:tc>
      </w:tr>
    </w:tbl>
    <w:bookmarkEnd w:id="9"/>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que presta la Dirección de Obras Públicas</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28</w:t>
      </w:r>
      <w:r>
        <w:rPr>
          <w:rFonts w:ascii="Arial" w:hAnsi="Arial"/>
          <w:sz w:val="20"/>
          <w:szCs w:val="20"/>
        </w:rPr>
        <w:t>.- Por el otorgamiento de los permisos a que hace referencia la Ley de Hacienda para el</w:t>
      </w:r>
    </w:p>
    <w:p w:rsidR="00A61A28" w:rsidRDefault="00A61A28" w:rsidP="00A61A28">
      <w:pPr>
        <w:spacing w:after="0" w:line="360" w:lineRule="auto"/>
        <w:jc w:val="both"/>
        <w:rPr>
          <w:rFonts w:ascii="Arial" w:hAnsi="Arial"/>
          <w:sz w:val="20"/>
          <w:szCs w:val="20"/>
        </w:rPr>
      </w:pPr>
      <w:r>
        <w:rPr>
          <w:rFonts w:ascii="Arial" w:hAnsi="Arial"/>
          <w:sz w:val="20"/>
          <w:szCs w:val="20"/>
        </w:rPr>
        <w:t xml:space="preserve">Municipio de </w:t>
      </w:r>
      <w:proofErr w:type="spellStart"/>
      <w:r>
        <w:rPr>
          <w:rFonts w:ascii="Arial" w:hAnsi="Arial"/>
          <w:sz w:val="20"/>
          <w:szCs w:val="20"/>
        </w:rPr>
        <w:t>Ticul</w:t>
      </w:r>
      <w:proofErr w:type="spellEnd"/>
      <w:r>
        <w:rPr>
          <w:rFonts w:ascii="Arial" w:hAnsi="Arial"/>
          <w:sz w:val="20"/>
          <w:szCs w:val="20"/>
        </w:rPr>
        <w:t>, Yucatán, se causarán y pagarán derechos de acuerdo con las siguientes tarifas:</w:t>
      </w:r>
    </w:p>
    <w:p w:rsidR="00C7583B" w:rsidRDefault="00C7583B" w:rsidP="00A61A28">
      <w:pPr>
        <w:spacing w:after="0" w:line="360" w:lineRule="auto"/>
        <w:jc w:val="both"/>
        <w:rPr>
          <w:rFonts w:ascii="Arial" w:hAnsi="Arial"/>
          <w:sz w:val="20"/>
          <w:szCs w:val="20"/>
        </w:rPr>
      </w:pPr>
    </w:p>
    <w:p w:rsidR="00A61A28" w:rsidRDefault="00A61A28" w:rsidP="00A61A28">
      <w:pPr>
        <w:spacing w:after="0" w:line="240" w:lineRule="auto"/>
        <w:jc w:val="center"/>
        <w:rPr>
          <w:rFonts w:ascii="Arial" w:hAnsi="Arial"/>
          <w:b/>
          <w:sz w:val="20"/>
          <w:szCs w:val="20"/>
        </w:rPr>
      </w:pPr>
      <w:r>
        <w:rPr>
          <w:rFonts w:ascii="Arial" w:hAnsi="Arial"/>
          <w:b/>
          <w:sz w:val="20"/>
          <w:szCs w:val="20"/>
        </w:rPr>
        <w:t>TABLA DE VALORES POR SERVICIOS QUE SOLICITEN A LA DIRECCION DE OBRAS PUBLICAS</w:t>
      </w:r>
    </w:p>
    <w:p w:rsidR="00A61A28" w:rsidRDefault="00A61A28" w:rsidP="00A61A28">
      <w:pPr>
        <w:spacing w:after="0" w:line="240" w:lineRule="auto"/>
        <w:jc w:val="center"/>
        <w:rPr>
          <w:rFonts w:ascii="Arial" w:hAnsi="Arial"/>
          <w:b/>
          <w:sz w:val="20"/>
          <w:szCs w:val="20"/>
        </w:rPr>
      </w:pPr>
    </w:p>
    <w:p w:rsidR="00A61A28" w:rsidRDefault="00A61A28" w:rsidP="00A61A28">
      <w:pPr>
        <w:spacing w:after="0" w:line="240" w:lineRule="auto"/>
        <w:jc w:val="center"/>
        <w:rPr>
          <w:rFonts w:ascii="Arial" w:hAnsi="Arial"/>
          <w:b/>
          <w:sz w:val="20"/>
          <w:szCs w:val="20"/>
        </w:rPr>
      </w:pPr>
      <w:r>
        <w:rPr>
          <w:rFonts w:ascii="Arial" w:hAnsi="Arial"/>
          <w:b/>
          <w:sz w:val="20"/>
          <w:szCs w:val="20"/>
        </w:rPr>
        <w:t>Licencia de uso de suelo</w:t>
      </w:r>
    </w:p>
    <w:p w:rsidR="00A61A28" w:rsidRDefault="00A61A28" w:rsidP="00A61A28">
      <w:pPr>
        <w:spacing w:after="0" w:line="240" w:lineRule="auto"/>
        <w:rPr>
          <w:rFonts w:ascii="Arial" w:hAnsi="Arial"/>
          <w:b/>
          <w:sz w:val="20"/>
          <w:szCs w:val="20"/>
        </w:rPr>
      </w:pPr>
    </w:p>
    <w:tbl>
      <w:tblPr>
        <w:tblStyle w:val="Tablaconcuadrcula"/>
        <w:tblW w:w="0" w:type="auto"/>
        <w:jc w:val="center"/>
        <w:tblLook w:val="04A0" w:firstRow="1" w:lastRow="0" w:firstColumn="1" w:lastColumn="0" w:noHBand="0" w:noVBand="1"/>
      </w:tblPr>
      <w:tblGrid>
        <w:gridCol w:w="4394"/>
        <w:gridCol w:w="1560"/>
        <w:gridCol w:w="1417"/>
        <w:gridCol w:w="1640"/>
      </w:tblGrid>
      <w:tr w:rsidR="00A61A28" w:rsidTr="00A61A28">
        <w:trPr>
          <w:trHeight w:val="548"/>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b/>
                <w:sz w:val="20"/>
                <w:szCs w:val="20"/>
              </w:rPr>
            </w:pPr>
            <w:r>
              <w:rPr>
                <w:rFonts w:ascii="Arial" w:hAnsi="Arial"/>
                <w:b/>
                <w:sz w:val="20"/>
                <w:szCs w:val="20"/>
              </w:rPr>
              <w:t>CONCEPTO</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b/>
                <w:sz w:val="20"/>
                <w:szCs w:val="20"/>
              </w:rPr>
            </w:pPr>
            <w:r>
              <w:rPr>
                <w:rFonts w:ascii="Arial" w:hAnsi="Arial"/>
                <w:b/>
                <w:sz w:val="20"/>
                <w:szCs w:val="20"/>
              </w:rPr>
              <w:t>VECES LA UMA</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b/>
                <w:sz w:val="20"/>
                <w:szCs w:val="20"/>
              </w:rPr>
            </w:pPr>
            <w:r>
              <w:rPr>
                <w:rFonts w:ascii="Arial" w:hAnsi="Arial"/>
                <w:b/>
                <w:sz w:val="20"/>
                <w:szCs w:val="20"/>
              </w:rPr>
              <w:t>UNIDAD DE MEDIDA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b/>
                <w:sz w:val="20"/>
                <w:szCs w:val="20"/>
              </w:rPr>
            </w:pPr>
            <w:r>
              <w:rPr>
                <w:rFonts w:ascii="Arial" w:hAnsi="Arial"/>
                <w:b/>
                <w:sz w:val="20"/>
                <w:szCs w:val="20"/>
              </w:rPr>
              <w:t xml:space="preserve">COSTO POR UMA </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desarrollo de cualquier tipo cuya superficie sea de hasta 50.00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415.00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desarrollo de cualquier tipo cuya superficie sea de 50.01 hasta 100.00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1,141.00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desarrollo de cualquier tipo cuya superficie sea de 100.01hasta 500.00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3,008.00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desarrollo de cualquier tipo cuya superficie sea de 500.01 hasta 5,000.00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58</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6,017.00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desarrollo de cualquier tipo cuya superficie sea de hasta 5,000.01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11,826.00</w:t>
            </w:r>
          </w:p>
        </w:tc>
      </w:tr>
      <w:tr w:rsidR="00A61A28" w:rsidTr="00A61A28">
        <w:trPr>
          <w:trHeight w:val="409"/>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fraccionamientos de hasta 10,000.00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11,826.00</w:t>
            </w:r>
          </w:p>
        </w:tc>
      </w:tr>
      <w:tr w:rsidR="00A61A28" w:rsidTr="00A61A28">
        <w:trPr>
          <w:trHeight w:val="539"/>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fraccionamientos de 10,000.01 hasta 50,000.00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14,731.00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fraccionamientos de 50,000.01 hasta 200,000.00 m2</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17, 739.00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fraccionamientos de 200,000.01m2 en adelante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227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23,549.00</w:t>
            </w:r>
          </w:p>
        </w:tc>
      </w:tr>
      <w:tr w:rsidR="00A61A28" w:rsidTr="00A61A28">
        <w:trPr>
          <w:trHeight w:val="20"/>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both"/>
              <w:rPr>
                <w:rFonts w:ascii="Arial" w:hAnsi="Arial"/>
                <w:sz w:val="20"/>
                <w:szCs w:val="20"/>
              </w:rPr>
            </w:pPr>
            <w:r>
              <w:rPr>
                <w:rFonts w:ascii="Arial" w:hAnsi="Arial"/>
                <w:sz w:val="20"/>
                <w:szCs w:val="20"/>
              </w:rPr>
              <w:t>Para instalación de antenas de comunicación</w:t>
            </w:r>
          </w:p>
        </w:tc>
        <w:tc>
          <w:tcPr>
            <w:tcW w:w="156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color w:val="000000"/>
                <w:sz w:val="20"/>
                <w:szCs w:val="20"/>
              </w:rPr>
            </w:pPr>
            <w:r>
              <w:rPr>
                <w:rFonts w:ascii="Arial" w:hAnsi="Arial"/>
                <w:color w:val="000000"/>
                <w:sz w:val="20"/>
                <w:szCs w:val="20"/>
              </w:rPr>
              <w:t>171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Licencia</w:t>
            </w:r>
          </w:p>
        </w:tc>
        <w:tc>
          <w:tcPr>
            <w:tcW w:w="164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jc w:val="center"/>
              <w:rPr>
                <w:rFonts w:ascii="Arial" w:hAnsi="Arial"/>
                <w:sz w:val="20"/>
                <w:szCs w:val="20"/>
              </w:rPr>
            </w:pPr>
            <w:r>
              <w:rPr>
                <w:rFonts w:ascii="Arial" w:hAnsi="Arial"/>
                <w:sz w:val="20"/>
                <w:szCs w:val="20"/>
              </w:rPr>
              <w:t>$       17,739.00</w:t>
            </w:r>
          </w:p>
        </w:tc>
      </w:tr>
    </w:tbl>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240" w:lineRule="auto"/>
        <w:jc w:val="center"/>
        <w:rPr>
          <w:rFonts w:ascii="Arial" w:hAnsi="Arial"/>
          <w:b/>
          <w:bCs/>
          <w:sz w:val="20"/>
          <w:szCs w:val="20"/>
        </w:rPr>
      </w:pPr>
      <w:r>
        <w:rPr>
          <w:rFonts w:ascii="Arial" w:hAnsi="Arial"/>
          <w:b/>
          <w:bCs/>
          <w:sz w:val="20"/>
          <w:szCs w:val="20"/>
        </w:rPr>
        <w:t>TABULADOR DE PERMISOS Y LICENCIAS DE OBRAS PÚBLICAS</w:t>
      </w:r>
    </w:p>
    <w:p w:rsidR="00A61A28" w:rsidRDefault="00A61A28" w:rsidP="00A61A28">
      <w:pPr>
        <w:spacing w:after="0" w:line="240" w:lineRule="auto"/>
        <w:jc w:val="center"/>
        <w:rPr>
          <w:rFonts w:ascii="Arial" w:hAnsi="Arial"/>
          <w:b/>
          <w:bCs/>
          <w:sz w:val="20"/>
          <w:szCs w:val="20"/>
        </w:rPr>
      </w:pPr>
    </w:p>
    <w:p w:rsidR="00A61A28" w:rsidRDefault="00A61A28" w:rsidP="00A61A28">
      <w:pPr>
        <w:spacing w:after="0" w:line="240" w:lineRule="auto"/>
        <w:jc w:val="center"/>
        <w:rPr>
          <w:rFonts w:ascii="Arial" w:hAnsi="Arial"/>
          <w:b/>
          <w:sz w:val="20"/>
          <w:szCs w:val="20"/>
        </w:rPr>
      </w:pPr>
      <w:r>
        <w:rPr>
          <w:rFonts w:ascii="Arial" w:hAnsi="Arial"/>
          <w:b/>
          <w:sz w:val="20"/>
          <w:szCs w:val="20"/>
        </w:rPr>
        <w:t>Licencias de construcción</w:t>
      </w:r>
    </w:p>
    <w:p w:rsidR="00A61A28" w:rsidRDefault="00A61A28" w:rsidP="00A61A28">
      <w:pPr>
        <w:spacing w:after="0" w:line="240" w:lineRule="auto"/>
        <w:jc w:val="center"/>
        <w:rPr>
          <w:rFonts w:ascii="Arial" w:hAnsi="Arial"/>
          <w:b/>
          <w:sz w:val="20"/>
          <w:szCs w:val="20"/>
        </w:rPr>
      </w:pPr>
    </w:p>
    <w:tbl>
      <w:tblPr>
        <w:tblW w:w="0" w:type="auto"/>
        <w:tblInd w:w="8" w:type="dxa"/>
        <w:tblLayout w:type="fixed"/>
        <w:tblCellMar>
          <w:left w:w="0" w:type="dxa"/>
          <w:right w:w="0" w:type="dxa"/>
        </w:tblCellMar>
        <w:tblLook w:val="01E0" w:firstRow="1" w:lastRow="1" w:firstColumn="1" w:lastColumn="1" w:noHBand="0" w:noVBand="0"/>
      </w:tblPr>
      <w:tblGrid>
        <w:gridCol w:w="5954"/>
        <w:gridCol w:w="3046"/>
      </w:tblGrid>
      <w:tr w:rsidR="00A61A28" w:rsidTr="00A61A28">
        <w:trPr>
          <w:trHeight w:val="20"/>
        </w:trPr>
        <w:tc>
          <w:tcPr>
            <w:tcW w:w="5954" w:type="dxa"/>
            <w:tcBorders>
              <w:top w:val="single" w:sz="6" w:space="0" w:color="000000"/>
              <w:left w:val="single" w:sz="6" w:space="0" w:color="000000"/>
              <w:bottom w:val="single" w:sz="4" w:space="0" w:color="000000"/>
              <w:right w:val="single" w:sz="6" w:space="0" w:color="000000"/>
            </w:tcBorders>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CLASE</w:t>
            </w:r>
          </w:p>
        </w:tc>
        <w:tc>
          <w:tcPr>
            <w:tcW w:w="3046" w:type="dxa"/>
            <w:tcBorders>
              <w:top w:val="single" w:sz="6" w:space="0" w:color="000000"/>
              <w:left w:val="single" w:sz="6" w:space="0" w:color="000000"/>
              <w:bottom w:val="single" w:sz="4" w:space="0" w:color="000000"/>
              <w:right w:val="single" w:sz="6" w:space="0" w:color="000000"/>
            </w:tcBorders>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COSTO</w:t>
            </w:r>
          </w:p>
        </w:tc>
      </w:tr>
      <w:tr w:rsidR="00A61A28" w:rsidTr="00A61A28">
        <w:trPr>
          <w:trHeight w:val="20"/>
        </w:trPr>
        <w:tc>
          <w:tcPr>
            <w:tcW w:w="5954" w:type="dxa"/>
            <w:tcBorders>
              <w:top w:val="single" w:sz="4" w:space="0" w:color="000000"/>
              <w:left w:val="single" w:sz="6" w:space="0" w:color="000000"/>
              <w:bottom w:val="single" w:sz="6"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A clase 1 (hasta 60 m2)</w:t>
            </w:r>
          </w:p>
        </w:tc>
        <w:tc>
          <w:tcPr>
            <w:tcW w:w="3046" w:type="dxa"/>
            <w:tcBorders>
              <w:top w:val="single" w:sz="4" w:space="0" w:color="000000"/>
              <w:left w:val="single" w:sz="6" w:space="0" w:color="000000"/>
              <w:bottom w:val="single" w:sz="6"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11.00/m2</w:t>
            </w:r>
          </w:p>
        </w:tc>
      </w:tr>
      <w:tr w:rsidR="00A61A28" w:rsidTr="00A61A28">
        <w:trPr>
          <w:trHeight w:val="20"/>
        </w:trPr>
        <w:tc>
          <w:tcPr>
            <w:tcW w:w="5954"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A clase 2 (de 61-120 m2)</w:t>
            </w:r>
          </w:p>
        </w:tc>
        <w:tc>
          <w:tcPr>
            <w:tcW w:w="3046"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12.00/m2</w:t>
            </w:r>
          </w:p>
        </w:tc>
      </w:tr>
      <w:tr w:rsidR="00A61A28" w:rsidTr="00A61A28">
        <w:trPr>
          <w:trHeight w:val="20"/>
        </w:trPr>
        <w:tc>
          <w:tcPr>
            <w:tcW w:w="5954" w:type="dxa"/>
            <w:tcBorders>
              <w:top w:val="single" w:sz="6" w:space="0" w:color="000000"/>
              <w:left w:val="single" w:sz="6" w:space="0" w:color="000000"/>
              <w:bottom w:val="single" w:sz="4"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A clase 3 (de 121-240 m2)</w:t>
            </w:r>
          </w:p>
        </w:tc>
        <w:tc>
          <w:tcPr>
            <w:tcW w:w="3046" w:type="dxa"/>
            <w:tcBorders>
              <w:top w:val="single" w:sz="6" w:space="0" w:color="000000"/>
              <w:left w:val="single" w:sz="6" w:space="0" w:color="000000"/>
              <w:bottom w:val="single" w:sz="4"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13.00/m2</w:t>
            </w:r>
          </w:p>
        </w:tc>
      </w:tr>
      <w:tr w:rsidR="00A61A28" w:rsidTr="00A61A28">
        <w:trPr>
          <w:trHeight w:val="20"/>
        </w:trPr>
        <w:tc>
          <w:tcPr>
            <w:tcW w:w="5954" w:type="dxa"/>
            <w:tcBorders>
              <w:top w:val="single" w:sz="4" w:space="0" w:color="000000"/>
              <w:left w:val="single" w:sz="6" w:space="0" w:color="000000"/>
              <w:bottom w:val="single" w:sz="4"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A clase 4 (desde 240 m2)</w:t>
            </w:r>
          </w:p>
        </w:tc>
        <w:tc>
          <w:tcPr>
            <w:tcW w:w="3046" w:type="dxa"/>
            <w:tcBorders>
              <w:top w:val="single" w:sz="4" w:space="0" w:color="000000"/>
              <w:left w:val="single" w:sz="6" w:space="0" w:color="000000"/>
              <w:bottom w:val="single" w:sz="4"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16.00/m2</w:t>
            </w:r>
          </w:p>
        </w:tc>
      </w:tr>
      <w:tr w:rsidR="00A61A28" w:rsidTr="00A61A28">
        <w:trPr>
          <w:trHeight w:val="20"/>
        </w:trPr>
        <w:tc>
          <w:tcPr>
            <w:tcW w:w="5954" w:type="dxa"/>
            <w:tcBorders>
              <w:top w:val="single" w:sz="4" w:space="0" w:color="000000"/>
              <w:left w:val="single" w:sz="6" w:space="0" w:color="000000"/>
              <w:bottom w:val="single" w:sz="4"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B clase 1</w:t>
            </w:r>
          </w:p>
        </w:tc>
        <w:tc>
          <w:tcPr>
            <w:tcW w:w="3046" w:type="dxa"/>
            <w:tcBorders>
              <w:top w:val="single" w:sz="4" w:space="0" w:color="000000"/>
              <w:left w:val="single" w:sz="6" w:space="0" w:color="000000"/>
              <w:bottom w:val="single" w:sz="4"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7.00/m2</w:t>
            </w:r>
          </w:p>
        </w:tc>
      </w:tr>
      <w:tr w:rsidR="00A61A28" w:rsidTr="00A61A28">
        <w:trPr>
          <w:trHeight w:val="20"/>
        </w:trPr>
        <w:tc>
          <w:tcPr>
            <w:tcW w:w="5954" w:type="dxa"/>
            <w:tcBorders>
              <w:top w:val="single" w:sz="4" w:space="0" w:color="000000"/>
              <w:left w:val="single" w:sz="6" w:space="0" w:color="000000"/>
              <w:bottom w:val="single" w:sz="6"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B clase 2</w:t>
            </w:r>
          </w:p>
        </w:tc>
        <w:tc>
          <w:tcPr>
            <w:tcW w:w="3046" w:type="dxa"/>
            <w:tcBorders>
              <w:top w:val="single" w:sz="4" w:space="0" w:color="000000"/>
              <w:left w:val="single" w:sz="6" w:space="0" w:color="000000"/>
              <w:bottom w:val="single" w:sz="6"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8.00/m2</w:t>
            </w:r>
          </w:p>
        </w:tc>
      </w:tr>
      <w:tr w:rsidR="00A61A28" w:rsidTr="00A61A28">
        <w:trPr>
          <w:trHeight w:val="20"/>
        </w:trPr>
        <w:tc>
          <w:tcPr>
            <w:tcW w:w="5954"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B clase 3</w:t>
            </w:r>
          </w:p>
        </w:tc>
        <w:tc>
          <w:tcPr>
            <w:tcW w:w="3046"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8.00/m2</w:t>
            </w:r>
          </w:p>
        </w:tc>
      </w:tr>
      <w:tr w:rsidR="00A61A28" w:rsidTr="00A61A28">
        <w:trPr>
          <w:trHeight w:val="20"/>
        </w:trPr>
        <w:tc>
          <w:tcPr>
            <w:tcW w:w="5954"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jc w:val="both"/>
              <w:rPr>
                <w:rFonts w:ascii="Arial" w:hAnsi="Arial"/>
                <w:sz w:val="20"/>
                <w:szCs w:val="20"/>
              </w:rPr>
            </w:pPr>
            <w:r>
              <w:rPr>
                <w:rFonts w:ascii="Arial" w:hAnsi="Arial"/>
                <w:sz w:val="20"/>
                <w:szCs w:val="20"/>
              </w:rPr>
              <w:t>Tipo B clase 4</w:t>
            </w:r>
          </w:p>
        </w:tc>
        <w:tc>
          <w:tcPr>
            <w:tcW w:w="3046" w:type="dxa"/>
            <w:tcBorders>
              <w:top w:val="single" w:sz="6" w:space="0" w:color="000000"/>
              <w:left w:val="single" w:sz="6" w:space="0" w:color="000000"/>
              <w:bottom w:val="single" w:sz="6" w:space="0" w:color="000000"/>
              <w:right w:val="single" w:sz="6" w:space="0" w:color="000000"/>
            </w:tcBorders>
            <w:hideMark/>
          </w:tcPr>
          <w:p w:rsidR="00A61A28" w:rsidRDefault="00A61A28">
            <w:pPr>
              <w:spacing w:after="0" w:line="360" w:lineRule="auto"/>
              <w:ind w:left="142"/>
              <w:jc w:val="both"/>
              <w:rPr>
                <w:rFonts w:ascii="Arial" w:hAnsi="Arial"/>
                <w:sz w:val="20"/>
                <w:szCs w:val="20"/>
              </w:rPr>
            </w:pPr>
            <w:r>
              <w:rPr>
                <w:rFonts w:ascii="Arial" w:hAnsi="Arial"/>
                <w:sz w:val="20"/>
                <w:szCs w:val="20"/>
              </w:rPr>
              <w:t>$                                  9.00/m2</w:t>
            </w:r>
          </w:p>
        </w:tc>
      </w:tr>
    </w:tbl>
    <w:p w:rsidR="00A61A28" w:rsidRDefault="00A61A28" w:rsidP="00A61A28">
      <w:pPr>
        <w:tabs>
          <w:tab w:val="left" w:pos="2940"/>
        </w:tabs>
        <w:spacing w:after="0" w:line="360" w:lineRule="auto"/>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Constancias de terminación de obra</w:t>
      </w:r>
    </w:p>
    <w:p w:rsidR="00BD269C" w:rsidRDefault="00BD269C" w:rsidP="00A61A28">
      <w:pPr>
        <w:spacing w:after="0" w:line="360" w:lineRule="auto"/>
        <w:jc w:val="center"/>
        <w:rPr>
          <w:rFonts w:ascii="Arial" w:hAnsi="Arial"/>
          <w:b/>
          <w:bCs/>
          <w:sz w:val="20"/>
          <w:szCs w:val="20"/>
        </w:rPr>
      </w:pPr>
    </w:p>
    <w:tbl>
      <w:tblPr>
        <w:tblW w:w="9000" w:type="dxa"/>
        <w:tblInd w:w="70" w:type="dxa"/>
        <w:tblCellMar>
          <w:left w:w="70" w:type="dxa"/>
          <w:right w:w="70" w:type="dxa"/>
        </w:tblCellMar>
        <w:tblLook w:val="04A0" w:firstRow="1" w:lastRow="0" w:firstColumn="1" w:lastColumn="0" w:noHBand="0" w:noVBand="1"/>
      </w:tblPr>
      <w:tblGrid>
        <w:gridCol w:w="6237"/>
        <w:gridCol w:w="2763"/>
      </w:tblGrid>
      <w:tr w:rsidR="00A61A28" w:rsidTr="00A61A28">
        <w:trPr>
          <w:trHeight w:val="20"/>
        </w:trPr>
        <w:tc>
          <w:tcPr>
            <w:tcW w:w="6237" w:type="dxa"/>
            <w:tcBorders>
              <w:top w:val="single" w:sz="8" w:space="0" w:color="000000"/>
              <w:left w:val="single" w:sz="8" w:space="0" w:color="000000"/>
              <w:bottom w:val="single" w:sz="8" w:space="0" w:color="000000"/>
              <w:right w:val="single" w:sz="8" w:space="0" w:color="000000"/>
            </w:tcBorders>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CLASE</w:t>
            </w:r>
          </w:p>
        </w:tc>
        <w:tc>
          <w:tcPr>
            <w:tcW w:w="2763" w:type="dxa"/>
            <w:tcBorders>
              <w:top w:val="single" w:sz="8" w:space="0" w:color="000000"/>
              <w:left w:val="nil"/>
              <w:bottom w:val="single" w:sz="8" w:space="0" w:color="000000"/>
              <w:right w:val="single" w:sz="8" w:space="0" w:color="000000"/>
            </w:tcBorders>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COSTO</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A clase 1 (hasta 60 m2)</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5.00/m2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A clase 2 (de 61-120 m2)</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6.00/m2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A clase 3 (de 121-240 m2)</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6.00/m2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A clase 4 (desde 240 m2)</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7.00/m2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B clase 1</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4.00/m2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B clase 2</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5.00/m2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B clase 3</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5.00/m2</w:t>
            </w:r>
          </w:p>
        </w:tc>
      </w:tr>
      <w:tr w:rsidR="00A61A28" w:rsidTr="00A61A28">
        <w:trPr>
          <w:trHeight w:val="20"/>
        </w:trPr>
        <w:tc>
          <w:tcPr>
            <w:tcW w:w="6237" w:type="dxa"/>
            <w:tcBorders>
              <w:top w:val="nil"/>
              <w:left w:val="single" w:sz="8" w:space="0" w:color="000000"/>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Tipo B clase 4</w:t>
            </w:r>
          </w:p>
        </w:tc>
        <w:tc>
          <w:tcPr>
            <w:tcW w:w="2763" w:type="dxa"/>
            <w:tcBorders>
              <w:top w:val="nil"/>
              <w:left w:val="nil"/>
              <w:bottom w:val="single" w:sz="8" w:space="0" w:color="000000"/>
              <w:right w:val="single" w:sz="8" w:space="0" w:color="000000"/>
            </w:tcBorders>
            <w:hideMark/>
          </w:tcPr>
          <w:p w:rsidR="00A61A28" w:rsidRDefault="00A61A28">
            <w:pPr>
              <w:spacing w:after="0" w:line="360" w:lineRule="auto"/>
              <w:rPr>
                <w:rFonts w:ascii="Arial" w:eastAsia="Times New Roman" w:hAnsi="Arial"/>
                <w:color w:val="000000"/>
                <w:sz w:val="20"/>
                <w:szCs w:val="20"/>
                <w:lang w:eastAsia="es-MX"/>
              </w:rPr>
            </w:pPr>
            <w:r>
              <w:rPr>
                <w:rFonts w:ascii="Arial" w:eastAsia="Times New Roman" w:hAnsi="Arial"/>
                <w:color w:val="000000"/>
                <w:sz w:val="20"/>
                <w:szCs w:val="20"/>
                <w:lang w:eastAsia="es-MX"/>
              </w:rPr>
              <w:t>$                                6.00/m2</w:t>
            </w:r>
          </w:p>
        </w:tc>
      </w:tr>
    </w:tbl>
    <w:p w:rsidR="00A61A28" w:rsidRDefault="00A61A28" w:rsidP="00A61A28">
      <w:pPr>
        <w:spacing w:after="0" w:line="240" w:lineRule="auto"/>
        <w:rPr>
          <w:rFonts w:ascii="Arial" w:eastAsiaTheme="minorHAnsi" w:hAnsi="Arial"/>
          <w:sz w:val="20"/>
          <w:szCs w:val="20"/>
        </w:rPr>
      </w:pPr>
    </w:p>
    <w:p w:rsidR="00A61A28" w:rsidRDefault="00A61A28" w:rsidP="00A61A28">
      <w:pPr>
        <w:tabs>
          <w:tab w:val="left" w:pos="1335"/>
        </w:tabs>
        <w:spacing w:after="0" w:line="360" w:lineRule="auto"/>
        <w:rPr>
          <w:rFonts w:ascii="Arial" w:hAnsi="Arial"/>
          <w:sz w:val="20"/>
          <w:szCs w:val="20"/>
        </w:rPr>
      </w:pPr>
      <w:r>
        <w:rPr>
          <w:rFonts w:ascii="Arial" w:hAnsi="Arial"/>
          <w:sz w:val="20"/>
          <w:szCs w:val="20"/>
        </w:rPr>
        <w:t>Se refiere a Tipo A, a todas las construcciones de concreto.</w:t>
      </w:r>
    </w:p>
    <w:p w:rsidR="00A61A28" w:rsidRDefault="00A61A28" w:rsidP="00A61A28">
      <w:pPr>
        <w:spacing w:after="0" w:line="360" w:lineRule="auto"/>
        <w:jc w:val="both"/>
        <w:rPr>
          <w:rFonts w:ascii="Arial" w:hAnsi="Arial"/>
          <w:sz w:val="20"/>
          <w:szCs w:val="20"/>
        </w:rPr>
      </w:pPr>
      <w:r>
        <w:rPr>
          <w:rFonts w:ascii="Arial" w:hAnsi="Arial"/>
          <w:sz w:val="20"/>
          <w:szCs w:val="20"/>
        </w:rPr>
        <w:t>Se refiere a Tipo B, a las construcciones con estructura metálica (lámina).</w:t>
      </w:r>
    </w:p>
    <w:p w:rsidR="00A61A28" w:rsidRDefault="00A61A28" w:rsidP="00A61A28">
      <w:pPr>
        <w:spacing w:after="0" w:line="360" w:lineRule="auto"/>
        <w:jc w:val="both"/>
        <w:rPr>
          <w:rFonts w:ascii="Arial" w:hAnsi="Arial"/>
          <w:sz w:val="20"/>
          <w:szCs w:val="20"/>
        </w:rPr>
      </w:pPr>
    </w:p>
    <w:p w:rsidR="00BD269C" w:rsidRDefault="00BD269C" w:rsidP="00A61A28">
      <w:pPr>
        <w:spacing w:after="0" w:line="360" w:lineRule="auto"/>
        <w:jc w:val="both"/>
        <w:rPr>
          <w:rFonts w:ascii="Arial" w:hAnsi="Arial"/>
          <w:sz w:val="20"/>
          <w:szCs w:val="20"/>
        </w:rPr>
      </w:pPr>
    </w:p>
    <w:p w:rsidR="00A61A28" w:rsidRDefault="00A61A28" w:rsidP="00A61A28">
      <w:pPr>
        <w:spacing w:after="0" w:line="240" w:lineRule="auto"/>
        <w:jc w:val="center"/>
        <w:rPr>
          <w:rFonts w:ascii="Arial" w:hAnsi="Arial"/>
          <w:b/>
          <w:sz w:val="20"/>
          <w:szCs w:val="20"/>
        </w:rPr>
      </w:pPr>
      <w:r>
        <w:rPr>
          <w:rFonts w:ascii="Arial" w:hAnsi="Arial"/>
          <w:b/>
          <w:sz w:val="20"/>
          <w:szCs w:val="20"/>
        </w:rPr>
        <w:t xml:space="preserve">TABLA DE VALORES POR LOS SERVICIOS QUE SOLICITEN A LA </w:t>
      </w:r>
    </w:p>
    <w:p w:rsidR="00A61A28" w:rsidRDefault="00A61A28" w:rsidP="00A61A28">
      <w:pPr>
        <w:spacing w:after="0" w:line="360" w:lineRule="auto"/>
        <w:jc w:val="center"/>
        <w:rPr>
          <w:rFonts w:ascii="Arial" w:hAnsi="Arial"/>
          <w:b/>
          <w:sz w:val="20"/>
          <w:szCs w:val="20"/>
        </w:rPr>
      </w:pPr>
      <w:r>
        <w:rPr>
          <w:rFonts w:ascii="Arial" w:hAnsi="Arial"/>
          <w:b/>
          <w:sz w:val="20"/>
          <w:szCs w:val="20"/>
        </w:rPr>
        <w:t>DIRECCIÓN DE OBRAS PÚBLICAS</w:t>
      </w:r>
    </w:p>
    <w:p w:rsidR="00A61A28" w:rsidRDefault="00A61A28" w:rsidP="00A61A28">
      <w:pPr>
        <w:spacing w:after="0" w:line="240" w:lineRule="auto"/>
        <w:jc w:val="center"/>
        <w:rPr>
          <w:rFonts w:ascii="Arial" w:hAnsi="Arial"/>
          <w:b/>
          <w:sz w:val="20"/>
          <w:szCs w:val="20"/>
        </w:rPr>
      </w:pPr>
    </w:p>
    <w:tbl>
      <w:tblPr>
        <w:tblStyle w:val="Tablaconcuadrcula"/>
        <w:tblW w:w="0" w:type="auto"/>
        <w:tblInd w:w="108" w:type="dxa"/>
        <w:tblLook w:val="04A0" w:firstRow="1" w:lastRow="0" w:firstColumn="1" w:lastColumn="0" w:noHBand="0" w:noVBand="1"/>
      </w:tblPr>
      <w:tblGrid>
        <w:gridCol w:w="6237"/>
        <w:gridCol w:w="2763"/>
      </w:tblGrid>
      <w:tr w:rsidR="00A61A28" w:rsidTr="00A61A28">
        <w:tc>
          <w:tcPr>
            <w:tcW w:w="6237"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TRÁMITE</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COSTO</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alineamiento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8.00 por metro lineal</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Licencia de demolición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6.00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Validación de planos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13.00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Licencia para construir bardas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7.00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Licencia de demolición de bardas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5.00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Visita de inspección para fosa séptica</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574.00 por fosa</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Casos donde se requiera una segunda o supervisión posterior</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115.00</w:t>
            </w:r>
          </w:p>
        </w:tc>
      </w:tr>
      <w:tr w:rsidR="00A61A28" w:rsidTr="00A61A28">
        <w:tc>
          <w:tcPr>
            <w:tcW w:w="6237"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240" w:lineRule="auto"/>
              <w:jc w:val="both"/>
              <w:rPr>
                <w:rFonts w:ascii="Arial" w:hAnsi="Arial"/>
                <w:sz w:val="20"/>
                <w:szCs w:val="20"/>
              </w:rPr>
            </w:pPr>
            <w:r>
              <w:rPr>
                <w:rFonts w:ascii="Arial" w:hAnsi="Arial"/>
                <w:sz w:val="20"/>
                <w:szCs w:val="20"/>
              </w:rPr>
              <w:t xml:space="preserve">Licencia para hacer cortes de banquetas, pavimentación (zanjas)guarniciones </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153.00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obras de urbanización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5.00 por m2</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Licencia para efectuar excavaciones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8.00 por m3</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régimen de condominio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319.00 por constancia</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Condominio de división o lotificación de predios</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48.00 por predio</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trámite de licencia de construcción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127.00 por constancia</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240" w:lineRule="auto"/>
              <w:jc w:val="both"/>
              <w:rPr>
                <w:rFonts w:ascii="Arial" w:hAnsi="Arial"/>
                <w:sz w:val="20"/>
                <w:szCs w:val="20"/>
              </w:rPr>
            </w:pPr>
            <w:r>
              <w:rPr>
                <w:rFonts w:ascii="Arial" w:hAnsi="Arial"/>
                <w:sz w:val="20"/>
                <w:szCs w:val="20"/>
              </w:rPr>
              <w:t>Licencia de construcción por instalación de antenas de comunicación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7,665.00 </w:t>
            </w:r>
          </w:p>
        </w:tc>
      </w:tr>
      <w:tr w:rsidR="00A61A28" w:rsidTr="00A61A28">
        <w:tc>
          <w:tcPr>
            <w:tcW w:w="6237" w:type="dxa"/>
            <w:tcBorders>
              <w:top w:val="single" w:sz="4" w:space="0" w:color="auto"/>
              <w:left w:val="single" w:sz="4" w:space="0" w:color="auto"/>
              <w:bottom w:val="single" w:sz="4" w:space="0" w:color="auto"/>
              <w:right w:val="single" w:sz="4" w:space="0" w:color="auto"/>
            </w:tcBorders>
            <w:hideMark/>
          </w:tcPr>
          <w:p w:rsidR="00A61A28" w:rsidRDefault="00A61A28">
            <w:pPr>
              <w:spacing w:after="0" w:line="240" w:lineRule="auto"/>
              <w:jc w:val="both"/>
              <w:rPr>
                <w:rFonts w:ascii="Arial" w:hAnsi="Arial"/>
                <w:sz w:val="20"/>
                <w:szCs w:val="20"/>
              </w:rPr>
            </w:pPr>
            <w:r>
              <w:rPr>
                <w:rFonts w:ascii="Arial" w:hAnsi="Arial"/>
                <w:sz w:val="20"/>
                <w:szCs w:val="20"/>
              </w:rPr>
              <w:t>Revisión de factibilidad del proyecto de construcción o instalación de antena de comunicación.</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5,110.00 </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uso de suelo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127.00 </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corrección de ubicación del predio</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127.00 </w:t>
            </w:r>
          </w:p>
        </w:tc>
      </w:tr>
      <w:tr w:rsidR="00A61A28" w:rsidTr="00A61A28">
        <w:tc>
          <w:tcPr>
            <w:tcW w:w="6237" w:type="dxa"/>
            <w:tcBorders>
              <w:top w:val="single" w:sz="4" w:space="0" w:color="auto"/>
              <w:left w:val="single" w:sz="4" w:space="0" w:color="auto"/>
              <w:bottom w:val="single" w:sz="4" w:space="0" w:color="auto"/>
              <w:right w:val="single" w:sz="4" w:space="0" w:color="auto"/>
            </w:tcBorders>
            <w:noWrap/>
            <w:hideMark/>
          </w:tcPr>
          <w:p w:rsidR="00A61A28" w:rsidRDefault="00A61A28">
            <w:pPr>
              <w:spacing w:after="0" w:line="360" w:lineRule="auto"/>
              <w:jc w:val="both"/>
              <w:rPr>
                <w:rFonts w:ascii="Arial" w:hAnsi="Arial"/>
                <w:sz w:val="20"/>
                <w:szCs w:val="20"/>
              </w:rPr>
            </w:pPr>
            <w:r>
              <w:rPr>
                <w:rFonts w:ascii="Arial" w:hAnsi="Arial"/>
                <w:sz w:val="20"/>
                <w:szCs w:val="20"/>
              </w:rPr>
              <w:t>Constancia de vivienda existente</w:t>
            </w:r>
          </w:p>
        </w:tc>
        <w:tc>
          <w:tcPr>
            <w:tcW w:w="2763"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127.00 </w:t>
            </w:r>
          </w:p>
        </w:tc>
      </w:tr>
    </w:tbl>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sz w:val="20"/>
          <w:szCs w:val="20"/>
        </w:rPr>
      </w:pPr>
      <w:r>
        <w:rPr>
          <w:rFonts w:ascii="Arial" w:hAnsi="Arial"/>
          <w:b/>
          <w:sz w:val="20"/>
          <w:szCs w:val="20"/>
        </w:rPr>
        <w:t>LICENCIAS DE USO DE SUELO</w:t>
      </w:r>
    </w:p>
    <w:p w:rsidR="00A61A28" w:rsidRDefault="00A61A28" w:rsidP="00A61A28">
      <w:pPr>
        <w:spacing w:after="0" w:line="360" w:lineRule="auto"/>
        <w:jc w:val="center"/>
        <w:rPr>
          <w:rFonts w:ascii="Arial" w:hAnsi="Arial"/>
          <w:b/>
          <w:sz w:val="20"/>
          <w:szCs w:val="20"/>
        </w:rPr>
      </w:pPr>
      <w:r>
        <w:rPr>
          <w:rFonts w:ascii="Arial" w:hAnsi="Arial"/>
          <w:b/>
          <w:sz w:val="20"/>
          <w:szCs w:val="20"/>
        </w:rPr>
        <w:t>FACTIBILIDADES DE USO DE SUELO</w:t>
      </w:r>
    </w:p>
    <w:tbl>
      <w:tblPr>
        <w:tblW w:w="9000" w:type="dxa"/>
        <w:tblInd w:w="70" w:type="dxa"/>
        <w:tblCellMar>
          <w:left w:w="70" w:type="dxa"/>
          <w:right w:w="70" w:type="dxa"/>
        </w:tblCellMar>
        <w:tblLook w:val="04A0" w:firstRow="1" w:lastRow="0" w:firstColumn="1" w:lastColumn="0" w:noHBand="0" w:noVBand="1"/>
      </w:tblPr>
      <w:tblGrid>
        <w:gridCol w:w="6304"/>
        <w:gridCol w:w="992"/>
        <w:gridCol w:w="1704"/>
      </w:tblGrid>
      <w:tr w:rsidR="00A61A28" w:rsidTr="00A61A28">
        <w:trPr>
          <w:trHeight w:val="20"/>
        </w:trPr>
        <w:tc>
          <w:tcPr>
            <w:tcW w:w="6304"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vAlign w:val="center"/>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VECES LA UMA</w:t>
            </w:r>
          </w:p>
        </w:tc>
        <w:tc>
          <w:tcPr>
            <w:tcW w:w="1704" w:type="dxa"/>
            <w:tcBorders>
              <w:top w:val="single" w:sz="4" w:space="0" w:color="auto"/>
              <w:left w:val="nil"/>
              <w:bottom w:val="single" w:sz="4" w:space="0" w:color="auto"/>
              <w:right w:val="single" w:sz="4" w:space="0" w:color="auto"/>
            </w:tcBorders>
            <w:vAlign w:val="center"/>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UNIDAD DE MEDIDA</w:t>
            </w:r>
          </w:p>
        </w:tc>
      </w:tr>
      <w:tr w:rsidR="00A61A28" w:rsidTr="00A61A28">
        <w:trPr>
          <w:trHeight w:val="20"/>
        </w:trPr>
        <w:tc>
          <w:tcPr>
            <w:tcW w:w="6304" w:type="dxa"/>
            <w:tcBorders>
              <w:top w:val="nil"/>
              <w:left w:val="single" w:sz="4" w:space="0" w:color="auto"/>
              <w:bottom w:val="single" w:sz="8" w:space="0" w:color="auto"/>
              <w:right w:val="single" w:sz="4" w:space="0" w:color="auto"/>
            </w:tcBorders>
            <w:noWrap/>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establecimiento con venta de bebidas alcohólicas en envase cerrado.</w:t>
            </w:r>
          </w:p>
        </w:tc>
        <w:tc>
          <w:tcPr>
            <w:tcW w:w="992" w:type="dxa"/>
            <w:tcBorders>
              <w:top w:val="nil"/>
              <w:left w:val="nil"/>
              <w:bottom w:val="single" w:sz="8"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23</w:t>
            </w:r>
          </w:p>
        </w:tc>
        <w:tc>
          <w:tcPr>
            <w:tcW w:w="1704" w:type="dxa"/>
            <w:tcBorders>
              <w:top w:val="nil"/>
              <w:left w:val="nil"/>
              <w:bottom w:val="single" w:sz="8"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A61A28">
        <w:trPr>
          <w:trHeight w:val="20"/>
        </w:trPr>
        <w:tc>
          <w:tcPr>
            <w:tcW w:w="6304" w:type="dxa"/>
            <w:tcBorders>
              <w:top w:val="single" w:sz="8" w:space="0" w:color="auto"/>
              <w:left w:val="single" w:sz="4" w:space="0" w:color="auto"/>
              <w:bottom w:val="single" w:sz="4" w:space="0" w:color="auto"/>
              <w:right w:val="single" w:sz="4" w:space="0" w:color="auto"/>
            </w:tcBorders>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establecimiento con venta de bebidas alcohólicas para su consumo en el mismo lugar.</w:t>
            </w:r>
          </w:p>
        </w:tc>
        <w:tc>
          <w:tcPr>
            <w:tcW w:w="992" w:type="dxa"/>
            <w:tcBorders>
              <w:top w:val="single" w:sz="8"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47</w:t>
            </w:r>
          </w:p>
        </w:tc>
        <w:tc>
          <w:tcPr>
            <w:tcW w:w="1704" w:type="dxa"/>
            <w:tcBorders>
              <w:top w:val="single" w:sz="8"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BD269C">
        <w:trPr>
          <w:trHeight w:val="20"/>
        </w:trPr>
        <w:tc>
          <w:tcPr>
            <w:tcW w:w="6304" w:type="dxa"/>
            <w:tcBorders>
              <w:top w:val="single" w:sz="4" w:space="0" w:color="auto"/>
              <w:left w:val="single" w:sz="4" w:space="0" w:color="auto"/>
              <w:bottom w:val="single" w:sz="4" w:space="0" w:color="auto"/>
              <w:right w:val="single" w:sz="4" w:space="0" w:color="auto"/>
            </w:tcBorders>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establecimiento con giro diferente a los mencionados en las fracciones I, II y VII.</w:t>
            </w:r>
          </w:p>
        </w:tc>
        <w:tc>
          <w:tcPr>
            <w:tcW w:w="992" w:type="dxa"/>
            <w:tcBorders>
              <w:top w:val="single" w:sz="4"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6</w:t>
            </w:r>
          </w:p>
        </w:tc>
        <w:tc>
          <w:tcPr>
            <w:tcW w:w="1704" w:type="dxa"/>
            <w:tcBorders>
              <w:top w:val="single" w:sz="4"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BD269C">
        <w:trPr>
          <w:trHeight w:val="20"/>
        </w:trPr>
        <w:tc>
          <w:tcPr>
            <w:tcW w:w="6304" w:type="dxa"/>
            <w:tcBorders>
              <w:top w:val="single" w:sz="4" w:space="0" w:color="auto"/>
              <w:left w:val="single" w:sz="4" w:space="0" w:color="auto"/>
              <w:bottom w:val="single" w:sz="4" w:space="0" w:color="auto"/>
              <w:right w:val="single" w:sz="4" w:space="0" w:color="auto"/>
            </w:tcBorders>
            <w:noWrap/>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desarrollo inmobiliario de cualquier tipo.</w:t>
            </w:r>
          </w:p>
        </w:tc>
        <w:tc>
          <w:tcPr>
            <w:tcW w:w="992" w:type="dxa"/>
            <w:tcBorders>
              <w:top w:val="single" w:sz="4"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18</w:t>
            </w:r>
          </w:p>
        </w:tc>
        <w:tc>
          <w:tcPr>
            <w:tcW w:w="1704" w:type="dxa"/>
            <w:tcBorders>
              <w:top w:val="single" w:sz="4" w:space="0" w:color="auto"/>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A61A28">
        <w:trPr>
          <w:trHeight w:val="20"/>
        </w:trPr>
        <w:tc>
          <w:tcPr>
            <w:tcW w:w="6304" w:type="dxa"/>
            <w:tcBorders>
              <w:top w:val="nil"/>
              <w:left w:val="single" w:sz="4" w:space="0" w:color="auto"/>
              <w:bottom w:val="single" w:sz="4" w:space="0" w:color="auto"/>
              <w:right w:val="single" w:sz="4" w:space="0" w:color="auto"/>
            </w:tcBorders>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casa habitación unifamiliar ubicada en zonas de reserva del crecimiento.</w:t>
            </w:r>
          </w:p>
        </w:tc>
        <w:tc>
          <w:tcPr>
            <w:tcW w:w="992"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6</w:t>
            </w:r>
          </w:p>
        </w:tc>
        <w:tc>
          <w:tcPr>
            <w:tcW w:w="1704"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A61A28">
        <w:trPr>
          <w:trHeight w:val="20"/>
        </w:trPr>
        <w:tc>
          <w:tcPr>
            <w:tcW w:w="6304" w:type="dxa"/>
            <w:tcBorders>
              <w:top w:val="nil"/>
              <w:left w:val="single" w:sz="4" w:space="0" w:color="auto"/>
              <w:bottom w:val="single" w:sz="4" w:space="0" w:color="auto"/>
              <w:right w:val="single" w:sz="4" w:space="0" w:color="auto"/>
            </w:tcBorders>
            <w:noWrap/>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la instalación de radio base de telefonía celular.</w:t>
            </w:r>
          </w:p>
        </w:tc>
        <w:tc>
          <w:tcPr>
            <w:tcW w:w="992"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59</w:t>
            </w:r>
          </w:p>
        </w:tc>
        <w:tc>
          <w:tcPr>
            <w:tcW w:w="1704"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Por radio base</w:t>
            </w:r>
          </w:p>
        </w:tc>
      </w:tr>
      <w:tr w:rsidR="00A61A28" w:rsidTr="00A61A28">
        <w:trPr>
          <w:trHeight w:val="20"/>
        </w:trPr>
        <w:tc>
          <w:tcPr>
            <w:tcW w:w="6304" w:type="dxa"/>
            <w:tcBorders>
              <w:top w:val="nil"/>
              <w:left w:val="single" w:sz="4" w:space="0" w:color="auto"/>
              <w:bottom w:val="single" w:sz="4" w:space="0" w:color="auto"/>
              <w:right w:val="single" w:sz="4" w:space="0" w:color="auto"/>
            </w:tcBorders>
            <w:noWrap/>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la instalación de gasolinera o estación de servicio.</w:t>
            </w:r>
          </w:p>
        </w:tc>
        <w:tc>
          <w:tcPr>
            <w:tcW w:w="992"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119</w:t>
            </w:r>
          </w:p>
        </w:tc>
        <w:tc>
          <w:tcPr>
            <w:tcW w:w="1704"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r w:rsidR="00A61A28" w:rsidTr="00A61A28">
        <w:trPr>
          <w:trHeight w:val="20"/>
        </w:trPr>
        <w:tc>
          <w:tcPr>
            <w:tcW w:w="6304" w:type="dxa"/>
            <w:tcBorders>
              <w:top w:val="nil"/>
              <w:left w:val="single" w:sz="4" w:space="0" w:color="auto"/>
              <w:bottom w:val="single" w:sz="4" w:space="0" w:color="auto"/>
              <w:right w:val="single" w:sz="4" w:space="0" w:color="auto"/>
            </w:tcBorders>
            <w:noWrap/>
            <w:vAlign w:val="center"/>
            <w:hideMark/>
          </w:tcPr>
          <w:p w:rsidR="00A61A28" w:rsidRDefault="00A61A28" w:rsidP="00A61A28">
            <w:pPr>
              <w:pStyle w:val="Prrafodelista"/>
              <w:numPr>
                <w:ilvl w:val="0"/>
                <w:numId w:val="29"/>
              </w:numPr>
              <w:spacing w:after="0" w:line="360" w:lineRule="auto"/>
              <w:jc w:val="both"/>
              <w:rPr>
                <w:rFonts w:ascii="Arial" w:eastAsia="Times New Roman" w:hAnsi="Arial"/>
                <w:color w:val="000000"/>
                <w:sz w:val="20"/>
                <w:szCs w:val="20"/>
                <w:lang w:eastAsia="es-MX"/>
              </w:rPr>
            </w:pPr>
            <w:r>
              <w:rPr>
                <w:rFonts w:ascii="Arial" w:eastAsia="Times New Roman" w:hAnsi="Arial"/>
                <w:color w:val="000000"/>
                <w:sz w:val="20"/>
                <w:szCs w:val="20"/>
                <w:lang w:eastAsia="es-MX"/>
              </w:rPr>
              <w:t>Para el establecimiento de bancos de explotación de materiales.</w:t>
            </w:r>
          </w:p>
        </w:tc>
        <w:tc>
          <w:tcPr>
            <w:tcW w:w="992"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95</w:t>
            </w:r>
          </w:p>
        </w:tc>
        <w:tc>
          <w:tcPr>
            <w:tcW w:w="1704" w:type="dxa"/>
            <w:tcBorders>
              <w:top w:val="nil"/>
              <w:left w:val="nil"/>
              <w:bottom w:val="single" w:sz="4" w:space="0" w:color="auto"/>
              <w:right w:val="single" w:sz="4" w:space="0" w:color="auto"/>
            </w:tcBorders>
            <w:noWrap/>
            <w:vAlign w:val="center"/>
            <w:hideMark/>
          </w:tcPr>
          <w:p w:rsidR="00A61A28" w:rsidRDefault="00A61A28">
            <w:pPr>
              <w:spacing w:after="0" w:line="360" w:lineRule="auto"/>
              <w:jc w:val="center"/>
              <w:rPr>
                <w:rFonts w:ascii="Arial" w:eastAsia="Times New Roman" w:hAnsi="Arial"/>
                <w:color w:val="000000"/>
                <w:sz w:val="20"/>
                <w:szCs w:val="20"/>
                <w:lang w:eastAsia="es-MX"/>
              </w:rPr>
            </w:pPr>
            <w:r>
              <w:rPr>
                <w:rFonts w:ascii="Arial" w:eastAsia="Times New Roman" w:hAnsi="Arial"/>
                <w:color w:val="000000"/>
                <w:sz w:val="20"/>
                <w:szCs w:val="20"/>
                <w:lang w:eastAsia="es-MX"/>
              </w:rPr>
              <w:t>Constancia</w:t>
            </w:r>
          </w:p>
        </w:tc>
      </w:tr>
    </w:tbl>
    <w:p w:rsidR="00A61A28" w:rsidRDefault="00A61A28" w:rsidP="00A61A28">
      <w:pPr>
        <w:spacing w:after="0" w:line="360" w:lineRule="auto"/>
        <w:jc w:val="center"/>
        <w:rPr>
          <w:rFonts w:ascii="Arial" w:eastAsiaTheme="minorHAnsi"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CAPÍTULO </w:t>
      </w:r>
      <w:proofErr w:type="spellStart"/>
      <w:r>
        <w:rPr>
          <w:rFonts w:ascii="Arial" w:hAnsi="Arial"/>
          <w:b/>
          <w:bCs/>
          <w:sz w:val="20"/>
          <w:szCs w:val="20"/>
        </w:rPr>
        <w:t>IlI</w:t>
      </w:r>
      <w:proofErr w:type="spellEnd"/>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Catastro</w:t>
      </w:r>
    </w:p>
    <w:p w:rsidR="00A61A28" w:rsidRDefault="00A61A28" w:rsidP="00A61A28">
      <w:pPr>
        <w:spacing w:after="0" w:line="240" w:lineRule="auto"/>
        <w:jc w:val="center"/>
        <w:rPr>
          <w:rFonts w:ascii="Arial" w:hAnsi="Arial"/>
          <w:b/>
          <w:bCs/>
          <w:sz w:val="20"/>
          <w:szCs w:val="20"/>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29.- </w:t>
      </w:r>
      <w:r>
        <w:rPr>
          <w:rFonts w:ascii="Arial" w:eastAsia="Arial" w:hAnsi="Arial"/>
          <w:color w:val="000000"/>
          <w:sz w:val="20"/>
          <w:szCs w:val="20"/>
          <w:lang w:eastAsia="es-MX"/>
        </w:rPr>
        <w:t xml:space="preserve">Por servicios de catastro que preste el Ayuntamiento se pagará, una cuota de acuerdo a la siguiente tarifa: </w:t>
      </w:r>
    </w:p>
    <w:p w:rsidR="00A61A28" w:rsidRDefault="00A61A28" w:rsidP="00A61A28">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24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I.</w:t>
      </w:r>
      <w:r>
        <w:rPr>
          <w:rFonts w:ascii="Arial" w:eastAsia="Arial" w:hAnsi="Arial"/>
          <w:color w:val="000000"/>
          <w:sz w:val="20"/>
          <w:szCs w:val="20"/>
          <w:lang w:eastAsia="es-MX"/>
        </w:rPr>
        <w:t xml:space="preserve">- Por la emisión de cedulas catastrales: </w:t>
      </w:r>
    </w:p>
    <w:p w:rsidR="00A61A28" w:rsidRDefault="00A61A28" w:rsidP="00A61A28">
      <w:pPr>
        <w:spacing w:after="0" w:line="360" w:lineRule="auto"/>
        <w:rPr>
          <w:rFonts w:ascii="Arial" w:eastAsia="Arial" w:hAnsi="Arial"/>
          <w:color w:val="000000"/>
          <w:sz w:val="20"/>
          <w:szCs w:val="20"/>
          <w:lang w:eastAsia="es-MX"/>
        </w:rPr>
      </w:pPr>
    </w:p>
    <w:tbl>
      <w:tblPr>
        <w:tblStyle w:val="TableGrid"/>
        <w:tblW w:w="9094" w:type="dxa"/>
        <w:jc w:val="center"/>
        <w:tblInd w:w="0" w:type="dxa"/>
        <w:tblCellMar>
          <w:left w:w="106" w:type="dxa"/>
          <w:right w:w="115" w:type="dxa"/>
        </w:tblCellMar>
        <w:tblLook w:val="04A0" w:firstRow="1" w:lastRow="0" w:firstColumn="1" w:lastColumn="0" w:noHBand="0" w:noVBand="1"/>
      </w:tblPr>
      <w:tblGrid>
        <w:gridCol w:w="7965"/>
        <w:gridCol w:w="1129"/>
      </w:tblGrid>
      <w:tr w:rsidR="00A61A28" w:rsidTr="00A61A28">
        <w:trPr>
          <w:trHeight w:val="20"/>
          <w:jc w:val="center"/>
        </w:trPr>
        <w:tc>
          <w:tcPr>
            <w:tcW w:w="7965" w:type="dxa"/>
            <w:hideMark/>
          </w:tcPr>
          <w:p w:rsidR="00A61A28" w:rsidRDefault="00A61A28">
            <w:pPr>
              <w:spacing w:after="0" w:line="360" w:lineRule="auto"/>
              <w:ind w:left="307"/>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a) </w:t>
            </w:r>
            <w:r>
              <w:rPr>
                <w:rFonts w:ascii="Arial" w:eastAsia="Arial" w:hAnsi="Arial" w:cs="Arial"/>
                <w:color w:val="000000"/>
                <w:sz w:val="20"/>
                <w:szCs w:val="20"/>
                <w:lang w:eastAsia="es-MX"/>
              </w:rPr>
              <w:t>Cédulas de actualización, aplicación de valor, corrección de datos, etc.</w:t>
            </w:r>
          </w:p>
        </w:tc>
        <w:tc>
          <w:tcPr>
            <w:tcW w:w="1129"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255.00 </w:t>
            </w:r>
          </w:p>
        </w:tc>
      </w:tr>
    </w:tbl>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II.- </w:t>
      </w:r>
      <w:r>
        <w:rPr>
          <w:rFonts w:ascii="Arial" w:eastAsia="Arial" w:hAnsi="Arial"/>
          <w:color w:val="000000"/>
          <w:sz w:val="20"/>
          <w:szCs w:val="20"/>
          <w:lang w:eastAsia="es-MX"/>
        </w:rPr>
        <w:t xml:space="preserve">Por la expedición de copias fotostáticas simples: </w:t>
      </w:r>
    </w:p>
    <w:p w:rsidR="00A61A28" w:rsidRDefault="00A61A28" w:rsidP="00A61A28">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9074" w:type="dxa"/>
        <w:jc w:val="center"/>
        <w:tblInd w:w="0" w:type="dxa"/>
        <w:tblCellMar>
          <w:left w:w="5" w:type="dxa"/>
        </w:tblCellMar>
        <w:tblLook w:val="04A0" w:firstRow="1" w:lastRow="0" w:firstColumn="1" w:lastColumn="0" w:noHBand="0" w:noVBand="1"/>
      </w:tblPr>
      <w:tblGrid>
        <w:gridCol w:w="7910"/>
        <w:gridCol w:w="1164"/>
      </w:tblGrid>
      <w:tr w:rsidR="00A61A28" w:rsidTr="00A61A28">
        <w:trPr>
          <w:trHeight w:val="20"/>
          <w:jc w:val="center"/>
        </w:trPr>
        <w:tc>
          <w:tcPr>
            <w:tcW w:w="7910" w:type="dxa"/>
            <w:hideMark/>
          </w:tcPr>
          <w:p w:rsidR="00A61A28" w:rsidRDefault="00A61A28">
            <w:pPr>
              <w:spacing w:after="0" w:line="360" w:lineRule="auto"/>
              <w:ind w:left="398" w:right="136"/>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 a) </w:t>
            </w:r>
            <w:r>
              <w:rPr>
                <w:rFonts w:ascii="Arial" w:eastAsia="Arial" w:hAnsi="Arial" w:cs="Arial"/>
                <w:color w:val="000000"/>
                <w:sz w:val="20"/>
                <w:szCs w:val="20"/>
                <w:lang w:eastAsia="es-MX"/>
              </w:rPr>
              <w:t xml:space="preserve">Por cada copia simple tamaño carta de cédulas, planos, libro de parcelas, formas de manifestación de traslación de dominio o cualquier otra manifestación. </w:t>
            </w:r>
          </w:p>
        </w:tc>
        <w:tc>
          <w:tcPr>
            <w:tcW w:w="116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40.00</w:t>
            </w:r>
          </w:p>
        </w:tc>
      </w:tr>
      <w:tr w:rsidR="00A61A28" w:rsidTr="00A61A28">
        <w:trPr>
          <w:trHeight w:val="20"/>
          <w:jc w:val="center"/>
        </w:trPr>
        <w:tc>
          <w:tcPr>
            <w:tcW w:w="7910" w:type="dxa"/>
            <w:hideMark/>
          </w:tcPr>
          <w:p w:rsidR="00A61A28" w:rsidRDefault="00A61A28">
            <w:pPr>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 b) </w:t>
            </w:r>
            <w:r>
              <w:rPr>
                <w:rFonts w:ascii="Arial" w:eastAsia="Arial" w:hAnsi="Arial" w:cs="Arial"/>
                <w:color w:val="000000"/>
                <w:sz w:val="20"/>
                <w:szCs w:val="20"/>
                <w:lang w:eastAsia="es-MX"/>
              </w:rPr>
              <w:t>Por cada copia tamaño oficio.</w:t>
            </w:r>
          </w:p>
        </w:tc>
        <w:tc>
          <w:tcPr>
            <w:tcW w:w="116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48.00</w:t>
            </w:r>
          </w:p>
        </w:tc>
      </w:tr>
    </w:tbl>
    <w:p w:rsidR="00A61A28" w:rsidRDefault="00A61A28" w:rsidP="00A61A28">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III.- </w:t>
      </w:r>
      <w:r>
        <w:rPr>
          <w:rFonts w:ascii="Arial" w:eastAsia="Arial" w:hAnsi="Arial"/>
          <w:color w:val="000000"/>
          <w:sz w:val="20"/>
          <w:szCs w:val="20"/>
          <w:lang w:eastAsia="es-MX"/>
        </w:rPr>
        <w:t xml:space="preserve">Por la expedición de copias fotostáticas certificadas de: </w:t>
      </w:r>
    </w:p>
    <w:p w:rsidR="00A61A28" w:rsidRDefault="00A61A28" w:rsidP="00A61A28">
      <w:pPr>
        <w:spacing w:after="0" w:line="240" w:lineRule="auto"/>
        <w:jc w:val="both"/>
        <w:rPr>
          <w:rFonts w:ascii="Arial" w:eastAsia="Arial" w:hAnsi="Arial"/>
          <w:color w:val="000000"/>
          <w:sz w:val="20"/>
          <w:szCs w:val="20"/>
          <w:lang w:eastAsia="es-MX"/>
        </w:rPr>
      </w:pPr>
    </w:p>
    <w:tbl>
      <w:tblPr>
        <w:tblStyle w:val="TableGrid"/>
        <w:tblW w:w="9079" w:type="dxa"/>
        <w:jc w:val="center"/>
        <w:tblInd w:w="0" w:type="dxa"/>
        <w:tblCellMar>
          <w:left w:w="107" w:type="dxa"/>
          <w:right w:w="115" w:type="dxa"/>
        </w:tblCellMar>
        <w:tblLook w:val="04A0" w:firstRow="1" w:lastRow="0" w:firstColumn="1" w:lastColumn="0" w:noHBand="0" w:noVBand="1"/>
      </w:tblPr>
      <w:tblGrid>
        <w:gridCol w:w="7945"/>
        <w:gridCol w:w="1134"/>
      </w:tblGrid>
      <w:tr w:rsidR="00A61A28" w:rsidTr="00A61A28">
        <w:trPr>
          <w:trHeight w:val="20"/>
          <w:jc w:val="center"/>
        </w:trPr>
        <w:tc>
          <w:tcPr>
            <w:tcW w:w="7945" w:type="dxa"/>
            <w:hideMark/>
          </w:tcPr>
          <w:p w:rsidR="00A61A28" w:rsidRDefault="00A61A28">
            <w:pPr>
              <w:spacing w:after="0" w:line="360" w:lineRule="auto"/>
              <w:ind w:left="298"/>
              <w:rPr>
                <w:rFonts w:ascii="Arial" w:eastAsia="Arial" w:hAnsi="Arial" w:cs="Arial"/>
                <w:color w:val="000000"/>
                <w:sz w:val="20"/>
                <w:szCs w:val="20"/>
                <w:lang w:eastAsia="es-MX"/>
              </w:rPr>
            </w:pPr>
            <w:r>
              <w:rPr>
                <w:rFonts w:ascii="Arial" w:eastAsia="Arial" w:hAnsi="Arial" w:cs="Arial"/>
                <w:b/>
                <w:color w:val="000000"/>
                <w:sz w:val="20"/>
                <w:szCs w:val="20"/>
                <w:lang w:eastAsia="es-MX"/>
              </w:rPr>
              <w:t>a)</w:t>
            </w:r>
            <w:r>
              <w:rPr>
                <w:rFonts w:ascii="Arial" w:eastAsia="Arial" w:hAnsi="Arial" w:cs="Arial"/>
                <w:color w:val="000000"/>
                <w:sz w:val="20"/>
                <w:szCs w:val="20"/>
                <w:lang w:eastAsia="es-MX"/>
              </w:rPr>
              <w:t xml:space="preserve"> Cédulas, planos, libro de parcelas manifestaciones (tamaño carta) cada una.</w:t>
            </w:r>
          </w:p>
        </w:tc>
        <w:tc>
          <w:tcPr>
            <w:tcW w:w="113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83.00 </w:t>
            </w:r>
          </w:p>
        </w:tc>
      </w:tr>
      <w:tr w:rsidR="00A61A28" w:rsidTr="00A61A28">
        <w:trPr>
          <w:trHeight w:val="20"/>
          <w:jc w:val="center"/>
        </w:trPr>
        <w:tc>
          <w:tcPr>
            <w:tcW w:w="7945" w:type="dxa"/>
            <w:hideMark/>
          </w:tcPr>
          <w:p w:rsidR="00A61A28" w:rsidRDefault="00A61A28">
            <w:pPr>
              <w:spacing w:after="0" w:line="360" w:lineRule="auto"/>
              <w:ind w:left="298"/>
              <w:rPr>
                <w:rFonts w:ascii="Arial" w:eastAsia="Arial" w:hAnsi="Arial" w:cs="Arial"/>
                <w:color w:val="000000"/>
                <w:sz w:val="20"/>
                <w:szCs w:val="20"/>
                <w:lang w:eastAsia="es-MX"/>
              </w:rPr>
            </w:pPr>
            <w:r>
              <w:rPr>
                <w:rFonts w:ascii="Arial" w:eastAsia="Arial" w:hAnsi="Arial" w:cs="Arial"/>
                <w:b/>
                <w:color w:val="000000"/>
                <w:sz w:val="20"/>
                <w:szCs w:val="20"/>
                <w:lang w:eastAsia="es-MX"/>
              </w:rPr>
              <w:t>b)</w:t>
            </w:r>
            <w:r>
              <w:rPr>
                <w:rFonts w:ascii="Arial" w:eastAsia="Arial" w:hAnsi="Arial" w:cs="Arial"/>
                <w:color w:val="000000"/>
                <w:sz w:val="20"/>
                <w:szCs w:val="20"/>
                <w:lang w:eastAsia="es-MX"/>
              </w:rPr>
              <w:t xml:space="preserve"> Planos tamaño oficio, cada una.</w:t>
            </w:r>
          </w:p>
        </w:tc>
        <w:tc>
          <w:tcPr>
            <w:tcW w:w="113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91.00 </w:t>
            </w:r>
          </w:p>
        </w:tc>
      </w:tr>
      <w:tr w:rsidR="00A61A28" w:rsidTr="00A61A28">
        <w:trPr>
          <w:trHeight w:val="20"/>
          <w:jc w:val="center"/>
        </w:trPr>
        <w:tc>
          <w:tcPr>
            <w:tcW w:w="7945" w:type="dxa"/>
            <w:hideMark/>
          </w:tcPr>
          <w:p w:rsidR="00A61A28" w:rsidRDefault="00A61A28">
            <w:pPr>
              <w:spacing w:after="0" w:line="360" w:lineRule="auto"/>
              <w:ind w:left="2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c) </w:t>
            </w:r>
            <w:r>
              <w:rPr>
                <w:rFonts w:ascii="Arial" w:eastAsia="Arial" w:hAnsi="Arial" w:cs="Arial"/>
                <w:color w:val="000000"/>
                <w:sz w:val="20"/>
                <w:szCs w:val="20"/>
                <w:lang w:eastAsia="es-MX"/>
              </w:rPr>
              <w:t>Plano tamaño hasta cuatro veces tamaño oficio, cada una.</w:t>
            </w:r>
          </w:p>
        </w:tc>
        <w:tc>
          <w:tcPr>
            <w:tcW w:w="113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156.00 </w:t>
            </w:r>
          </w:p>
        </w:tc>
      </w:tr>
      <w:tr w:rsidR="00A61A28" w:rsidTr="00A61A28">
        <w:trPr>
          <w:trHeight w:val="20"/>
          <w:jc w:val="center"/>
        </w:trPr>
        <w:tc>
          <w:tcPr>
            <w:tcW w:w="7945" w:type="dxa"/>
            <w:hideMark/>
          </w:tcPr>
          <w:p w:rsidR="00A61A28" w:rsidRDefault="00A61A28">
            <w:pPr>
              <w:spacing w:after="0" w:line="360" w:lineRule="auto"/>
              <w:ind w:left="2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d) </w:t>
            </w:r>
            <w:r>
              <w:rPr>
                <w:rFonts w:ascii="Arial" w:eastAsia="Arial" w:hAnsi="Arial" w:cs="Arial"/>
                <w:color w:val="000000"/>
                <w:sz w:val="20"/>
                <w:szCs w:val="20"/>
                <w:lang w:eastAsia="es-MX"/>
              </w:rPr>
              <w:t>Planos mayores de cuatro veces tamaño oficio, cada una.</w:t>
            </w:r>
          </w:p>
        </w:tc>
        <w:tc>
          <w:tcPr>
            <w:tcW w:w="1134"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216.00 </w:t>
            </w:r>
          </w:p>
        </w:tc>
      </w:tr>
    </w:tbl>
    <w:p w:rsidR="00A61A28" w:rsidRDefault="00A61A28" w:rsidP="00A61A28">
      <w:pPr>
        <w:spacing w:after="0" w:line="360" w:lineRule="auto"/>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IV.- </w:t>
      </w:r>
      <w:r>
        <w:rPr>
          <w:rFonts w:ascii="Arial" w:eastAsia="Arial" w:hAnsi="Arial"/>
          <w:color w:val="000000"/>
          <w:sz w:val="20"/>
          <w:szCs w:val="20"/>
          <w:lang w:eastAsia="es-MX"/>
        </w:rPr>
        <w:t xml:space="preserve">Por la expedición de oficios de: </w:t>
      </w:r>
    </w:p>
    <w:p w:rsidR="00A61A28" w:rsidRDefault="00A61A28" w:rsidP="00A61A28">
      <w:pPr>
        <w:spacing w:after="0" w:line="360" w:lineRule="auto"/>
        <w:jc w:val="both"/>
        <w:rPr>
          <w:rFonts w:ascii="Arial" w:eastAsia="Arial" w:hAnsi="Arial"/>
          <w:color w:val="000000"/>
          <w:sz w:val="20"/>
          <w:szCs w:val="20"/>
          <w:lang w:eastAsia="es-MX"/>
        </w:rPr>
      </w:pPr>
    </w:p>
    <w:tbl>
      <w:tblPr>
        <w:tblStyle w:val="TableGrid"/>
        <w:tblW w:w="9072" w:type="dxa"/>
        <w:jc w:val="center"/>
        <w:tblInd w:w="0" w:type="dxa"/>
        <w:tblCellMar>
          <w:left w:w="108" w:type="dxa"/>
          <w:right w:w="53" w:type="dxa"/>
        </w:tblCellMar>
        <w:tblLook w:val="04A0" w:firstRow="1" w:lastRow="0" w:firstColumn="1" w:lastColumn="0" w:noHBand="0" w:noVBand="1"/>
      </w:tblPr>
      <w:tblGrid>
        <w:gridCol w:w="7938"/>
        <w:gridCol w:w="1134"/>
      </w:tblGrid>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a) </w:t>
            </w:r>
            <w:r>
              <w:rPr>
                <w:rFonts w:ascii="Arial" w:eastAsia="Arial" w:hAnsi="Arial" w:cs="Arial"/>
                <w:color w:val="000000"/>
                <w:sz w:val="20"/>
                <w:szCs w:val="20"/>
                <w:lang w:eastAsia="es-MX"/>
              </w:rPr>
              <w:t>División.</w:t>
            </w:r>
          </w:p>
          <w:p w:rsidR="00A61A28" w:rsidRDefault="00A61A28" w:rsidP="00A61A28">
            <w:pPr>
              <w:pStyle w:val="Prrafodelista"/>
              <w:numPr>
                <w:ilvl w:val="0"/>
                <w:numId w:val="31"/>
              </w:numPr>
              <w:spacing w:after="0" w:line="360" w:lineRule="auto"/>
              <w:ind w:left="577" w:right="112" w:firstLine="0"/>
              <w:jc w:val="both"/>
              <w:rPr>
                <w:rFonts w:ascii="Arial" w:eastAsia="Arial" w:hAnsi="Arial" w:cs="Arial"/>
                <w:color w:val="000000"/>
                <w:sz w:val="20"/>
                <w:szCs w:val="20"/>
                <w:lang w:eastAsia="es-MX"/>
              </w:rPr>
            </w:pPr>
            <w:r>
              <w:rPr>
                <w:rFonts w:ascii="Arial" w:eastAsia="Arial" w:hAnsi="Arial" w:cs="Arial"/>
                <w:color w:val="000000"/>
                <w:sz w:val="20"/>
                <w:szCs w:val="20"/>
                <w:lang w:eastAsia="es-MX"/>
              </w:rPr>
              <w:t>Por cada fracción.</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98.00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b)</w:t>
            </w:r>
            <w:r>
              <w:rPr>
                <w:rFonts w:ascii="Arial" w:eastAsia="Arial" w:hAnsi="Arial" w:cs="Arial"/>
                <w:color w:val="000000"/>
                <w:sz w:val="20"/>
                <w:szCs w:val="20"/>
                <w:lang w:eastAsia="es-MX"/>
              </w:rPr>
              <w:t xml:space="preserve"> Unión, rectificación de medidas, urbanización, cambio de nomenclatura, corrección de medidas y corrección de superficies. </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c) </w:t>
            </w:r>
            <w:r>
              <w:rPr>
                <w:rFonts w:ascii="Arial" w:eastAsia="Arial" w:hAnsi="Arial" w:cs="Arial"/>
                <w:color w:val="000000"/>
                <w:sz w:val="20"/>
                <w:szCs w:val="20"/>
                <w:lang w:eastAsia="es-MX"/>
              </w:rPr>
              <w:t>Historial de predio, informe de verificación de predio.</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d) </w:t>
            </w:r>
            <w:r>
              <w:rPr>
                <w:rFonts w:ascii="Arial" w:eastAsia="Arial" w:hAnsi="Arial" w:cs="Arial"/>
                <w:color w:val="000000"/>
                <w:sz w:val="20"/>
                <w:szCs w:val="20"/>
                <w:lang w:eastAsia="es-MX"/>
              </w:rPr>
              <w:t>Informe de ubicación de predio.</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e) </w:t>
            </w:r>
            <w:r>
              <w:rPr>
                <w:rFonts w:ascii="Arial" w:eastAsia="Arial" w:hAnsi="Arial" w:cs="Arial"/>
                <w:color w:val="000000"/>
                <w:sz w:val="20"/>
                <w:szCs w:val="20"/>
                <w:lang w:eastAsia="es-MX"/>
              </w:rPr>
              <w:t>Actas circunstanciadas.</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1022.00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f) </w:t>
            </w:r>
            <w:r>
              <w:rPr>
                <w:rFonts w:ascii="Arial" w:eastAsia="Arial" w:hAnsi="Arial" w:cs="Arial"/>
                <w:color w:val="000000"/>
                <w:sz w:val="20"/>
                <w:szCs w:val="20"/>
                <w:lang w:eastAsia="es-MX"/>
              </w:rPr>
              <w:t>Certificado de número oficial de predio.</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g)</w:t>
            </w:r>
            <w:r>
              <w:rPr>
                <w:rFonts w:ascii="Arial" w:eastAsia="Arial" w:hAnsi="Arial" w:cs="Arial"/>
                <w:color w:val="000000"/>
                <w:sz w:val="20"/>
                <w:szCs w:val="20"/>
                <w:lang w:eastAsia="es-MX"/>
              </w:rPr>
              <w:t xml:space="preserve"> Asignación de nomenclatura por fundo legal.</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340.00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h)</w:t>
            </w:r>
            <w:r>
              <w:rPr>
                <w:rFonts w:ascii="Arial" w:eastAsia="Arial" w:hAnsi="Arial" w:cs="Arial"/>
                <w:color w:val="000000"/>
                <w:sz w:val="20"/>
                <w:szCs w:val="20"/>
                <w:lang w:eastAsia="es-MX"/>
              </w:rPr>
              <w:t xml:space="preserve"> De factibilidad de división, unión, rectificación de medidas, urbanización, corrección de superficie y cambio de nomenclatura.</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237.00</w:t>
            </w:r>
          </w:p>
        </w:tc>
      </w:tr>
      <w:tr w:rsidR="00A61A28" w:rsidTr="00A61A28">
        <w:trPr>
          <w:trHeight w:val="20"/>
          <w:jc w:val="center"/>
        </w:trPr>
        <w:tc>
          <w:tcPr>
            <w:tcW w:w="7938" w:type="dxa"/>
            <w:vAlign w:val="center"/>
            <w:hideMark/>
          </w:tcPr>
          <w:p w:rsidR="00A61A28" w:rsidRDefault="00A61A28">
            <w:pPr>
              <w:spacing w:after="0" w:line="360" w:lineRule="auto"/>
              <w:ind w:left="294" w:right="112"/>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i) </w:t>
            </w:r>
            <w:r>
              <w:rPr>
                <w:rFonts w:ascii="Arial" w:eastAsia="Arial" w:hAnsi="Arial" w:cs="Arial"/>
                <w:color w:val="000000"/>
                <w:sz w:val="20"/>
                <w:szCs w:val="20"/>
                <w:lang w:eastAsia="es-MX"/>
              </w:rPr>
              <w:t xml:space="preserve">Por revalidación de oficios de división, cambio de nomenclatura, urbanización, corrección de superficie, unión y rectificación. </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206.00</w:t>
            </w:r>
          </w:p>
        </w:tc>
      </w:tr>
    </w:tbl>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V.-</w:t>
      </w:r>
      <w:r>
        <w:rPr>
          <w:rFonts w:ascii="Arial" w:eastAsia="Arial" w:hAnsi="Arial"/>
          <w:color w:val="000000"/>
          <w:sz w:val="20"/>
          <w:szCs w:val="20"/>
          <w:lang w:eastAsia="es-MX"/>
        </w:rPr>
        <w:t xml:space="preserve"> Por la expedición de constancias de: </w:t>
      </w:r>
    </w:p>
    <w:p w:rsidR="00A61A28" w:rsidRDefault="00A61A28" w:rsidP="00363CDA">
      <w:pPr>
        <w:spacing w:after="0" w:line="240" w:lineRule="auto"/>
        <w:jc w:val="both"/>
        <w:rPr>
          <w:rFonts w:ascii="Arial" w:eastAsia="Arial" w:hAnsi="Arial"/>
          <w:color w:val="000000"/>
          <w:sz w:val="20"/>
          <w:szCs w:val="20"/>
          <w:lang w:eastAsia="es-MX"/>
        </w:rPr>
      </w:pPr>
    </w:p>
    <w:tbl>
      <w:tblPr>
        <w:tblStyle w:val="TableGrid"/>
        <w:tblW w:w="9074" w:type="dxa"/>
        <w:jc w:val="center"/>
        <w:tblInd w:w="0" w:type="dxa"/>
        <w:tblCellMar>
          <w:right w:w="109" w:type="dxa"/>
        </w:tblCellMar>
        <w:tblLook w:val="04A0" w:firstRow="1" w:lastRow="0" w:firstColumn="1" w:lastColumn="0" w:noHBand="0" w:noVBand="1"/>
      </w:tblPr>
      <w:tblGrid>
        <w:gridCol w:w="7940"/>
        <w:gridCol w:w="1134"/>
      </w:tblGrid>
      <w:tr w:rsidR="00A61A28" w:rsidTr="00A61A28">
        <w:trPr>
          <w:trHeight w:val="20"/>
          <w:jc w:val="center"/>
        </w:trPr>
        <w:tc>
          <w:tcPr>
            <w:tcW w:w="7940" w:type="dxa"/>
            <w:hideMark/>
          </w:tcPr>
          <w:p w:rsidR="00A61A28" w:rsidRDefault="00A61A28">
            <w:pPr>
              <w:spacing w:after="0" w:line="360" w:lineRule="auto"/>
              <w:ind w:left="403"/>
              <w:rPr>
                <w:rFonts w:ascii="Arial" w:eastAsia="Arial" w:hAnsi="Arial" w:cs="Arial"/>
                <w:b/>
                <w:color w:val="000000"/>
                <w:sz w:val="20"/>
                <w:szCs w:val="20"/>
                <w:lang w:eastAsia="es-MX"/>
              </w:rPr>
            </w:pPr>
            <w:r>
              <w:rPr>
                <w:rFonts w:ascii="Arial" w:eastAsia="Arial" w:hAnsi="Arial" w:cs="Arial"/>
                <w:b/>
                <w:color w:val="000000"/>
                <w:sz w:val="20"/>
                <w:szCs w:val="20"/>
                <w:lang w:eastAsia="es-MX"/>
              </w:rPr>
              <w:t>a)</w:t>
            </w:r>
            <w:r>
              <w:rPr>
                <w:rFonts w:ascii="Arial" w:eastAsia="Arial" w:hAnsi="Arial" w:cs="Arial"/>
                <w:color w:val="000000"/>
                <w:sz w:val="20"/>
                <w:szCs w:val="20"/>
                <w:lang w:eastAsia="es-MX"/>
              </w:rPr>
              <w:t xml:space="preserve"> De propiedad, única de propiedad. </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154.00</w:t>
            </w:r>
          </w:p>
        </w:tc>
      </w:tr>
      <w:tr w:rsidR="00A61A28" w:rsidTr="00A61A28">
        <w:trPr>
          <w:trHeight w:val="20"/>
          <w:jc w:val="center"/>
        </w:trPr>
        <w:tc>
          <w:tcPr>
            <w:tcW w:w="7940" w:type="dxa"/>
            <w:hideMark/>
          </w:tcPr>
          <w:p w:rsidR="00A61A28" w:rsidRDefault="00A61A28">
            <w:pPr>
              <w:spacing w:after="0" w:line="360" w:lineRule="auto"/>
              <w:ind w:left="403"/>
              <w:rPr>
                <w:rFonts w:ascii="Arial" w:eastAsia="Arial" w:hAnsi="Arial" w:cs="Arial"/>
                <w:b/>
                <w:color w:val="000000"/>
                <w:sz w:val="20"/>
                <w:szCs w:val="20"/>
                <w:lang w:eastAsia="es-MX"/>
              </w:rPr>
            </w:pPr>
            <w:r>
              <w:rPr>
                <w:rFonts w:ascii="Arial" w:eastAsia="Arial" w:hAnsi="Arial" w:cs="Arial"/>
                <w:b/>
                <w:color w:val="000000"/>
                <w:sz w:val="20"/>
                <w:szCs w:val="20"/>
                <w:lang w:eastAsia="es-MX"/>
              </w:rPr>
              <w:t xml:space="preserve">b) </w:t>
            </w:r>
            <w:r>
              <w:rPr>
                <w:rFonts w:ascii="Arial" w:eastAsia="Arial" w:hAnsi="Arial" w:cs="Arial"/>
                <w:color w:val="000000"/>
                <w:sz w:val="20"/>
                <w:szCs w:val="20"/>
                <w:lang w:eastAsia="es-MX"/>
              </w:rPr>
              <w:t>Valor catastral.</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255.00</w:t>
            </w:r>
          </w:p>
        </w:tc>
      </w:tr>
    </w:tbl>
    <w:p w:rsidR="00A61A28" w:rsidRDefault="00A61A28" w:rsidP="00A61A28">
      <w:pPr>
        <w:spacing w:after="0" w:line="36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VI.- </w:t>
      </w:r>
      <w:r>
        <w:rPr>
          <w:rFonts w:ascii="Arial" w:eastAsia="Arial" w:hAnsi="Arial"/>
          <w:color w:val="000000"/>
          <w:sz w:val="20"/>
          <w:szCs w:val="20"/>
          <w:lang w:eastAsia="es-MX"/>
        </w:rPr>
        <w:t xml:space="preserve">Por la elaboración de planos: </w:t>
      </w:r>
    </w:p>
    <w:p w:rsidR="00A61A28" w:rsidRDefault="00A61A28" w:rsidP="00363CDA">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9074" w:type="dxa"/>
        <w:jc w:val="center"/>
        <w:tblInd w:w="0" w:type="dxa"/>
        <w:tblCellMar>
          <w:left w:w="5" w:type="dxa"/>
          <w:bottom w:w="74" w:type="dxa"/>
          <w:right w:w="2" w:type="dxa"/>
        </w:tblCellMar>
        <w:tblLook w:val="04A0" w:firstRow="1" w:lastRow="0" w:firstColumn="1" w:lastColumn="0" w:noHBand="0" w:noVBand="1"/>
      </w:tblPr>
      <w:tblGrid>
        <w:gridCol w:w="7944"/>
        <w:gridCol w:w="1130"/>
      </w:tblGrid>
      <w:tr w:rsidR="00A61A28" w:rsidTr="00A61A28">
        <w:trPr>
          <w:trHeight w:val="20"/>
          <w:jc w:val="center"/>
        </w:trPr>
        <w:tc>
          <w:tcPr>
            <w:tcW w:w="7944" w:type="dxa"/>
            <w:hideMark/>
          </w:tcPr>
          <w:p w:rsidR="00A61A28" w:rsidRDefault="00A61A28">
            <w:pPr>
              <w:tabs>
                <w:tab w:val="center" w:pos="1457"/>
              </w:tabs>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a)</w:t>
            </w:r>
            <w:r>
              <w:rPr>
                <w:rFonts w:ascii="Arial" w:eastAsia="Arial" w:hAnsi="Arial" w:cs="Arial"/>
                <w:color w:val="000000"/>
                <w:sz w:val="20"/>
                <w:szCs w:val="20"/>
                <w:lang w:eastAsia="es-MX"/>
              </w:rPr>
              <w:t xml:space="preserve"> Catastrales a escala.</w:t>
            </w:r>
          </w:p>
        </w:tc>
        <w:tc>
          <w:tcPr>
            <w:tcW w:w="1130"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191.00</w:t>
            </w:r>
          </w:p>
        </w:tc>
      </w:tr>
      <w:tr w:rsidR="00A61A28" w:rsidTr="00A61A28">
        <w:trPr>
          <w:trHeight w:val="20"/>
          <w:jc w:val="center"/>
        </w:trPr>
        <w:tc>
          <w:tcPr>
            <w:tcW w:w="7944" w:type="dxa"/>
            <w:hideMark/>
          </w:tcPr>
          <w:p w:rsidR="00A61A28" w:rsidRDefault="00A61A28">
            <w:pPr>
              <w:tabs>
                <w:tab w:val="center" w:pos="2363"/>
              </w:tabs>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b)</w:t>
            </w:r>
            <w:r>
              <w:rPr>
                <w:rFonts w:ascii="Arial" w:eastAsia="Arial" w:hAnsi="Arial" w:cs="Arial"/>
                <w:color w:val="000000"/>
                <w:sz w:val="20"/>
                <w:szCs w:val="20"/>
                <w:lang w:eastAsia="es-MX"/>
              </w:rPr>
              <w:t xml:space="preserve"> Planos topográficos hasta 100 hectáreas. </w:t>
            </w:r>
          </w:p>
        </w:tc>
        <w:tc>
          <w:tcPr>
            <w:tcW w:w="1130"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1,598.00</w:t>
            </w:r>
          </w:p>
        </w:tc>
      </w:tr>
      <w:tr w:rsidR="00A61A28" w:rsidTr="00A61A28">
        <w:trPr>
          <w:trHeight w:val="20"/>
          <w:jc w:val="center"/>
        </w:trPr>
        <w:tc>
          <w:tcPr>
            <w:tcW w:w="7944" w:type="dxa"/>
            <w:hideMark/>
          </w:tcPr>
          <w:p w:rsidR="00A61A28" w:rsidRDefault="00A61A28">
            <w:pPr>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c) </w:t>
            </w:r>
            <w:r>
              <w:rPr>
                <w:rFonts w:ascii="Arial" w:eastAsia="Arial" w:hAnsi="Arial" w:cs="Arial"/>
                <w:color w:val="000000"/>
                <w:sz w:val="20"/>
                <w:szCs w:val="20"/>
                <w:lang w:eastAsia="es-MX"/>
              </w:rPr>
              <w:t>Tamaño carta.</w:t>
            </w:r>
          </w:p>
        </w:tc>
        <w:tc>
          <w:tcPr>
            <w:tcW w:w="1130"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181.00</w:t>
            </w:r>
          </w:p>
        </w:tc>
      </w:tr>
      <w:tr w:rsidR="00A61A28" w:rsidTr="00A61A28">
        <w:trPr>
          <w:trHeight w:val="20"/>
          <w:jc w:val="center"/>
        </w:trPr>
        <w:tc>
          <w:tcPr>
            <w:tcW w:w="7944" w:type="dxa"/>
            <w:hideMark/>
          </w:tcPr>
          <w:p w:rsidR="00A61A28" w:rsidRDefault="00A61A28">
            <w:pPr>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b) </w:t>
            </w:r>
            <w:r>
              <w:rPr>
                <w:rFonts w:ascii="Arial" w:eastAsia="Arial" w:hAnsi="Arial" w:cs="Arial"/>
                <w:color w:val="000000"/>
                <w:sz w:val="20"/>
                <w:szCs w:val="20"/>
                <w:lang w:eastAsia="es-MX"/>
              </w:rPr>
              <w:t>Tamaño oficio.</w:t>
            </w:r>
          </w:p>
        </w:tc>
        <w:tc>
          <w:tcPr>
            <w:tcW w:w="1130"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208.00</w:t>
            </w:r>
          </w:p>
        </w:tc>
      </w:tr>
      <w:tr w:rsidR="00A61A28" w:rsidTr="00A61A28">
        <w:trPr>
          <w:trHeight w:val="20"/>
          <w:jc w:val="center"/>
        </w:trPr>
        <w:tc>
          <w:tcPr>
            <w:tcW w:w="7944" w:type="dxa"/>
            <w:hideMark/>
          </w:tcPr>
          <w:p w:rsidR="00A61A28" w:rsidRDefault="00363CDA">
            <w:pPr>
              <w:spacing w:after="0" w:line="360" w:lineRule="auto"/>
              <w:ind w:left="398"/>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c) </w:t>
            </w:r>
            <w:r w:rsidR="00A61A28">
              <w:rPr>
                <w:rFonts w:ascii="Arial" w:eastAsia="Arial" w:hAnsi="Arial" w:cs="Arial"/>
                <w:color w:val="000000"/>
                <w:sz w:val="20"/>
                <w:szCs w:val="20"/>
                <w:lang w:eastAsia="es-MX"/>
              </w:rPr>
              <w:t xml:space="preserve">Por diligencias de verificación de medidas físicas y colindancias de predios. </w:t>
            </w:r>
          </w:p>
        </w:tc>
        <w:tc>
          <w:tcPr>
            <w:tcW w:w="1130"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359.00</w:t>
            </w:r>
          </w:p>
        </w:tc>
      </w:tr>
    </w:tbl>
    <w:p w:rsidR="00A61A28" w:rsidRDefault="00A61A28" w:rsidP="00363CDA">
      <w:pPr>
        <w:spacing w:after="0" w:line="240" w:lineRule="auto"/>
        <w:jc w:val="both"/>
        <w:rPr>
          <w:rFonts w:ascii="Arial" w:eastAsia="Arial" w:hAnsi="Arial"/>
          <w:b/>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VII</w:t>
      </w:r>
      <w:r>
        <w:rPr>
          <w:rFonts w:ascii="Arial" w:eastAsia="Arial" w:hAnsi="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rsidR="00A61A28" w:rsidRDefault="00A61A28" w:rsidP="00363CDA">
      <w:pPr>
        <w:spacing w:after="0" w:line="240" w:lineRule="auto"/>
        <w:rPr>
          <w:rFonts w:ascii="Arial" w:eastAsia="Arial" w:hAnsi="Arial"/>
          <w:color w:val="000000"/>
          <w:sz w:val="20"/>
          <w:szCs w:val="20"/>
          <w:lang w:eastAsia="es-MX"/>
        </w:rPr>
      </w:pPr>
    </w:p>
    <w:tbl>
      <w:tblPr>
        <w:tblStyle w:val="TableGrid"/>
        <w:tblW w:w="9094" w:type="dxa"/>
        <w:jc w:val="center"/>
        <w:tblInd w:w="0" w:type="dxa"/>
        <w:tblCellMar>
          <w:left w:w="108" w:type="dxa"/>
          <w:right w:w="110" w:type="dxa"/>
        </w:tblCellMar>
        <w:tblLook w:val="04A0" w:firstRow="1" w:lastRow="0" w:firstColumn="1" w:lastColumn="0" w:noHBand="0" w:noVBand="1"/>
      </w:tblPr>
      <w:tblGrid>
        <w:gridCol w:w="7960"/>
        <w:gridCol w:w="1134"/>
      </w:tblGrid>
      <w:tr w:rsidR="00A61A28" w:rsidTr="00A61A28">
        <w:trPr>
          <w:trHeight w:val="20"/>
          <w:jc w:val="center"/>
        </w:trPr>
        <w:tc>
          <w:tcPr>
            <w:tcW w:w="7960" w:type="dxa"/>
            <w:vAlign w:val="center"/>
            <w:hideMark/>
          </w:tcPr>
          <w:p w:rsidR="00A61A28" w:rsidRDefault="00A61A28">
            <w:pPr>
              <w:spacing w:after="0" w:line="360" w:lineRule="auto"/>
              <w:ind w:left="305"/>
              <w:rPr>
                <w:rFonts w:ascii="Arial" w:eastAsia="Arial" w:hAnsi="Arial" w:cs="Arial"/>
                <w:color w:val="000000"/>
                <w:sz w:val="20"/>
                <w:szCs w:val="20"/>
                <w:lang w:eastAsia="es-MX"/>
              </w:rPr>
            </w:pPr>
            <w:r>
              <w:rPr>
                <w:rFonts w:ascii="Arial" w:eastAsia="Arial" w:hAnsi="Arial" w:cs="Arial"/>
                <w:b/>
                <w:color w:val="000000"/>
                <w:sz w:val="20"/>
                <w:szCs w:val="20"/>
                <w:lang w:eastAsia="es-MX"/>
              </w:rPr>
              <w:t>a)</w:t>
            </w:r>
            <w:r>
              <w:rPr>
                <w:rFonts w:ascii="Arial" w:eastAsia="Arial" w:hAnsi="Arial" w:cs="Arial"/>
                <w:color w:val="000000"/>
                <w:sz w:val="20"/>
                <w:szCs w:val="20"/>
                <w:lang w:eastAsia="es-MX"/>
              </w:rPr>
              <w:t xml:space="preserve"> De superficies menor a 5,000 metros cuadrados </w:t>
            </w:r>
          </w:p>
        </w:tc>
        <w:tc>
          <w:tcPr>
            <w:tcW w:w="1134"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355.00</w:t>
            </w:r>
          </w:p>
        </w:tc>
      </w:tr>
      <w:tr w:rsidR="00A61A28" w:rsidTr="00A61A28">
        <w:trPr>
          <w:trHeight w:val="20"/>
          <w:jc w:val="center"/>
        </w:trPr>
        <w:tc>
          <w:tcPr>
            <w:tcW w:w="7960" w:type="dxa"/>
            <w:vAlign w:val="center"/>
            <w:hideMark/>
          </w:tcPr>
          <w:p w:rsidR="00A61A28" w:rsidRDefault="00A61A28">
            <w:pPr>
              <w:spacing w:after="0" w:line="360" w:lineRule="auto"/>
              <w:ind w:left="305"/>
              <w:rPr>
                <w:rFonts w:ascii="Arial" w:eastAsia="Arial" w:hAnsi="Arial" w:cs="Arial"/>
                <w:color w:val="000000"/>
                <w:sz w:val="20"/>
                <w:szCs w:val="20"/>
                <w:lang w:eastAsia="es-MX"/>
              </w:rPr>
            </w:pPr>
            <w:r>
              <w:rPr>
                <w:rFonts w:ascii="Arial" w:eastAsia="Arial" w:hAnsi="Arial" w:cs="Arial"/>
                <w:b/>
                <w:color w:val="000000"/>
                <w:sz w:val="20"/>
                <w:szCs w:val="20"/>
                <w:lang w:eastAsia="es-MX"/>
              </w:rPr>
              <w:t>b)</w:t>
            </w:r>
            <w:r>
              <w:rPr>
                <w:rFonts w:ascii="Arial" w:eastAsia="Arial" w:hAnsi="Arial" w:cs="Arial"/>
                <w:color w:val="000000"/>
                <w:sz w:val="20"/>
                <w:szCs w:val="20"/>
                <w:lang w:eastAsia="es-MX"/>
              </w:rPr>
              <w:t xml:space="preserve"> De superficies mayor a 5,001 metros cuadrados menor a 10,000 metros cuadrados </w:t>
            </w:r>
          </w:p>
        </w:tc>
        <w:tc>
          <w:tcPr>
            <w:tcW w:w="1134" w:type="dxa"/>
            <w:vAlign w:val="center"/>
          </w:tcPr>
          <w:p w:rsidR="00A61A28" w:rsidRDefault="00A61A28">
            <w:pPr>
              <w:spacing w:after="0" w:line="360" w:lineRule="auto"/>
              <w:rPr>
                <w:rFonts w:ascii="Arial" w:eastAsia="Arial" w:hAnsi="Arial" w:cs="Arial"/>
                <w:color w:val="000000"/>
                <w:sz w:val="20"/>
                <w:szCs w:val="20"/>
                <w:lang w:eastAsia="es-MX"/>
              </w:rPr>
            </w:pPr>
          </w:p>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568.00</w:t>
            </w:r>
          </w:p>
        </w:tc>
      </w:tr>
    </w:tbl>
    <w:p w:rsidR="00A61A28" w:rsidRDefault="00A61A28" w:rsidP="00363CDA">
      <w:pPr>
        <w:spacing w:after="0" w:line="240" w:lineRule="auto"/>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30.- </w:t>
      </w:r>
      <w:r>
        <w:rPr>
          <w:rFonts w:ascii="Arial" w:eastAsia="Arial" w:hAnsi="Arial"/>
          <w:color w:val="000000"/>
          <w:sz w:val="20"/>
          <w:szCs w:val="20"/>
          <w:lang w:eastAsia="es-MX"/>
        </w:rPr>
        <w:t xml:space="preserve">Por las actualizaciones de predios cuyo destino o uso sean industriales, comerciales y los desarrollos inmobiliarios tipo fraccionamiento, causarán y pagarán acorde a su valor catastral, además de la respectiva cedula y verificación según su tipo, los siguientes derechos: </w:t>
      </w:r>
    </w:p>
    <w:p w:rsidR="00A61A28" w:rsidRDefault="00A61A28" w:rsidP="00363CDA">
      <w:pPr>
        <w:spacing w:after="0" w:line="240" w:lineRule="auto"/>
        <w:rPr>
          <w:rFonts w:ascii="Arial" w:eastAsia="Arial" w:hAnsi="Arial"/>
          <w:color w:val="000000"/>
          <w:sz w:val="20"/>
          <w:szCs w:val="20"/>
          <w:lang w:eastAsia="es-MX"/>
        </w:rPr>
      </w:pPr>
    </w:p>
    <w:tbl>
      <w:tblPr>
        <w:tblStyle w:val="TableGrid"/>
        <w:tblW w:w="9074" w:type="dxa"/>
        <w:jc w:val="center"/>
        <w:tblInd w:w="0" w:type="dxa"/>
        <w:tblCellMar>
          <w:left w:w="4" w:type="dxa"/>
          <w:right w:w="2" w:type="dxa"/>
        </w:tblCellMar>
        <w:tblLook w:val="04A0" w:firstRow="1" w:lastRow="0" w:firstColumn="1" w:lastColumn="0" w:noHBand="0" w:noVBand="1"/>
      </w:tblPr>
      <w:tblGrid>
        <w:gridCol w:w="4088"/>
        <w:gridCol w:w="3969"/>
        <w:gridCol w:w="1017"/>
      </w:tblGrid>
      <w:tr w:rsidR="00A61A28" w:rsidTr="00A61A28">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De un valor de 1,000.00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Hasta un valor de 10,000.00</w:t>
            </w:r>
          </w:p>
        </w:tc>
        <w:tc>
          <w:tcPr>
            <w:tcW w:w="1017" w:type="dxa"/>
            <w:tcBorders>
              <w:top w:val="single" w:sz="4" w:space="0" w:color="000000"/>
              <w:left w:val="single" w:sz="2" w:space="0" w:color="000000"/>
              <w:bottom w:val="single" w:sz="4" w:space="0" w:color="000000"/>
              <w:right w:val="single" w:sz="2" w:space="0" w:color="000000"/>
            </w:tcBorders>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$ 359.00</w:t>
            </w:r>
          </w:p>
        </w:tc>
      </w:tr>
      <w:tr w:rsidR="00A61A28" w:rsidTr="00A61A28">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De un valor de 10,001.00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Hasta un valor de 20,000.00</w:t>
            </w:r>
          </w:p>
        </w:tc>
        <w:tc>
          <w:tcPr>
            <w:tcW w:w="1017" w:type="dxa"/>
            <w:tcBorders>
              <w:top w:val="single" w:sz="4" w:space="0" w:color="000000"/>
              <w:left w:val="single" w:sz="2" w:space="0" w:color="000000"/>
              <w:bottom w:val="single" w:sz="4" w:space="0" w:color="000000"/>
              <w:right w:val="single" w:sz="2" w:space="0" w:color="000000"/>
            </w:tcBorders>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$ 436.00</w:t>
            </w:r>
          </w:p>
        </w:tc>
      </w:tr>
      <w:tr w:rsidR="00A61A28" w:rsidTr="00A61A28">
        <w:trPr>
          <w:trHeight w:val="20"/>
          <w:jc w:val="center"/>
        </w:trPr>
        <w:tc>
          <w:tcPr>
            <w:tcW w:w="4088" w:type="dxa"/>
            <w:tcBorders>
              <w:top w:val="single" w:sz="4" w:space="0" w:color="000000"/>
              <w:left w:val="single" w:sz="4" w:space="0" w:color="000000"/>
              <w:bottom w:val="single" w:sz="4"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De un valor de 20,001.00</w:t>
            </w:r>
          </w:p>
        </w:tc>
        <w:tc>
          <w:tcPr>
            <w:tcW w:w="3969" w:type="dxa"/>
            <w:tcBorders>
              <w:top w:val="single" w:sz="4" w:space="0" w:color="000000"/>
              <w:left w:val="single" w:sz="4" w:space="0" w:color="000000"/>
              <w:bottom w:val="single" w:sz="4"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Hasta un valor de 75,000.00</w:t>
            </w:r>
          </w:p>
        </w:tc>
        <w:tc>
          <w:tcPr>
            <w:tcW w:w="1017" w:type="dxa"/>
            <w:tcBorders>
              <w:top w:val="single" w:sz="4" w:space="0" w:color="000000"/>
              <w:left w:val="single" w:sz="2" w:space="0" w:color="000000"/>
              <w:bottom w:val="single" w:sz="4" w:space="0" w:color="000000"/>
              <w:right w:val="single" w:sz="2" w:space="0" w:color="000000"/>
            </w:tcBorders>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$ 499.00</w:t>
            </w:r>
          </w:p>
        </w:tc>
      </w:tr>
      <w:tr w:rsidR="00A61A28" w:rsidTr="00A61A28">
        <w:trPr>
          <w:trHeight w:val="20"/>
          <w:jc w:val="center"/>
        </w:trPr>
        <w:tc>
          <w:tcPr>
            <w:tcW w:w="4088" w:type="dxa"/>
            <w:tcBorders>
              <w:top w:val="single" w:sz="4" w:space="0" w:color="000000"/>
              <w:left w:val="single" w:sz="4" w:space="0" w:color="000000"/>
              <w:bottom w:val="single" w:sz="2" w:space="0" w:color="000000"/>
              <w:right w:val="single" w:sz="4"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De un valor de 75,001.00</w:t>
            </w:r>
          </w:p>
        </w:tc>
        <w:tc>
          <w:tcPr>
            <w:tcW w:w="3969" w:type="dxa"/>
            <w:tcBorders>
              <w:top w:val="single" w:sz="4" w:space="0" w:color="000000"/>
              <w:left w:val="single" w:sz="4" w:space="0" w:color="000000"/>
              <w:bottom w:val="single" w:sz="2" w:space="0" w:color="000000"/>
              <w:right w:val="single" w:sz="2" w:space="0" w:color="000000"/>
            </w:tcBorders>
            <w:vAlign w:val="center"/>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En adelante</w:t>
            </w:r>
          </w:p>
        </w:tc>
        <w:tc>
          <w:tcPr>
            <w:tcW w:w="1017" w:type="dxa"/>
            <w:tcBorders>
              <w:top w:val="single" w:sz="4" w:space="0" w:color="000000"/>
              <w:left w:val="single" w:sz="2" w:space="0" w:color="000000"/>
              <w:bottom w:val="single" w:sz="2" w:space="0" w:color="000000"/>
              <w:right w:val="single" w:sz="2" w:space="0" w:color="000000"/>
            </w:tcBorders>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$ 538.00</w:t>
            </w:r>
          </w:p>
        </w:tc>
      </w:tr>
    </w:tbl>
    <w:p w:rsidR="00A61A28" w:rsidRDefault="00A61A28" w:rsidP="00BD269C">
      <w:pPr>
        <w:spacing w:after="0" w:line="240" w:lineRule="auto"/>
        <w:rPr>
          <w:rFonts w:ascii="Arial" w:eastAsia="Arial" w:hAnsi="Arial"/>
          <w:color w:val="000000"/>
          <w:sz w:val="20"/>
          <w:szCs w:val="20"/>
          <w:lang w:eastAsia="es-MX"/>
        </w:rPr>
      </w:pPr>
      <w:r>
        <w:rPr>
          <w:rFonts w:ascii="Arial" w:eastAsia="Arial" w:hAnsi="Arial"/>
          <w:b/>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31.- </w:t>
      </w:r>
      <w:r>
        <w:rPr>
          <w:rFonts w:ascii="Arial" w:eastAsia="Arial" w:hAnsi="Arial"/>
          <w:color w:val="000000"/>
          <w:sz w:val="20"/>
          <w:szCs w:val="20"/>
          <w:lang w:eastAsia="es-MX"/>
        </w:rPr>
        <w:t>No causarán derecho alguno las divisiones o fracciones de terrenos en las zonas rústicas que sean destinadas plenamente a la producción agrícola o ganadera, siempre y cuando los interesados acrediten con documento expedido por autoridad competente, que se encuentran en el supuesto.</w:t>
      </w:r>
    </w:p>
    <w:p w:rsidR="00A61A28" w:rsidRDefault="00A61A28" w:rsidP="00BD269C">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32.- </w:t>
      </w:r>
      <w:r>
        <w:rPr>
          <w:rFonts w:ascii="Arial" w:eastAsia="Arial" w:hAnsi="Arial"/>
          <w:color w:val="000000"/>
          <w:sz w:val="20"/>
          <w:szCs w:val="20"/>
          <w:lang w:eastAsia="es-MX"/>
        </w:rPr>
        <w:t xml:space="preserve">Los fraccionamientos causarán derechos de deslindes, excepción hecha de lo dispuesto en el artículo anterior, de conformidad con lo siguiente: </w:t>
      </w:r>
    </w:p>
    <w:p w:rsidR="00A61A28" w:rsidRDefault="00A61A28" w:rsidP="00BD269C">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9074" w:type="dxa"/>
        <w:jc w:val="center"/>
        <w:tblInd w:w="0" w:type="dxa"/>
        <w:tblCellMar>
          <w:left w:w="5" w:type="dxa"/>
          <w:right w:w="2" w:type="dxa"/>
        </w:tblCellMar>
        <w:tblLook w:val="04A0" w:firstRow="1" w:lastRow="0" w:firstColumn="1" w:lastColumn="0" w:noHBand="0" w:noVBand="1"/>
      </w:tblPr>
      <w:tblGrid>
        <w:gridCol w:w="4963"/>
        <w:gridCol w:w="4111"/>
      </w:tblGrid>
      <w:tr w:rsidR="00A61A28" w:rsidTr="00A61A28">
        <w:trPr>
          <w:trHeight w:val="20"/>
          <w:jc w:val="center"/>
        </w:trPr>
        <w:tc>
          <w:tcPr>
            <w:tcW w:w="4963"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I.- </w:t>
            </w:r>
            <w:r>
              <w:rPr>
                <w:rFonts w:ascii="Arial" w:eastAsia="Arial" w:hAnsi="Arial" w:cs="Arial"/>
                <w:color w:val="000000"/>
                <w:sz w:val="20"/>
                <w:szCs w:val="20"/>
                <w:lang w:eastAsia="es-MX"/>
              </w:rPr>
              <w:t xml:space="preserve">Hasta 160,000 m2 </w:t>
            </w:r>
          </w:p>
        </w:tc>
        <w:tc>
          <w:tcPr>
            <w:tcW w:w="4111"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2.50</w:t>
            </w:r>
          </w:p>
        </w:tc>
      </w:tr>
      <w:tr w:rsidR="00A61A28" w:rsidTr="00A61A28">
        <w:trPr>
          <w:trHeight w:val="20"/>
          <w:jc w:val="center"/>
        </w:trPr>
        <w:tc>
          <w:tcPr>
            <w:tcW w:w="4963" w:type="dxa"/>
            <w:vAlign w:val="center"/>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II.- </w:t>
            </w:r>
            <w:r>
              <w:rPr>
                <w:rFonts w:ascii="Arial" w:eastAsia="Arial" w:hAnsi="Arial" w:cs="Arial"/>
                <w:color w:val="000000"/>
                <w:sz w:val="20"/>
                <w:szCs w:val="20"/>
                <w:lang w:eastAsia="es-MX"/>
              </w:rPr>
              <w:t xml:space="preserve">Más de 160,000 m2 </w:t>
            </w:r>
          </w:p>
        </w:tc>
        <w:tc>
          <w:tcPr>
            <w:tcW w:w="4111" w:type="dxa"/>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1.50</w:t>
            </w:r>
          </w:p>
        </w:tc>
      </w:tr>
    </w:tbl>
    <w:p w:rsidR="00A61A28" w:rsidRDefault="00A61A28" w:rsidP="00BD269C">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33.- </w:t>
      </w:r>
      <w:r>
        <w:rPr>
          <w:rFonts w:ascii="Arial" w:eastAsia="Arial" w:hAnsi="Arial"/>
          <w:color w:val="000000"/>
          <w:sz w:val="20"/>
          <w:szCs w:val="20"/>
          <w:lang w:eastAsia="es-MX"/>
        </w:rPr>
        <w:t xml:space="preserve">Por la revisión técnica de la documentación de constitución en régimen de propiedad en condominio, se causarán derechos de acuerdo a su tipo. </w:t>
      </w:r>
    </w:p>
    <w:p w:rsidR="00A61A28" w:rsidRDefault="00A61A28" w:rsidP="00BD269C">
      <w:pPr>
        <w:spacing w:after="0" w:line="240" w:lineRule="auto"/>
        <w:rPr>
          <w:rFonts w:ascii="Arial" w:eastAsia="Arial" w:hAnsi="Arial"/>
          <w:color w:val="000000"/>
          <w:sz w:val="20"/>
          <w:szCs w:val="20"/>
          <w:lang w:eastAsia="es-MX"/>
        </w:rPr>
      </w:pPr>
      <w:r>
        <w:rPr>
          <w:rFonts w:ascii="Arial" w:eastAsia="Arial" w:hAnsi="Arial"/>
          <w:color w:val="000000"/>
          <w:sz w:val="20"/>
          <w:szCs w:val="20"/>
          <w:lang w:eastAsia="es-MX"/>
        </w:rPr>
        <w:t xml:space="preserve"> </w:t>
      </w:r>
    </w:p>
    <w:tbl>
      <w:tblPr>
        <w:tblStyle w:val="TableGrid"/>
        <w:tblW w:w="8982" w:type="dxa"/>
        <w:jc w:val="center"/>
        <w:tblInd w:w="0" w:type="dxa"/>
        <w:tblCellMar>
          <w:left w:w="5" w:type="dxa"/>
          <w:right w:w="4" w:type="dxa"/>
        </w:tblCellMar>
        <w:tblLook w:val="04A0" w:firstRow="1" w:lastRow="0" w:firstColumn="1" w:lastColumn="0" w:noHBand="0" w:noVBand="1"/>
      </w:tblPr>
      <w:tblGrid>
        <w:gridCol w:w="4871"/>
        <w:gridCol w:w="4111"/>
      </w:tblGrid>
      <w:tr w:rsidR="00A61A28" w:rsidTr="00A61A28">
        <w:trPr>
          <w:trHeight w:val="20"/>
          <w:jc w:val="center"/>
        </w:trPr>
        <w:tc>
          <w:tcPr>
            <w:tcW w:w="4871"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I.- </w:t>
            </w:r>
            <w:r>
              <w:rPr>
                <w:rFonts w:ascii="Arial" w:eastAsia="Arial" w:hAnsi="Arial" w:cs="Arial"/>
                <w:color w:val="000000"/>
                <w:sz w:val="20"/>
                <w:szCs w:val="20"/>
                <w:lang w:eastAsia="es-MX"/>
              </w:rPr>
              <w:t xml:space="preserve">Tipo comercial </w:t>
            </w:r>
          </w:p>
        </w:tc>
        <w:tc>
          <w:tcPr>
            <w:tcW w:w="4111" w:type="dxa"/>
            <w:hideMark/>
          </w:tcPr>
          <w:p w:rsidR="00A61A28" w:rsidRDefault="00A61A28">
            <w:pPr>
              <w:spacing w:after="0" w:line="360" w:lineRule="auto"/>
              <w:jc w:val="center"/>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1,277.00 por departamento</w:t>
            </w:r>
          </w:p>
        </w:tc>
      </w:tr>
      <w:tr w:rsidR="00A61A28" w:rsidTr="00A61A28">
        <w:trPr>
          <w:trHeight w:val="20"/>
          <w:jc w:val="center"/>
        </w:trPr>
        <w:tc>
          <w:tcPr>
            <w:tcW w:w="4871"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b/>
                <w:color w:val="000000"/>
                <w:sz w:val="20"/>
                <w:szCs w:val="20"/>
                <w:lang w:eastAsia="es-MX"/>
              </w:rPr>
              <w:t xml:space="preserve">II.- </w:t>
            </w:r>
            <w:r>
              <w:rPr>
                <w:rFonts w:ascii="Arial" w:eastAsia="Arial" w:hAnsi="Arial" w:cs="Arial"/>
                <w:color w:val="000000"/>
                <w:sz w:val="20"/>
                <w:szCs w:val="20"/>
                <w:lang w:eastAsia="es-MX"/>
              </w:rPr>
              <w:t xml:space="preserve">Tipo habitacional </w:t>
            </w:r>
          </w:p>
        </w:tc>
        <w:tc>
          <w:tcPr>
            <w:tcW w:w="4111" w:type="dxa"/>
            <w:hideMark/>
          </w:tcPr>
          <w:p w:rsidR="00A61A28" w:rsidRDefault="00A61A28">
            <w:pPr>
              <w:spacing w:after="0" w:line="360" w:lineRule="auto"/>
              <w:rPr>
                <w:rFonts w:ascii="Arial" w:eastAsia="Arial" w:hAnsi="Arial" w:cs="Arial"/>
                <w:color w:val="000000"/>
                <w:sz w:val="20"/>
                <w:szCs w:val="20"/>
                <w:lang w:eastAsia="es-MX"/>
              </w:rPr>
            </w:pPr>
            <w:r>
              <w:rPr>
                <w:rFonts w:ascii="Arial" w:eastAsia="Arial" w:hAnsi="Arial" w:cs="Arial"/>
                <w:color w:val="000000"/>
                <w:sz w:val="20"/>
                <w:szCs w:val="20"/>
                <w:lang w:eastAsia="es-MX"/>
              </w:rPr>
              <w:t xml:space="preserve">   $                           641.00 por departamento</w:t>
            </w:r>
          </w:p>
        </w:tc>
      </w:tr>
    </w:tbl>
    <w:p w:rsidR="00A61A28" w:rsidRDefault="00A61A28" w:rsidP="00BD269C">
      <w:pPr>
        <w:spacing w:after="0" w:line="240" w:lineRule="auto"/>
        <w:rPr>
          <w:rFonts w:ascii="Arial" w:eastAsia="Arial" w:hAnsi="Arial"/>
          <w:color w:val="000000"/>
          <w:sz w:val="20"/>
          <w:szCs w:val="20"/>
          <w:lang w:eastAsia="es-MX"/>
        </w:rPr>
      </w:pPr>
    </w:p>
    <w:p w:rsidR="00A61A28" w:rsidRDefault="00A61A28" w:rsidP="00A61A28">
      <w:pPr>
        <w:spacing w:after="0" w:line="360" w:lineRule="auto"/>
        <w:jc w:val="both"/>
        <w:rPr>
          <w:rFonts w:ascii="Arial" w:eastAsia="Arial" w:hAnsi="Arial"/>
          <w:color w:val="000000"/>
          <w:sz w:val="20"/>
          <w:szCs w:val="20"/>
          <w:lang w:eastAsia="es-MX"/>
        </w:rPr>
      </w:pPr>
      <w:r>
        <w:rPr>
          <w:rFonts w:ascii="Arial" w:eastAsia="Arial" w:hAnsi="Arial"/>
          <w:b/>
          <w:color w:val="000000"/>
          <w:sz w:val="20"/>
          <w:szCs w:val="20"/>
          <w:lang w:eastAsia="es-MX"/>
        </w:rPr>
        <w:t xml:space="preserve">Artículo 34.- </w:t>
      </w:r>
      <w:r>
        <w:rPr>
          <w:rFonts w:ascii="Arial" w:hAnsi="Arial"/>
          <w:sz w:val="20"/>
          <w:szCs w:val="20"/>
        </w:rPr>
        <w:t>Quedan exentas del pago de los derechos que establece esta sección las instituciones públicas de los tres órdenes de gobierno.</w:t>
      </w:r>
    </w:p>
    <w:p w:rsidR="00A61A28" w:rsidRDefault="00A61A28" w:rsidP="00A61A28">
      <w:pPr>
        <w:spacing w:after="0" w:line="360" w:lineRule="auto"/>
        <w:rPr>
          <w:rFonts w:ascii="Arial" w:eastAsiaTheme="minorHAnsi" w:hAnsi="Arial"/>
          <w:sz w:val="20"/>
          <w:szCs w:val="20"/>
        </w:rPr>
      </w:pPr>
    </w:p>
    <w:p w:rsidR="00A61A28" w:rsidRDefault="00A61A28" w:rsidP="00A61A28">
      <w:pPr>
        <w:tabs>
          <w:tab w:val="left" w:pos="945"/>
        </w:tabs>
        <w:spacing w:after="0" w:line="360" w:lineRule="auto"/>
        <w:jc w:val="center"/>
        <w:rPr>
          <w:rFonts w:ascii="Arial" w:hAnsi="Arial"/>
          <w:b/>
          <w:bCs/>
          <w:sz w:val="20"/>
          <w:szCs w:val="20"/>
        </w:rPr>
      </w:pPr>
      <w:r>
        <w:rPr>
          <w:rFonts w:ascii="Arial" w:hAnsi="Arial"/>
          <w:b/>
          <w:bCs/>
          <w:sz w:val="20"/>
          <w:szCs w:val="20"/>
        </w:rPr>
        <w:t>CAPÍTULO IV</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Derechos por Servicios de Vigilancia </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bCs/>
          <w:sz w:val="20"/>
          <w:szCs w:val="20"/>
        </w:rPr>
        <w:t>Artículo 35</w:t>
      </w:r>
      <w:r>
        <w:rPr>
          <w:rFonts w:ascii="Arial" w:hAnsi="Arial"/>
          <w:sz w:val="20"/>
          <w:szCs w:val="20"/>
        </w:rPr>
        <w:t>.- Por servicios de vigilancia que preste el Ayuntamiento, se pagará por cada elemento de vigilancia asignado, una cuota de acuerdo a la siguiente tarifa:</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Por servicios de vigilancia:</w:t>
      </w:r>
    </w:p>
    <w:p w:rsidR="00A61A28" w:rsidRDefault="00A61A28" w:rsidP="00A61A28">
      <w:pPr>
        <w:pStyle w:val="Prrafodelista"/>
        <w:numPr>
          <w:ilvl w:val="0"/>
          <w:numId w:val="33"/>
        </w:numPr>
        <w:spacing w:after="0" w:line="360" w:lineRule="auto"/>
        <w:ind w:left="426" w:firstLine="0"/>
        <w:jc w:val="both"/>
        <w:rPr>
          <w:rFonts w:ascii="Arial" w:hAnsi="Arial"/>
          <w:b/>
          <w:sz w:val="20"/>
          <w:szCs w:val="20"/>
        </w:rPr>
      </w:pPr>
      <w:r>
        <w:rPr>
          <w:rFonts w:ascii="Arial" w:hAnsi="Arial"/>
          <w:sz w:val="20"/>
          <w:szCs w:val="20"/>
        </w:rPr>
        <w:t>Día por elemento                                                                                                             $ 447.00</w:t>
      </w:r>
    </w:p>
    <w:p w:rsidR="00A61A28" w:rsidRDefault="00A61A28" w:rsidP="00A61A28">
      <w:pPr>
        <w:pStyle w:val="Prrafodelista"/>
        <w:numPr>
          <w:ilvl w:val="0"/>
          <w:numId w:val="33"/>
        </w:numPr>
        <w:spacing w:after="0" w:line="360" w:lineRule="auto"/>
        <w:ind w:left="426" w:firstLine="0"/>
        <w:jc w:val="both"/>
        <w:rPr>
          <w:rFonts w:ascii="Arial" w:hAnsi="Arial"/>
          <w:b/>
          <w:sz w:val="20"/>
          <w:szCs w:val="20"/>
        </w:rPr>
      </w:pPr>
      <w:r>
        <w:rPr>
          <w:rFonts w:ascii="Arial" w:hAnsi="Arial"/>
          <w:sz w:val="20"/>
          <w:szCs w:val="20"/>
        </w:rPr>
        <w:t>Hora por elemento                                                                                                           $   95.00</w:t>
      </w:r>
    </w:p>
    <w:p w:rsidR="00A61A28" w:rsidRDefault="00A61A28" w:rsidP="00A61A28">
      <w:pPr>
        <w:pStyle w:val="Prrafodelista"/>
        <w:spacing w:after="0" w:line="360" w:lineRule="auto"/>
        <w:ind w:left="0"/>
        <w:jc w:val="both"/>
        <w:rPr>
          <w:rFonts w:ascii="Arial" w:hAnsi="Arial"/>
          <w:b/>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V</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 de Limpia y Recolección de Basura</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36.-</w:t>
      </w:r>
      <w:r>
        <w:rPr>
          <w:rFonts w:ascii="Arial" w:hAnsi="Arial"/>
          <w:sz w:val="20"/>
          <w:szCs w:val="20"/>
        </w:rPr>
        <w:t xml:space="preserve"> Por los derechos correspondientes al servicio de limpia y recolección de basura, mensualmente se causará y pagará la cuota de:</w:t>
      </w:r>
    </w:p>
    <w:p w:rsidR="00A61A28" w:rsidRDefault="00A61A28" w:rsidP="00A61A28">
      <w:pPr>
        <w:spacing w:after="0" w:line="360" w:lineRule="auto"/>
        <w:jc w:val="both"/>
        <w:rPr>
          <w:rFonts w:ascii="Arial" w:hAnsi="Arial"/>
          <w:sz w:val="20"/>
          <w:szCs w:val="20"/>
        </w:rPr>
      </w:pPr>
    </w:p>
    <w:tbl>
      <w:tblPr>
        <w:tblStyle w:val="Tablaconcuadrcula"/>
        <w:tblW w:w="0" w:type="auto"/>
        <w:jc w:val="center"/>
        <w:tblLook w:val="04A0" w:firstRow="1" w:lastRow="0" w:firstColumn="1" w:lastColumn="0" w:noHBand="0" w:noVBand="1"/>
      </w:tblPr>
      <w:tblGrid>
        <w:gridCol w:w="3969"/>
        <w:gridCol w:w="2552"/>
        <w:gridCol w:w="2490"/>
      </w:tblGrid>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TIPO DE PREDIO</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CUOTA MENSUAL</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b/>
                <w:sz w:val="20"/>
                <w:szCs w:val="20"/>
              </w:rPr>
            </w:pPr>
            <w:r>
              <w:rPr>
                <w:rFonts w:ascii="Arial" w:hAnsi="Arial"/>
                <w:b/>
                <w:sz w:val="20"/>
                <w:szCs w:val="20"/>
              </w:rPr>
              <w:t>POR EXCESO DE BASURA</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 xml:space="preserve">I.- </w:t>
            </w:r>
            <w:r>
              <w:rPr>
                <w:rFonts w:ascii="Arial" w:hAnsi="Arial"/>
                <w:sz w:val="20"/>
                <w:szCs w:val="20"/>
              </w:rPr>
              <w:t>Por predio habitacional</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38.00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19.00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Por predio comercial tipo A</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115.00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57.00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III.-</w:t>
            </w:r>
            <w:r>
              <w:rPr>
                <w:rFonts w:ascii="Arial" w:hAnsi="Arial"/>
                <w:sz w:val="20"/>
                <w:szCs w:val="20"/>
              </w:rPr>
              <w:t xml:space="preserve"> Por predio comercial tipo B</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153.00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76.00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IV.-</w:t>
            </w:r>
            <w:r>
              <w:rPr>
                <w:rFonts w:ascii="Arial" w:hAnsi="Arial"/>
                <w:sz w:val="20"/>
                <w:szCs w:val="20"/>
              </w:rPr>
              <w:t xml:space="preserve"> Por predio comercial tipo C</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191.00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95.00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 xml:space="preserve">V.- </w:t>
            </w:r>
            <w:r>
              <w:rPr>
                <w:rFonts w:ascii="Arial" w:hAnsi="Arial"/>
                <w:sz w:val="20"/>
                <w:szCs w:val="20"/>
              </w:rPr>
              <w:t>Por predio comercial tipo D</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319.00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159.00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VI.-</w:t>
            </w:r>
            <w:r>
              <w:rPr>
                <w:rFonts w:ascii="Arial" w:hAnsi="Arial"/>
                <w:sz w:val="20"/>
                <w:szCs w:val="20"/>
              </w:rPr>
              <w:t xml:space="preserve"> Por predio comercial tipo E</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319.00</w:t>
            </w:r>
          </w:p>
        </w:tc>
        <w:tc>
          <w:tcPr>
            <w:tcW w:w="2490"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159.00</w:t>
            </w: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b/>
                <w:sz w:val="20"/>
                <w:szCs w:val="20"/>
              </w:rPr>
            </w:pPr>
            <w:r>
              <w:rPr>
                <w:rFonts w:ascii="Arial" w:hAnsi="Arial"/>
                <w:b/>
                <w:sz w:val="20"/>
                <w:szCs w:val="20"/>
              </w:rPr>
              <w:t xml:space="preserve">VII.- </w:t>
            </w:r>
            <w:r>
              <w:rPr>
                <w:rFonts w:ascii="Arial" w:hAnsi="Arial"/>
                <w:bCs/>
                <w:sz w:val="20"/>
                <w:szCs w:val="20"/>
              </w:rPr>
              <w:t>Por predio comercial tipo F</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rPr>
                <w:rFonts w:ascii="Arial" w:hAnsi="Arial"/>
                <w:sz w:val="20"/>
                <w:szCs w:val="20"/>
              </w:rPr>
            </w:pPr>
            <w:r>
              <w:rPr>
                <w:rFonts w:ascii="Arial" w:hAnsi="Arial"/>
                <w:sz w:val="20"/>
                <w:szCs w:val="20"/>
              </w:rPr>
              <w:t xml:space="preserve">             $  5,749.00</w:t>
            </w:r>
          </w:p>
        </w:tc>
        <w:tc>
          <w:tcPr>
            <w:tcW w:w="2490" w:type="dxa"/>
            <w:tcBorders>
              <w:top w:val="single" w:sz="4" w:space="0" w:color="auto"/>
              <w:left w:val="single" w:sz="4" w:space="0" w:color="auto"/>
              <w:bottom w:val="single" w:sz="4" w:space="0" w:color="auto"/>
              <w:right w:val="single" w:sz="4" w:space="0" w:color="auto"/>
            </w:tcBorders>
            <w:vAlign w:val="center"/>
          </w:tcPr>
          <w:p w:rsidR="00A61A28" w:rsidRDefault="00A61A28">
            <w:pPr>
              <w:spacing w:after="0" w:line="360" w:lineRule="auto"/>
              <w:jc w:val="center"/>
              <w:rPr>
                <w:rFonts w:ascii="Arial" w:hAnsi="Arial"/>
                <w:sz w:val="20"/>
                <w:szCs w:val="20"/>
              </w:rPr>
            </w:pP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 xml:space="preserve">VII.- </w:t>
            </w:r>
            <w:r>
              <w:rPr>
                <w:rFonts w:ascii="Arial" w:hAnsi="Arial"/>
                <w:sz w:val="20"/>
                <w:szCs w:val="20"/>
              </w:rPr>
              <w:t>Locatarios del bazar de comidas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55.00</w:t>
            </w:r>
          </w:p>
        </w:tc>
        <w:tc>
          <w:tcPr>
            <w:tcW w:w="2490" w:type="dxa"/>
            <w:tcBorders>
              <w:top w:val="single" w:sz="4" w:space="0" w:color="auto"/>
              <w:left w:val="single" w:sz="4" w:space="0" w:color="auto"/>
              <w:bottom w:val="single" w:sz="4" w:space="0" w:color="auto"/>
              <w:right w:val="single" w:sz="4" w:space="0" w:color="auto"/>
            </w:tcBorders>
            <w:vAlign w:val="center"/>
          </w:tcPr>
          <w:p w:rsidR="00A61A28" w:rsidRDefault="00A61A28">
            <w:pPr>
              <w:spacing w:after="0" w:line="360" w:lineRule="auto"/>
              <w:jc w:val="center"/>
              <w:rPr>
                <w:rFonts w:ascii="Arial" w:hAnsi="Arial"/>
                <w:sz w:val="20"/>
                <w:szCs w:val="20"/>
              </w:rPr>
            </w:pPr>
          </w:p>
        </w:tc>
      </w:tr>
      <w:tr w:rsidR="00A61A28" w:rsidTr="00A61A2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both"/>
              <w:rPr>
                <w:rFonts w:ascii="Arial" w:hAnsi="Arial"/>
                <w:sz w:val="20"/>
                <w:szCs w:val="20"/>
              </w:rPr>
            </w:pPr>
            <w:r>
              <w:rPr>
                <w:rFonts w:ascii="Arial" w:hAnsi="Arial"/>
                <w:b/>
                <w:sz w:val="20"/>
                <w:szCs w:val="20"/>
              </w:rPr>
              <w:t xml:space="preserve">VIII.- </w:t>
            </w:r>
            <w:r>
              <w:rPr>
                <w:rFonts w:ascii="Arial" w:hAnsi="Arial"/>
                <w:sz w:val="20"/>
                <w:szCs w:val="20"/>
              </w:rPr>
              <w:t>Puestos semifijos en parques</w:t>
            </w:r>
          </w:p>
        </w:tc>
        <w:tc>
          <w:tcPr>
            <w:tcW w:w="2552" w:type="dxa"/>
            <w:tcBorders>
              <w:top w:val="single" w:sz="4" w:space="0" w:color="auto"/>
              <w:left w:val="single" w:sz="4" w:space="0" w:color="auto"/>
              <w:bottom w:val="single" w:sz="4" w:space="0" w:color="auto"/>
              <w:right w:val="single" w:sz="4" w:space="0" w:color="auto"/>
            </w:tcBorders>
            <w:vAlign w:val="center"/>
            <w:hideMark/>
          </w:tcPr>
          <w:p w:rsidR="00A61A28" w:rsidRDefault="00A61A28">
            <w:pPr>
              <w:spacing w:after="0" w:line="360" w:lineRule="auto"/>
              <w:jc w:val="center"/>
              <w:rPr>
                <w:rFonts w:ascii="Arial" w:hAnsi="Arial"/>
                <w:sz w:val="20"/>
                <w:szCs w:val="20"/>
              </w:rPr>
            </w:pPr>
            <w:r>
              <w:rPr>
                <w:rFonts w:ascii="Arial" w:hAnsi="Arial"/>
                <w:sz w:val="20"/>
                <w:szCs w:val="20"/>
              </w:rPr>
              <w:t>$      39.00</w:t>
            </w:r>
          </w:p>
        </w:tc>
        <w:tc>
          <w:tcPr>
            <w:tcW w:w="2490" w:type="dxa"/>
            <w:tcBorders>
              <w:top w:val="single" w:sz="4" w:space="0" w:color="auto"/>
              <w:left w:val="single" w:sz="4" w:space="0" w:color="auto"/>
              <w:bottom w:val="single" w:sz="4" w:space="0" w:color="auto"/>
              <w:right w:val="single" w:sz="4" w:space="0" w:color="auto"/>
            </w:tcBorders>
            <w:vAlign w:val="center"/>
          </w:tcPr>
          <w:p w:rsidR="00A61A28" w:rsidRDefault="00A61A28">
            <w:pPr>
              <w:spacing w:after="0" w:line="360" w:lineRule="auto"/>
              <w:jc w:val="center"/>
              <w:rPr>
                <w:rFonts w:ascii="Arial" w:hAnsi="Arial"/>
                <w:sz w:val="20"/>
                <w:szCs w:val="20"/>
              </w:rPr>
            </w:pPr>
          </w:p>
        </w:tc>
      </w:tr>
    </w:tbl>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Por el pago anual del servicio de recolecta de basura se aplica el 20% de descuento pagando en los meses de enero y febrero. Para efectos de la presente ley y para la aplicación de este artículo se entenderá por:</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habitacional:</w:t>
      </w:r>
      <w:r>
        <w:rPr>
          <w:rFonts w:ascii="Arial" w:hAnsi="Arial"/>
          <w:sz w:val="20"/>
          <w:szCs w:val="20"/>
        </w:rPr>
        <w:t xml:space="preserve"> casa habitación en la que no funcione negocio alguno, ni se le de ningún tipo de giro comercial a la propiedad y que genere menos de 200 litros o el equivalente a 1 tambor por recolecta de basura. </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comercial tipo A:</w:t>
      </w:r>
      <w:r>
        <w:rPr>
          <w:rFonts w:ascii="Arial" w:hAnsi="Arial"/>
          <w:sz w:val="20"/>
          <w:szCs w:val="20"/>
        </w:rPr>
        <w:t xml:space="preserve"> predio ocupado como local comercial, en el que este establecido algún negocio o se le dé un tipo de giro comercial a la propiedad, y que genera menos de 600 litros o el equivalente a 3 tambores por recolecta y sea necesaria la recolecta de basura dos veces por semana.</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comercial tipo B</w:t>
      </w:r>
      <w:r>
        <w:rPr>
          <w:rFonts w:ascii="Arial" w:hAnsi="Arial"/>
          <w:sz w:val="20"/>
          <w:szCs w:val="20"/>
        </w:rPr>
        <w:t>: predio ocupado como local comercial, en el que esté establecido algún negocio o se le dé un tipo de giro comercial a la propiedad, y que genera desperdicios orgánicos propensos a descomponerse que no generen menos de 400 litros o el equivalente a 2 tambores diarios y sea necesaria la recolecta de basura todos los días.</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comercial tipo C</w:t>
      </w:r>
      <w:r>
        <w:rPr>
          <w:rFonts w:ascii="Arial" w:hAnsi="Arial"/>
          <w:sz w:val="20"/>
          <w:szCs w:val="20"/>
        </w:rPr>
        <w:t>: predio ocupado como local comercial, en el que esté establecido algún negocio o se le dé un tipo de giro comercial a la propiedad, y que genera menos de 1000 litros o el equivalente a 5 tambores por recolecta de desperdicios inorgánicos por semana y sea necesaria la recolecta de basura dos días a la semana.</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comercial tipo D:</w:t>
      </w:r>
      <w:r>
        <w:rPr>
          <w:rFonts w:ascii="Arial" w:hAnsi="Arial"/>
          <w:sz w:val="20"/>
          <w:szCs w:val="20"/>
        </w:rPr>
        <w:t xml:space="preserve"> Predio ocupado como local comercial, en la que esté establecido algún negocio o se le dé un giro comercial a la propiedad y que genere menos de 800 litros o el equivalente a 4 tambores por recolecta y sea necesaria la recolecta de basura de lunes a sábado.</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b/>
          <w:bCs/>
          <w:sz w:val="20"/>
          <w:szCs w:val="20"/>
        </w:rPr>
      </w:pPr>
      <w:r>
        <w:rPr>
          <w:rFonts w:ascii="Arial" w:hAnsi="Arial"/>
          <w:b/>
          <w:bCs/>
          <w:sz w:val="20"/>
          <w:szCs w:val="20"/>
        </w:rPr>
        <w:t xml:space="preserve">Predio comercial tipo E: </w:t>
      </w:r>
      <w:r>
        <w:rPr>
          <w:rFonts w:ascii="Arial" w:hAnsi="Arial"/>
          <w:sz w:val="20"/>
          <w:szCs w:val="20"/>
        </w:rPr>
        <w:t>Predio ocupado como financiera de crédito, casa de empeño, institución bancaria, caja de ahorro, asesoría de crédito o servicios financieros.</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Predio comercial tipo F</w:t>
      </w:r>
      <w:r>
        <w:rPr>
          <w:rFonts w:ascii="Arial" w:hAnsi="Arial"/>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lunes a sábado..</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37</w:t>
      </w:r>
      <w:r>
        <w:rPr>
          <w:rFonts w:ascii="Arial" w:hAnsi="Arial"/>
          <w:sz w:val="20"/>
          <w:szCs w:val="20"/>
        </w:rPr>
        <w:t>.- El derecho por el uso de basurero propiedad del Municipio, se causará y cobrará de acuerdo a la siguiente clasificación:</w:t>
      </w:r>
    </w:p>
    <w:p w:rsidR="00A61A28" w:rsidRDefault="00A61A28" w:rsidP="00A61A28">
      <w:pPr>
        <w:spacing w:after="0" w:line="360" w:lineRule="auto"/>
        <w:jc w:val="both"/>
        <w:rPr>
          <w:rFonts w:ascii="Arial" w:hAnsi="Arial"/>
          <w:sz w:val="20"/>
          <w:szCs w:val="20"/>
        </w:rPr>
      </w:pPr>
    </w:p>
    <w:p w:rsidR="00A61A28" w:rsidRDefault="00A61A28" w:rsidP="00A61A28">
      <w:pPr>
        <w:spacing w:after="0" w:line="240" w:lineRule="auto"/>
        <w:jc w:val="both"/>
        <w:rPr>
          <w:rFonts w:ascii="Arial" w:hAnsi="Arial"/>
          <w:sz w:val="20"/>
          <w:szCs w:val="20"/>
        </w:rPr>
      </w:pPr>
      <w:r>
        <w:rPr>
          <w:rFonts w:ascii="Arial" w:hAnsi="Arial"/>
          <w:b/>
          <w:sz w:val="20"/>
          <w:szCs w:val="20"/>
        </w:rPr>
        <w:t>I.-</w:t>
      </w:r>
      <w:r>
        <w:rPr>
          <w:rFonts w:ascii="Arial" w:hAnsi="Arial"/>
          <w:sz w:val="20"/>
          <w:szCs w:val="20"/>
        </w:rPr>
        <w:t xml:space="preserve"> Basura domiciliaria                                                                                                    $   21.00 por viaje</w:t>
      </w:r>
    </w:p>
    <w:p w:rsidR="00A61A28" w:rsidRDefault="00A61A28" w:rsidP="00A61A28">
      <w:pPr>
        <w:spacing w:after="0" w:line="240" w:lineRule="auto"/>
        <w:jc w:val="both"/>
        <w:rPr>
          <w:rFonts w:ascii="Arial" w:hAnsi="Arial"/>
          <w:sz w:val="20"/>
          <w:szCs w:val="20"/>
        </w:rPr>
      </w:pPr>
    </w:p>
    <w:p w:rsidR="00A61A28" w:rsidRDefault="00A61A28" w:rsidP="00A61A28">
      <w:pPr>
        <w:spacing w:after="0" w:line="240" w:lineRule="auto"/>
        <w:jc w:val="both"/>
        <w:rPr>
          <w:rFonts w:ascii="Arial" w:hAnsi="Arial"/>
          <w:sz w:val="20"/>
          <w:szCs w:val="20"/>
        </w:rPr>
      </w:pPr>
      <w:r>
        <w:rPr>
          <w:rFonts w:ascii="Arial" w:hAnsi="Arial"/>
          <w:b/>
          <w:sz w:val="20"/>
          <w:szCs w:val="20"/>
        </w:rPr>
        <w:t>II.-</w:t>
      </w:r>
      <w:r>
        <w:rPr>
          <w:rFonts w:ascii="Arial" w:hAnsi="Arial"/>
          <w:sz w:val="20"/>
          <w:szCs w:val="20"/>
        </w:rPr>
        <w:t xml:space="preserve"> Desechos orgánicos                                                                                                 $   65.00 por viaje </w:t>
      </w:r>
    </w:p>
    <w:p w:rsidR="00A61A28" w:rsidRDefault="00A61A28" w:rsidP="00A61A28">
      <w:pPr>
        <w:spacing w:after="0" w:line="240" w:lineRule="auto"/>
        <w:jc w:val="both"/>
        <w:rPr>
          <w:rFonts w:ascii="Arial" w:hAnsi="Arial"/>
          <w:sz w:val="20"/>
          <w:szCs w:val="20"/>
        </w:rPr>
      </w:pPr>
    </w:p>
    <w:p w:rsidR="00A61A28" w:rsidRDefault="00A61A28" w:rsidP="00A61A28">
      <w:pPr>
        <w:spacing w:after="0" w:line="240" w:lineRule="auto"/>
        <w:jc w:val="both"/>
        <w:rPr>
          <w:rFonts w:ascii="Arial" w:hAnsi="Arial"/>
          <w:sz w:val="20"/>
          <w:szCs w:val="20"/>
        </w:rPr>
      </w:pPr>
      <w:r>
        <w:rPr>
          <w:rFonts w:ascii="Arial" w:hAnsi="Arial"/>
          <w:b/>
          <w:sz w:val="20"/>
          <w:szCs w:val="20"/>
        </w:rPr>
        <w:t>III.-</w:t>
      </w:r>
      <w:r>
        <w:rPr>
          <w:rFonts w:ascii="Arial" w:hAnsi="Arial"/>
          <w:sz w:val="20"/>
          <w:szCs w:val="20"/>
        </w:rPr>
        <w:t xml:space="preserve"> Desechos industriales                                                                                             $ 319.00 por viaje</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VI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Agua Potable</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38.-</w:t>
      </w:r>
      <w:r>
        <w:rPr>
          <w:rFonts w:ascii="Arial" w:hAnsi="Arial"/>
          <w:sz w:val="20"/>
          <w:szCs w:val="20"/>
        </w:rPr>
        <w:t xml:space="preserve"> Por los servicios de agua potable que preste el Sistema de Agua Potable y Alcantarillado del Municipio de </w:t>
      </w:r>
      <w:proofErr w:type="spellStart"/>
      <w:r>
        <w:rPr>
          <w:rFonts w:ascii="Arial" w:hAnsi="Arial"/>
          <w:sz w:val="20"/>
          <w:szCs w:val="20"/>
        </w:rPr>
        <w:t>Ticul</w:t>
      </w:r>
      <w:proofErr w:type="spellEnd"/>
      <w:r>
        <w:rPr>
          <w:rFonts w:ascii="Arial" w:hAnsi="Arial"/>
          <w:sz w:val="20"/>
          <w:szCs w:val="20"/>
        </w:rPr>
        <w:t>, Yucatán se pagarán mensualmente las siguientes cuotas:</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Por toma doméstica $ 21.00, 1 a 20 metros cúbicos (se cobrará $1.00 por cada metro cúbico de excedente).</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Por toma comercial $ 52.00, 1 a 30 metros cúbicos (se cobrará $2.00 por cada metro cubico de excedente).</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III.-</w:t>
      </w:r>
      <w:r>
        <w:rPr>
          <w:rFonts w:ascii="Arial" w:hAnsi="Arial"/>
          <w:sz w:val="20"/>
          <w:szCs w:val="20"/>
        </w:rPr>
        <w:t xml:space="preserve"> Por contrato de toma nueva doméstica $2,000.00 (incluye material del cuadro, material de la tubería principal al cuadro con un máximo de 6 metros de distancia, medidor, contrato y mano de obra).</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IV.-</w:t>
      </w:r>
      <w:r>
        <w:rPr>
          <w:rFonts w:ascii="Arial" w:hAnsi="Arial"/>
          <w:sz w:val="20"/>
          <w:szCs w:val="20"/>
        </w:rPr>
        <w:t xml:space="preserve"> Por contrato de toma comercial $3,100.00 (incluye material del cuadro, material de la tubería principal al cuadro con un máximo de 6 metros de distancia, medidor, contrato y mano de obra).</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V.- </w:t>
      </w:r>
      <w:r>
        <w:rPr>
          <w:rFonts w:ascii="Arial" w:hAnsi="Arial"/>
          <w:sz w:val="20"/>
          <w:szCs w:val="20"/>
        </w:rPr>
        <w:t>Cambio de medidor por daño o robo $800.00.</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VI.-</w:t>
      </w:r>
      <w:r>
        <w:rPr>
          <w:rFonts w:ascii="Arial" w:hAnsi="Arial"/>
          <w:sz w:val="20"/>
          <w:szCs w:val="20"/>
        </w:rPr>
        <w:t xml:space="preserve"> Traslado de tomas de 3 a 4 metros $500.00 y se considera toma nueva a partir de 5 metros.</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VII.-</w:t>
      </w:r>
      <w:r>
        <w:rPr>
          <w:rFonts w:ascii="Arial" w:hAnsi="Arial"/>
          <w:sz w:val="20"/>
          <w:szCs w:val="20"/>
        </w:rPr>
        <w:t xml:space="preserve"> Reconexiones: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270.00</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VIII.-</w:t>
      </w:r>
      <w:r>
        <w:rPr>
          <w:rFonts w:ascii="Arial" w:hAnsi="Arial"/>
          <w:sz w:val="20"/>
          <w:szCs w:val="20"/>
        </w:rPr>
        <w:t xml:space="preserve"> Constancias de no adeudo: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100.00</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IX.- </w:t>
      </w:r>
      <w:r>
        <w:rPr>
          <w:rFonts w:ascii="Arial" w:hAnsi="Arial"/>
          <w:sz w:val="20"/>
          <w:szCs w:val="20"/>
        </w:rPr>
        <w:t>Cambio de propietario:</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100.00</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X.- </w:t>
      </w:r>
      <w:r>
        <w:rPr>
          <w:rFonts w:ascii="Arial" w:hAnsi="Arial"/>
          <w:sz w:val="20"/>
          <w:szCs w:val="20"/>
        </w:rPr>
        <w:t xml:space="preserve">Duplicados de recibos: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100.00</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XI.- </w:t>
      </w:r>
      <w:r>
        <w:rPr>
          <w:rFonts w:ascii="Arial" w:hAnsi="Arial"/>
          <w:sz w:val="20"/>
          <w:szCs w:val="20"/>
        </w:rPr>
        <w:t xml:space="preserve">Constancia de antigüedad: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100.00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XII.-</w:t>
      </w:r>
      <w:r>
        <w:rPr>
          <w:rFonts w:ascii="Arial" w:hAnsi="Arial"/>
          <w:sz w:val="20"/>
          <w:szCs w:val="20"/>
        </w:rPr>
        <w:t xml:space="preserve"> Venta de Agua a empresas (por 10,000 litros):</w:t>
      </w:r>
      <w:r>
        <w:rPr>
          <w:rFonts w:ascii="Arial" w:hAnsi="Arial"/>
          <w:sz w:val="20"/>
          <w:szCs w:val="20"/>
        </w:rPr>
        <w:tab/>
      </w:r>
      <w:r>
        <w:rPr>
          <w:rFonts w:ascii="Arial" w:hAnsi="Arial"/>
          <w:sz w:val="20"/>
          <w:szCs w:val="20"/>
        </w:rPr>
        <w:tab/>
      </w:r>
      <w:r>
        <w:rPr>
          <w:rFonts w:ascii="Arial" w:hAnsi="Arial"/>
          <w:sz w:val="20"/>
          <w:szCs w:val="20"/>
        </w:rPr>
        <w:tab/>
        <w:t>$1,000.00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XIII.- </w:t>
      </w:r>
      <w:r>
        <w:rPr>
          <w:rFonts w:ascii="Arial" w:hAnsi="Arial"/>
          <w:sz w:val="20"/>
          <w:szCs w:val="20"/>
        </w:rPr>
        <w:t xml:space="preserve">Multa por reconexión sin autorización: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$1,000.00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XIV.- </w:t>
      </w:r>
      <w:r>
        <w:rPr>
          <w:rFonts w:ascii="Arial" w:hAnsi="Arial"/>
          <w:sz w:val="20"/>
          <w:szCs w:val="20"/>
        </w:rPr>
        <w:t xml:space="preserve">Multa por ruptura en línea (por la reparación): </w:t>
      </w:r>
      <w:r>
        <w:rPr>
          <w:rFonts w:ascii="Arial" w:hAnsi="Arial"/>
          <w:sz w:val="20"/>
          <w:szCs w:val="20"/>
        </w:rPr>
        <w:tab/>
      </w:r>
      <w:r>
        <w:rPr>
          <w:rFonts w:ascii="Arial" w:hAnsi="Arial"/>
          <w:sz w:val="20"/>
          <w:szCs w:val="20"/>
        </w:rPr>
        <w:tab/>
      </w:r>
      <w:r>
        <w:rPr>
          <w:rFonts w:ascii="Arial" w:hAnsi="Arial"/>
          <w:sz w:val="20"/>
          <w:szCs w:val="20"/>
        </w:rPr>
        <w:tab/>
        <w:t>$ 8,000.00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XV.- </w:t>
      </w:r>
      <w:r>
        <w:rPr>
          <w:rFonts w:ascii="Arial" w:hAnsi="Arial"/>
          <w:sz w:val="20"/>
          <w:szCs w:val="20"/>
        </w:rPr>
        <w:t>Multa por el que el usuario retire su medidor:</w:t>
      </w:r>
      <w:r>
        <w:rPr>
          <w:rFonts w:ascii="Arial" w:hAnsi="Arial"/>
          <w:sz w:val="20"/>
          <w:szCs w:val="20"/>
        </w:rPr>
        <w:tab/>
      </w:r>
      <w:r>
        <w:rPr>
          <w:rFonts w:ascii="Arial" w:hAnsi="Arial"/>
          <w:sz w:val="20"/>
          <w:szCs w:val="20"/>
        </w:rPr>
        <w:tab/>
      </w:r>
      <w:r>
        <w:rPr>
          <w:rFonts w:ascii="Arial" w:hAnsi="Arial"/>
          <w:sz w:val="20"/>
          <w:szCs w:val="20"/>
        </w:rPr>
        <w:tab/>
        <w:t>$1,500.00</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XVI.-</w:t>
      </w:r>
      <w:r>
        <w:rPr>
          <w:rFonts w:ascii="Arial" w:hAnsi="Arial"/>
          <w:sz w:val="20"/>
          <w:szCs w:val="20"/>
        </w:rPr>
        <w:t xml:space="preserve"> Constancia de factibilidad en obras a empresas que excedan los $300,000.00 de inversión, serán $15,000.00 más el costo de una toma comercial.</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VII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Rastro</w:t>
      </w:r>
    </w:p>
    <w:p w:rsidR="00A61A28" w:rsidRDefault="00A61A28" w:rsidP="00BD269C">
      <w:pPr>
        <w:spacing w:after="0" w:line="240" w:lineRule="auto"/>
        <w:jc w:val="both"/>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bCs/>
          <w:sz w:val="20"/>
          <w:szCs w:val="20"/>
        </w:rPr>
        <w:t>Artículo 39.-</w:t>
      </w:r>
      <w:r>
        <w:rPr>
          <w:rFonts w:ascii="Arial" w:hAnsi="Arial"/>
          <w:sz w:val="20"/>
          <w:szCs w:val="20"/>
        </w:rPr>
        <w:t xml:space="preserve"> Los derechos por los servicios de Rastro para la autorización de la matanza de ganado, se pagarán de acuerdo a la siguiente tarifa:</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Ganado vacuno (derecho de rastro y uso del rastro a comerciantes semifijos)   $ 101.00 por cabeza.</w:t>
      </w:r>
    </w:p>
    <w:p w:rsidR="00A61A28" w:rsidRDefault="00A61A28" w:rsidP="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Ganado porcino                                                                                                    </w:t>
      </w:r>
      <w:proofErr w:type="gramStart"/>
      <w:r>
        <w:rPr>
          <w:rFonts w:ascii="Arial" w:hAnsi="Arial"/>
          <w:sz w:val="20"/>
          <w:szCs w:val="20"/>
        </w:rPr>
        <w:t>$  21.00</w:t>
      </w:r>
      <w:proofErr w:type="gramEnd"/>
      <w:r>
        <w:rPr>
          <w:rFonts w:ascii="Arial" w:hAnsi="Arial"/>
          <w:sz w:val="20"/>
          <w:szCs w:val="20"/>
        </w:rPr>
        <w:t xml:space="preserve"> por cabeza.</w:t>
      </w: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III.- </w:t>
      </w:r>
      <w:r>
        <w:rPr>
          <w:rFonts w:ascii="Arial" w:hAnsi="Arial"/>
          <w:sz w:val="20"/>
          <w:szCs w:val="20"/>
        </w:rPr>
        <w:t xml:space="preserve">Ganado vacuno (uso del rastro a comerciantes fijos)                                         </w:t>
      </w:r>
      <w:proofErr w:type="gramStart"/>
      <w:r>
        <w:rPr>
          <w:rFonts w:ascii="Arial" w:hAnsi="Arial"/>
          <w:sz w:val="20"/>
          <w:szCs w:val="20"/>
        </w:rPr>
        <w:t>$  29.00</w:t>
      </w:r>
      <w:proofErr w:type="gramEnd"/>
      <w:r>
        <w:rPr>
          <w:rFonts w:ascii="Arial" w:hAnsi="Arial"/>
          <w:sz w:val="20"/>
          <w:szCs w:val="20"/>
        </w:rPr>
        <w:t xml:space="preserve"> por cabeza.</w:t>
      </w:r>
    </w:p>
    <w:p w:rsidR="00A61A28" w:rsidRDefault="00A61A28" w:rsidP="00A61A28">
      <w:pPr>
        <w:spacing w:after="0" w:line="360" w:lineRule="auto"/>
        <w:jc w:val="both"/>
        <w:rPr>
          <w:rFonts w:ascii="Arial" w:hAnsi="Arial"/>
          <w:sz w:val="20"/>
          <w:szCs w:val="20"/>
        </w:rPr>
      </w:pPr>
      <w:r>
        <w:rPr>
          <w:rFonts w:ascii="Arial" w:hAnsi="Arial"/>
          <w:b/>
          <w:sz w:val="20"/>
          <w:szCs w:val="20"/>
        </w:rPr>
        <w:t>IV.-</w:t>
      </w:r>
      <w:r>
        <w:rPr>
          <w:rFonts w:ascii="Arial" w:hAnsi="Arial"/>
          <w:sz w:val="20"/>
          <w:szCs w:val="20"/>
        </w:rPr>
        <w:t xml:space="preserve"> Ganado porcino carnicerías de periferia                                                             </w:t>
      </w:r>
      <w:proofErr w:type="gramStart"/>
      <w:r>
        <w:rPr>
          <w:rFonts w:ascii="Arial" w:hAnsi="Arial"/>
          <w:sz w:val="20"/>
          <w:szCs w:val="20"/>
        </w:rPr>
        <w:t>$  13.00</w:t>
      </w:r>
      <w:proofErr w:type="gramEnd"/>
      <w:r>
        <w:rPr>
          <w:rFonts w:ascii="Arial" w:hAnsi="Arial"/>
          <w:sz w:val="20"/>
          <w:szCs w:val="20"/>
        </w:rPr>
        <w:t xml:space="preserve"> por día.</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VIII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Certificaciones y Constancias</w:t>
      </w:r>
    </w:p>
    <w:p w:rsidR="00A61A28" w:rsidRDefault="00A61A28" w:rsidP="00BD269C">
      <w:pPr>
        <w:spacing w:after="0" w:line="240" w:lineRule="auto"/>
        <w:jc w:val="both"/>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bCs/>
          <w:sz w:val="20"/>
          <w:szCs w:val="20"/>
        </w:rPr>
        <w:t>Artículo 40</w:t>
      </w:r>
      <w:r>
        <w:rPr>
          <w:rFonts w:ascii="Arial" w:hAnsi="Arial"/>
          <w:b/>
          <w:sz w:val="20"/>
          <w:szCs w:val="20"/>
        </w:rPr>
        <w:t>.-</w:t>
      </w:r>
      <w:r>
        <w:rPr>
          <w:rFonts w:ascii="Arial" w:hAnsi="Arial"/>
          <w:sz w:val="20"/>
          <w:szCs w:val="20"/>
        </w:rPr>
        <w:t xml:space="preserve"> Por los certificados y constancias que expida la autoridad municipal, se pagarán las cuotas siguientes:</w:t>
      </w:r>
    </w:p>
    <w:p w:rsidR="00A61A28" w:rsidRDefault="00A61A28" w:rsidP="00A61A28">
      <w:pPr>
        <w:spacing w:after="0" w:line="240" w:lineRule="auto"/>
        <w:rPr>
          <w:rFonts w:ascii="Arial" w:hAnsi="Arial"/>
          <w:b/>
          <w:sz w:val="20"/>
          <w:szCs w:val="20"/>
        </w:rPr>
      </w:pPr>
    </w:p>
    <w:p w:rsidR="00A61A28" w:rsidRDefault="00A61A28" w:rsidP="00A61A28">
      <w:pPr>
        <w:spacing w:after="0" w:line="360" w:lineRule="auto"/>
        <w:rPr>
          <w:rFonts w:ascii="Arial" w:hAnsi="Arial"/>
          <w:sz w:val="20"/>
          <w:szCs w:val="20"/>
        </w:rPr>
      </w:pPr>
      <w:r>
        <w:rPr>
          <w:rFonts w:ascii="Arial" w:hAnsi="Arial"/>
          <w:b/>
          <w:sz w:val="20"/>
          <w:szCs w:val="20"/>
        </w:rPr>
        <w:t>I.-</w:t>
      </w:r>
      <w:r>
        <w:rPr>
          <w:rFonts w:ascii="Arial" w:hAnsi="Arial"/>
          <w:sz w:val="20"/>
          <w:szCs w:val="20"/>
        </w:rPr>
        <w:t xml:space="preserve"> Por cada certificado que expida el Ayuntamiento        </w:t>
      </w:r>
      <w:r>
        <w:rPr>
          <w:rFonts w:ascii="Arial" w:hAnsi="Arial"/>
          <w:sz w:val="20"/>
          <w:szCs w:val="20"/>
        </w:rPr>
        <w:tab/>
        <w:t xml:space="preserve">                               $     38.00</w:t>
      </w:r>
    </w:p>
    <w:p w:rsidR="00A61A28" w:rsidRDefault="00A61A28" w:rsidP="00A61A28">
      <w:pPr>
        <w:spacing w:after="0" w:line="360" w:lineRule="auto"/>
        <w:rPr>
          <w:rFonts w:ascii="Arial" w:hAnsi="Arial"/>
          <w:sz w:val="20"/>
          <w:szCs w:val="20"/>
        </w:rPr>
      </w:pPr>
      <w:r>
        <w:rPr>
          <w:rFonts w:ascii="Arial" w:hAnsi="Arial"/>
          <w:b/>
          <w:sz w:val="20"/>
          <w:szCs w:val="20"/>
        </w:rPr>
        <w:t>II.-</w:t>
      </w:r>
      <w:r>
        <w:rPr>
          <w:rFonts w:ascii="Arial" w:hAnsi="Arial"/>
          <w:sz w:val="20"/>
          <w:szCs w:val="20"/>
        </w:rPr>
        <w:t xml:space="preserve"> Por cada copia certificada que expida el Ayuntamiento</w:t>
      </w:r>
      <w:r>
        <w:rPr>
          <w:rFonts w:ascii="Arial" w:hAnsi="Arial"/>
          <w:sz w:val="20"/>
          <w:szCs w:val="20"/>
        </w:rPr>
        <w:tab/>
        <w:t xml:space="preserve">                               $     3.00 por hoja</w:t>
      </w:r>
    </w:p>
    <w:p w:rsidR="00A61A28" w:rsidRDefault="00A61A28" w:rsidP="00A61A28">
      <w:pPr>
        <w:spacing w:after="0" w:line="360" w:lineRule="auto"/>
        <w:rPr>
          <w:rFonts w:ascii="Arial" w:hAnsi="Arial"/>
          <w:sz w:val="20"/>
          <w:szCs w:val="20"/>
        </w:rPr>
      </w:pPr>
      <w:r>
        <w:rPr>
          <w:rFonts w:ascii="Arial" w:hAnsi="Arial"/>
          <w:b/>
          <w:sz w:val="20"/>
          <w:szCs w:val="20"/>
        </w:rPr>
        <w:t>III.-</w:t>
      </w:r>
      <w:r>
        <w:rPr>
          <w:rFonts w:ascii="Arial" w:hAnsi="Arial"/>
          <w:sz w:val="20"/>
          <w:szCs w:val="20"/>
        </w:rPr>
        <w:t xml:space="preserve"> Por cada constancia que expida el Ayuntamiento      </w:t>
      </w:r>
      <w:r>
        <w:rPr>
          <w:rFonts w:ascii="Arial" w:hAnsi="Arial"/>
          <w:sz w:val="20"/>
          <w:szCs w:val="20"/>
        </w:rPr>
        <w:tab/>
        <w:t xml:space="preserve">                               $     38.00</w:t>
      </w:r>
    </w:p>
    <w:p w:rsidR="00A61A28" w:rsidRDefault="00A61A28" w:rsidP="00A61A28">
      <w:pPr>
        <w:spacing w:after="0" w:line="360" w:lineRule="auto"/>
        <w:rPr>
          <w:rFonts w:ascii="Arial" w:hAnsi="Arial"/>
          <w:sz w:val="20"/>
          <w:szCs w:val="20"/>
        </w:rPr>
      </w:pPr>
      <w:r>
        <w:rPr>
          <w:rFonts w:ascii="Arial" w:hAnsi="Arial"/>
          <w:b/>
          <w:sz w:val="20"/>
          <w:szCs w:val="20"/>
        </w:rPr>
        <w:t>IV.-</w:t>
      </w:r>
      <w:r>
        <w:rPr>
          <w:rFonts w:ascii="Arial" w:hAnsi="Arial"/>
          <w:sz w:val="20"/>
          <w:szCs w:val="20"/>
        </w:rPr>
        <w:t xml:space="preserve"> Por expedición de constancias de concubinato y de posesión                             $   341.00</w:t>
      </w:r>
    </w:p>
    <w:p w:rsidR="00A61A28" w:rsidRDefault="00A61A28" w:rsidP="00363CDA">
      <w:pPr>
        <w:spacing w:after="0" w:line="360" w:lineRule="auto"/>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IX</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el Uso y Aprovechamiento de los</w:t>
      </w:r>
    </w:p>
    <w:p w:rsidR="00A61A28" w:rsidRDefault="00A61A28" w:rsidP="00A61A28">
      <w:pPr>
        <w:spacing w:after="0" w:line="360" w:lineRule="auto"/>
        <w:jc w:val="center"/>
        <w:rPr>
          <w:rFonts w:ascii="Arial" w:hAnsi="Arial"/>
          <w:b/>
          <w:sz w:val="20"/>
          <w:szCs w:val="20"/>
        </w:rPr>
      </w:pPr>
      <w:r>
        <w:rPr>
          <w:rFonts w:ascii="Arial" w:hAnsi="Arial"/>
          <w:b/>
          <w:sz w:val="20"/>
          <w:szCs w:val="20"/>
        </w:rPr>
        <w:t>Bienes del Dominio Público Municipal</w:t>
      </w:r>
    </w:p>
    <w:p w:rsidR="00A61A28" w:rsidRDefault="00A61A28" w:rsidP="00BD269C">
      <w:pPr>
        <w:spacing w:after="0" w:line="240" w:lineRule="auto"/>
        <w:jc w:val="center"/>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41.-</w:t>
      </w:r>
      <w:r>
        <w:rPr>
          <w:rFonts w:ascii="Arial" w:hAnsi="Arial"/>
          <w:sz w:val="20"/>
          <w:szCs w:val="20"/>
        </w:rPr>
        <w:t xml:space="preserve"> Los derechos por servicios del mercado se causarán y pagarán de conformidad con las siguientes tarifas:</w:t>
      </w:r>
    </w:p>
    <w:p w:rsidR="00A61A28" w:rsidRDefault="00A61A28" w:rsidP="00A61A28">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Locatarios semifijos                                                                                            $ 6.00 el metro por día</w:t>
      </w:r>
    </w:p>
    <w:p w:rsidR="00A61A28" w:rsidRDefault="00A61A28" w:rsidP="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Locales comerciales de mercado                                                                      $ 6.00 por día</w:t>
      </w:r>
    </w:p>
    <w:p w:rsidR="00A61A28" w:rsidRDefault="00A61A28" w:rsidP="00363CDA">
      <w:pPr>
        <w:spacing w:after="0" w:line="240" w:lineRule="auto"/>
        <w:jc w:val="both"/>
        <w:rPr>
          <w:rFonts w:ascii="Arial" w:hAnsi="Arial"/>
          <w:sz w:val="20"/>
          <w:szCs w:val="20"/>
        </w:rPr>
      </w:pPr>
      <w:r>
        <w:rPr>
          <w:rFonts w:ascii="Arial" w:hAnsi="Arial"/>
          <w:b/>
          <w:sz w:val="20"/>
          <w:szCs w:val="20"/>
        </w:rPr>
        <w:t>III.-</w:t>
      </w:r>
      <w:r>
        <w:rPr>
          <w:rFonts w:ascii="Arial" w:hAnsi="Arial"/>
          <w:sz w:val="20"/>
          <w:szCs w:val="20"/>
        </w:rPr>
        <w:t xml:space="preserve"> Mesetas en el mercado:</w:t>
      </w:r>
    </w:p>
    <w:p w:rsidR="00363CDA" w:rsidRDefault="00363CDA" w:rsidP="00BD269C">
      <w:pPr>
        <w:spacing w:after="0" w:line="240" w:lineRule="auto"/>
        <w:jc w:val="both"/>
        <w:rPr>
          <w:rFonts w:ascii="Arial" w:hAnsi="Arial"/>
          <w:sz w:val="20"/>
          <w:szCs w:val="20"/>
        </w:rPr>
      </w:pPr>
    </w:p>
    <w:p w:rsidR="00A61A28" w:rsidRDefault="00A61A28" w:rsidP="00A61A28">
      <w:pPr>
        <w:pStyle w:val="Prrafodelista"/>
        <w:numPr>
          <w:ilvl w:val="0"/>
          <w:numId w:val="35"/>
        </w:numPr>
        <w:spacing w:after="0" w:line="360" w:lineRule="auto"/>
        <w:ind w:left="0" w:firstLine="284"/>
        <w:jc w:val="both"/>
        <w:rPr>
          <w:rFonts w:ascii="Arial" w:hAnsi="Arial"/>
          <w:sz w:val="20"/>
          <w:szCs w:val="20"/>
        </w:rPr>
      </w:pPr>
      <w:r>
        <w:rPr>
          <w:rFonts w:ascii="Arial" w:hAnsi="Arial"/>
          <w:sz w:val="20"/>
          <w:szCs w:val="20"/>
        </w:rPr>
        <w:t>Carnes                                                                                                        $ 8.00 por día</w:t>
      </w:r>
    </w:p>
    <w:p w:rsidR="00A61A28" w:rsidRDefault="00A61A28" w:rsidP="00A61A28">
      <w:pPr>
        <w:pStyle w:val="Prrafodelista"/>
        <w:numPr>
          <w:ilvl w:val="0"/>
          <w:numId w:val="35"/>
        </w:numPr>
        <w:spacing w:after="0" w:line="360" w:lineRule="auto"/>
        <w:ind w:left="0" w:firstLine="284"/>
        <w:jc w:val="both"/>
        <w:rPr>
          <w:rFonts w:ascii="Arial" w:hAnsi="Arial"/>
          <w:sz w:val="20"/>
          <w:szCs w:val="20"/>
        </w:rPr>
      </w:pPr>
      <w:r>
        <w:rPr>
          <w:rFonts w:ascii="Arial" w:hAnsi="Arial"/>
          <w:sz w:val="20"/>
          <w:szCs w:val="20"/>
        </w:rPr>
        <w:t>Verduras                                                                                                     $ 4.00 por día</w:t>
      </w:r>
    </w:p>
    <w:p w:rsidR="00A61A28" w:rsidRDefault="00A61A28" w:rsidP="00A61A28">
      <w:pPr>
        <w:spacing w:after="0" w:line="240" w:lineRule="auto"/>
        <w:jc w:val="both"/>
        <w:rPr>
          <w:rFonts w:ascii="Arial" w:hAnsi="Arial"/>
          <w:sz w:val="20"/>
          <w:szCs w:val="20"/>
        </w:rPr>
      </w:pPr>
    </w:p>
    <w:p w:rsidR="00A61A28" w:rsidRDefault="00A61A28" w:rsidP="00363CDA">
      <w:pPr>
        <w:spacing w:after="0" w:line="240" w:lineRule="auto"/>
        <w:jc w:val="both"/>
        <w:rPr>
          <w:rFonts w:ascii="Arial" w:hAnsi="Arial"/>
          <w:sz w:val="20"/>
          <w:szCs w:val="20"/>
        </w:rPr>
      </w:pPr>
      <w:r>
        <w:rPr>
          <w:rFonts w:ascii="Arial" w:hAnsi="Arial"/>
          <w:b/>
          <w:sz w:val="20"/>
          <w:szCs w:val="20"/>
        </w:rPr>
        <w:t>IV.-</w:t>
      </w:r>
      <w:r>
        <w:rPr>
          <w:rFonts w:ascii="Arial" w:hAnsi="Arial"/>
          <w:sz w:val="20"/>
          <w:szCs w:val="20"/>
        </w:rPr>
        <w:t xml:space="preserve"> Puestos (ambulantes) en la vía pública:</w:t>
      </w:r>
    </w:p>
    <w:p w:rsidR="00A61A28" w:rsidRDefault="00A61A28" w:rsidP="00A61A28">
      <w:pPr>
        <w:spacing w:after="0" w:line="240" w:lineRule="auto"/>
        <w:jc w:val="both"/>
        <w:rPr>
          <w:rFonts w:ascii="Arial" w:hAnsi="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5889"/>
        <w:gridCol w:w="2121"/>
      </w:tblGrid>
      <w:tr w:rsidR="00A61A28" w:rsidTr="00A61A28">
        <w:tc>
          <w:tcPr>
            <w:tcW w:w="429" w:type="dxa"/>
            <w:hideMark/>
          </w:tcPr>
          <w:p w:rsidR="00A61A28" w:rsidRDefault="00A61A28">
            <w:pPr>
              <w:spacing w:after="0" w:line="360" w:lineRule="auto"/>
              <w:jc w:val="both"/>
              <w:rPr>
                <w:rFonts w:ascii="Arial" w:hAnsi="Arial"/>
                <w:b/>
                <w:sz w:val="20"/>
                <w:szCs w:val="20"/>
              </w:rPr>
            </w:pPr>
            <w:r>
              <w:rPr>
                <w:rFonts w:ascii="Arial" w:hAnsi="Arial"/>
                <w:b/>
                <w:sz w:val="20"/>
                <w:szCs w:val="20"/>
              </w:rPr>
              <w:t>a)</w:t>
            </w:r>
          </w:p>
        </w:tc>
        <w:tc>
          <w:tcPr>
            <w:tcW w:w="5889" w:type="dxa"/>
            <w:hideMark/>
          </w:tcPr>
          <w:p w:rsidR="00A61A28" w:rsidRDefault="00A61A28">
            <w:pPr>
              <w:tabs>
                <w:tab w:val="right" w:pos="6351"/>
              </w:tabs>
              <w:spacing w:after="0" w:line="360" w:lineRule="auto"/>
              <w:rPr>
                <w:rFonts w:ascii="Arial" w:hAnsi="Arial"/>
                <w:sz w:val="20"/>
                <w:szCs w:val="20"/>
              </w:rPr>
            </w:pPr>
            <w:r>
              <w:rPr>
                <w:rFonts w:ascii="Arial" w:hAnsi="Arial"/>
                <w:sz w:val="20"/>
                <w:szCs w:val="20"/>
              </w:rPr>
              <w:t xml:space="preserve">Pequeño (2m x 1m) </w:t>
            </w:r>
          </w:p>
        </w:tc>
        <w:tc>
          <w:tcPr>
            <w:tcW w:w="2121" w:type="dxa"/>
            <w:vAlign w:val="center"/>
            <w:hideMark/>
          </w:tcPr>
          <w:p w:rsidR="00A61A28" w:rsidRDefault="00A61A28">
            <w:pPr>
              <w:spacing w:after="0" w:line="360" w:lineRule="auto"/>
              <w:jc w:val="right"/>
              <w:rPr>
                <w:rFonts w:ascii="Arial" w:hAnsi="Arial"/>
                <w:sz w:val="20"/>
                <w:szCs w:val="20"/>
              </w:rPr>
            </w:pPr>
            <w:r>
              <w:rPr>
                <w:rFonts w:ascii="Arial" w:hAnsi="Arial"/>
                <w:sz w:val="20"/>
                <w:szCs w:val="20"/>
              </w:rPr>
              <w:t>$    12.00 por día</w:t>
            </w:r>
          </w:p>
        </w:tc>
      </w:tr>
      <w:tr w:rsidR="00A61A28" w:rsidTr="00A61A28">
        <w:tc>
          <w:tcPr>
            <w:tcW w:w="429" w:type="dxa"/>
            <w:hideMark/>
          </w:tcPr>
          <w:p w:rsidR="00A61A28" w:rsidRDefault="00A61A28">
            <w:pPr>
              <w:spacing w:after="0" w:line="360" w:lineRule="auto"/>
              <w:jc w:val="both"/>
              <w:rPr>
                <w:rFonts w:ascii="Arial" w:hAnsi="Arial"/>
                <w:b/>
                <w:sz w:val="20"/>
                <w:szCs w:val="20"/>
              </w:rPr>
            </w:pPr>
            <w:r>
              <w:rPr>
                <w:rFonts w:ascii="Arial" w:hAnsi="Arial"/>
                <w:b/>
                <w:sz w:val="20"/>
                <w:szCs w:val="20"/>
              </w:rPr>
              <w:t>b)</w:t>
            </w:r>
          </w:p>
        </w:tc>
        <w:tc>
          <w:tcPr>
            <w:tcW w:w="5889" w:type="dxa"/>
            <w:hideMark/>
          </w:tcPr>
          <w:p w:rsidR="00A61A28" w:rsidRDefault="00A61A28">
            <w:pPr>
              <w:spacing w:after="0" w:line="360" w:lineRule="auto"/>
              <w:rPr>
                <w:rFonts w:ascii="Arial" w:hAnsi="Arial"/>
                <w:sz w:val="20"/>
                <w:szCs w:val="20"/>
              </w:rPr>
            </w:pPr>
            <w:r>
              <w:rPr>
                <w:rFonts w:ascii="Arial" w:hAnsi="Arial"/>
                <w:sz w:val="20"/>
                <w:szCs w:val="20"/>
              </w:rPr>
              <w:t xml:space="preserve">Mediano (3m x 1m) </w:t>
            </w:r>
          </w:p>
        </w:tc>
        <w:tc>
          <w:tcPr>
            <w:tcW w:w="2121" w:type="dxa"/>
            <w:vAlign w:val="center"/>
            <w:hideMark/>
          </w:tcPr>
          <w:p w:rsidR="00A61A28" w:rsidRDefault="00A61A28">
            <w:pPr>
              <w:spacing w:after="0" w:line="360" w:lineRule="auto"/>
              <w:jc w:val="right"/>
              <w:rPr>
                <w:rFonts w:ascii="Arial" w:hAnsi="Arial"/>
                <w:sz w:val="20"/>
                <w:szCs w:val="20"/>
              </w:rPr>
            </w:pPr>
            <w:r>
              <w:rPr>
                <w:rFonts w:ascii="Arial" w:hAnsi="Arial"/>
                <w:sz w:val="20"/>
                <w:szCs w:val="20"/>
              </w:rPr>
              <w:t>$    19.00 por día</w:t>
            </w:r>
          </w:p>
        </w:tc>
      </w:tr>
      <w:tr w:rsidR="00A61A28" w:rsidTr="00A61A28">
        <w:tc>
          <w:tcPr>
            <w:tcW w:w="429" w:type="dxa"/>
            <w:hideMark/>
          </w:tcPr>
          <w:p w:rsidR="00A61A28" w:rsidRDefault="00A61A28">
            <w:pPr>
              <w:spacing w:after="0" w:line="360" w:lineRule="auto"/>
              <w:jc w:val="both"/>
              <w:rPr>
                <w:rFonts w:ascii="Arial" w:hAnsi="Arial"/>
                <w:b/>
                <w:sz w:val="20"/>
                <w:szCs w:val="20"/>
              </w:rPr>
            </w:pPr>
            <w:r>
              <w:rPr>
                <w:rFonts w:ascii="Arial" w:hAnsi="Arial"/>
                <w:b/>
                <w:sz w:val="20"/>
                <w:szCs w:val="20"/>
              </w:rPr>
              <w:t>c)</w:t>
            </w:r>
          </w:p>
        </w:tc>
        <w:tc>
          <w:tcPr>
            <w:tcW w:w="5889" w:type="dxa"/>
            <w:hideMark/>
          </w:tcPr>
          <w:p w:rsidR="00A61A28" w:rsidRDefault="00A61A28">
            <w:pPr>
              <w:spacing w:after="0" w:line="360" w:lineRule="auto"/>
              <w:rPr>
                <w:rFonts w:ascii="Arial" w:hAnsi="Arial"/>
                <w:sz w:val="20"/>
                <w:szCs w:val="20"/>
              </w:rPr>
            </w:pPr>
            <w:r>
              <w:rPr>
                <w:rFonts w:ascii="Arial" w:hAnsi="Arial"/>
                <w:sz w:val="20"/>
                <w:szCs w:val="20"/>
              </w:rPr>
              <w:t xml:space="preserve">Grande (10m x 1m) </w:t>
            </w:r>
          </w:p>
        </w:tc>
        <w:tc>
          <w:tcPr>
            <w:tcW w:w="2121" w:type="dxa"/>
            <w:vAlign w:val="center"/>
            <w:hideMark/>
          </w:tcPr>
          <w:p w:rsidR="00A61A28" w:rsidRDefault="00A61A28">
            <w:pPr>
              <w:spacing w:after="0" w:line="360" w:lineRule="auto"/>
              <w:jc w:val="right"/>
              <w:rPr>
                <w:rFonts w:ascii="Arial" w:hAnsi="Arial"/>
                <w:sz w:val="20"/>
                <w:szCs w:val="20"/>
              </w:rPr>
            </w:pPr>
            <w:r>
              <w:rPr>
                <w:rFonts w:ascii="Arial" w:hAnsi="Arial"/>
                <w:sz w:val="20"/>
                <w:szCs w:val="20"/>
              </w:rPr>
              <w:t>$    29.00 por día</w:t>
            </w:r>
          </w:p>
        </w:tc>
      </w:tr>
      <w:tr w:rsidR="00A61A28" w:rsidTr="00A61A28">
        <w:tc>
          <w:tcPr>
            <w:tcW w:w="429" w:type="dxa"/>
            <w:hideMark/>
          </w:tcPr>
          <w:p w:rsidR="00A61A28" w:rsidRDefault="00A61A28">
            <w:pPr>
              <w:spacing w:after="0" w:line="360" w:lineRule="auto"/>
              <w:jc w:val="both"/>
              <w:rPr>
                <w:rFonts w:ascii="Arial" w:hAnsi="Arial"/>
                <w:b/>
                <w:sz w:val="20"/>
                <w:szCs w:val="20"/>
              </w:rPr>
            </w:pPr>
            <w:r>
              <w:rPr>
                <w:rFonts w:ascii="Arial" w:hAnsi="Arial"/>
                <w:b/>
                <w:sz w:val="20"/>
                <w:szCs w:val="20"/>
              </w:rPr>
              <w:t>d)</w:t>
            </w:r>
          </w:p>
        </w:tc>
        <w:tc>
          <w:tcPr>
            <w:tcW w:w="5889" w:type="dxa"/>
            <w:hideMark/>
          </w:tcPr>
          <w:p w:rsidR="00A61A28" w:rsidRDefault="00A61A28">
            <w:pPr>
              <w:spacing w:after="0" w:line="360" w:lineRule="auto"/>
              <w:rPr>
                <w:rFonts w:ascii="Arial" w:hAnsi="Arial"/>
                <w:sz w:val="20"/>
                <w:szCs w:val="20"/>
              </w:rPr>
            </w:pPr>
            <w:r>
              <w:rPr>
                <w:rFonts w:ascii="Arial" w:hAnsi="Arial"/>
                <w:sz w:val="20"/>
                <w:szCs w:val="20"/>
              </w:rPr>
              <w:t>Vendedores ambulantes con camioneta</w:t>
            </w:r>
          </w:p>
        </w:tc>
        <w:tc>
          <w:tcPr>
            <w:tcW w:w="2121" w:type="dxa"/>
            <w:vAlign w:val="center"/>
            <w:hideMark/>
          </w:tcPr>
          <w:p w:rsidR="00A61A28" w:rsidRDefault="00A61A28">
            <w:pPr>
              <w:spacing w:after="0" w:line="360" w:lineRule="auto"/>
              <w:jc w:val="right"/>
              <w:rPr>
                <w:rFonts w:ascii="Arial" w:hAnsi="Arial"/>
                <w:sz w:val="20"/>
                <w:szCs w:val="20"/>
              </w:rPr>
            </w:pPr>
            <w:r>
              <w:rPr>
                <w:rFonts w:ascii="Arial" w:hAnsi="Arial"/>
                <w:sz w:val="20"/>
                <w:szCs w:val="20"/>
              </w:rPr>
              <w:t>$    12.00 por día</w:t>
            </w:r>
          </w:p>
        </w:tc>
      </w:tr>
    </w:tbl>
    <w:p w:rsidR="00A61A28" w:rsidRDefault="00A61A28" w:rsidP="00A61A28">
      <w:pPr>
        <w:spacing w:after="0" w:line="24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X</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Servicios de Panteones</w:t>
      </w:r>
    </w:p>
    <w:p w:rsidR="00A61A28" w:rsidRDefault="00A61A28" w:rsidP="00A61A28">
      <w:pPr>
        <w:tabs>
          <w:tab w:val="left" w:pos="7069"/>
        </w:tabs>
        <w:spacing w:after="0" w:line="240" w:lineRule="auto"/>
        <w:jc w:val="both"/>
        <w:rPr>
          <w:rFonts w:ascii="Arial" w:hAnsi="Arial"/>
          <w:sz w:val="20"/>
          <w:szCs w:val="20"/>
        </w:rPr>
      </w:pPr>
      <w:r>
        <w:rPr>
          <w:rFonts w:ascii="Arial" w:hAnsi="Arial"/>
          <w:sz w:val="20"/>
          <w:szCs w:val="20"/>
        </w:rPr>
        <w:t xml:space="preserve"> </w:t>
      </w:r>
      <w:r>
        <w:rPr>
          <w:rFonts w:ascii="Arial" w:hAnsi="Arial"/>
          <w:sz w:val="20"/>
          <w:szCs w:val="20"/>
        </w:rPr>
        <w:tab/>
      </w:r>
    </w:p>
    <w:p w:rsidR="00A61A28" w:rsidRDefault="00A61A28" w:rsidP="00A61A28">
      <w:pPr>
        <w:spacing w:after="0" w:line="360" w:lineRule="auto"/>
        <w:jc w:val="both"/>
        <w:rPr>
          <w:rFonts w:ascii="Arial" w:hAnsi="Arial"/>
          <w:sz w:val="20"/>
          <w:szCs w:val="20"/>
        </w:rPr>
      </w:pPr>
      <w:r>
        <w:rPr>
          <w:rFonts w:ascii="Arial" w:hAnsi="Arial"/>
          <w:b/>
          <w:bCs/>
          <w:sz w:val="20"/>
          <w:szCs w:val="20"/>
        </w:rPr>
        <w:t>Artículo 42</w:t>
      </w:r>
      <w:r>
        <w:rPr>
          <w:rFonts w:ascii="Arial" w:hAnsi="Arial"/>
          <w:b/>
          <w:sz w:val="20"/>
          <w:szCs w:val="20"/>
        </w:rPr>
        <w:t>.-</w:t>
      </w:r>
      <w:r>
        <w:rPr>
          <w:rFonts w:ascii="Arial" w:hAnsi="Arial"/>
          <w:sz w:val="20"/>
          <w:szCs w:val="20"/>
        </w:rPr>
        <w:t xml:space="preserve"> Los derechos a que se refiere este capítulo, se causarán y pagarán conforme a las siguientes cuotas:  </w:t>
      </w:r>
    </w:p>
    <w:p w:rsidR="00A61A28" w:rsidRDefault="00A61A28" w:rsidP="00A61A28">
      <w:pPr>
        <w:spacing w:after="0" w:line="240" w:lineRule="auto"/>
        <w:jc w:val="both"/>
        <w:rPr>
          <w:rFonts w:ascii="Arial" w:hAnsi="Arial"/>
          <w:sz w:val="20"/>
          <w:szCs w:val="20"/>
        </w:rPr>
      </w:pPr>
      <w:r>
        <w:rPr>
          <w:rFonts w:ascii="Arial" w:hAnsi="Arial"/>
          <w:b/>
          <w:sz w:val="20"/>
          <w:szCs w:val="20"/>
        </w:rPr>
        <w:t xml:space="preserve"> </w:t>
      </w:r>
    </w:p>
    <w:tbl>
      <w:tblPr>
        <w:tblW w:w="9000" w:type="dxa"/>
        <w:tblInd w:w="70" w:type="dxa"/>
        <w:tblCellMar>
          <w:left w:w="70" w:type="dxa"/>
          <w:right w:w="70" w:type="dxa"/>
        </w:tblCellMar>
        <w:tblLook w:val="04A0" w:firstRow="1" w:lastRow="0" w:firstColumn="1" w:lastColumn="0" w:noHBand="0" w:noVBand="1"/>
      </w:tblPr>
      <w:tblGrid>
        <w:gridCol w:w="6865"/>
        <w:gridCol w:w="2135"/>
      </w:tblGrid>
      <w:tr w:rsidR="00A61A28" w:rsidTr="00A61A28">
        <w:trPr>
          <w:trHeight w:val="20"/>
        </w:trPr>
        <w:tc>
          <w:tcPr>
            <w:tcW w:w="6865" w:type="dxa"/>
            <w:noWrap/>
            <w:hideMark/>
          </w:tcPr>
          <w:p w:rsidR="00A61A28" w:rsidRDefault="00A61A28">
            <w:pPr>
              <w:spacing w:after="0" w:line="24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I.- </w:t>
            </w:r>
            <w:r>
              <w:rPr>
                <w:rFonts w:ascii="Arial" w:eastAsia="Times New Roman" w:hAnsi="Arial"/>
                <w:bCs/>
                <w:color w:val="000000"/>
                <w:sz w:val="20"/>
                <w:szCs w:val="20"/>
                <w:lang w:eastAsia="es-MX"/>
              </w:rPr>
              <w:t>Adquisición de espacios para fosas y criptas</w:t>
            </w:r>
            <w:r>
              <w:rPr>
                <w:rFonts w:ascii="Arial" w:eastAsia="Times New Roman" w:hAnsi="Arial"/>
                <w:b/>
                <w:bCs/>
                <w:color w:val="000000"/>
                <w:sz w:val="20"/>
                <w:szCs w:val="20"/>
                <w:lang w:eastAsia="es-MX"/>
              </w:rPr>
              <w:t>.</w:t>
            </w:r>
          </w:p>
        </w:tc>
        <w:tc>
          <w:tcPr>
            <w:tcW w:w="2135" w:type="dxa"/>
            <w:noWrap/>
            <w:vAlign w:val="center"/>
            <w:hideMark/>
          </w:tcPr>
          <w:p w:rsidR="00A61A28" w:rsidRDefault="00A61A28">
            <w:pPr>
              <w:rPr>
                <w:rFonts w:ascii="Arial" w:eastAsia="Times New Roman" w:hAnsi="Arial"/>
                <w:b/>
                <w:bCs/>
                <w:color w:val="000000"/>
                <w:sz w:val="20"/>
                <w:szCs w:val="20"/>
                <w:lang w:eastAsia="es-MX"/>
              </w:rPr>
            </w:pPr>
          </w:p>
        </w:tc>
      </w:tr>
      <w:tr w:rsidR="00A61A28" w:rsidTr="00A61A28">
        <w:trPr>
          <w:trHeight w:val="20"/>
        </w:trPr>
        <w:tc>
          <w:tcPr>
            <w:tcW w:w="6865" w:type="dxa"/>
            <w:noWrap/>
            <w:hideMark/>
          </w:tcPr>
          <w:p w:rsidR="00A61A28" w:rsidRDefault="00A61A28">
            <w:pPr>
              <w:spacing w:after="0"/>
              <w:ind w:left="356"/>
              <w:rPr>
                <w:rFonts w:ascii="Arial" w:eastAsia="Times New Roman" w:hAnsi="Arial"/>
                <w:color w:val="000000"/>
                <w:sz w:val="20"/>
                <w:szCs w:val="20"/>
                <w:lang w:eastAsia="es-MX"/>
              </w:rPr>
            </w:pPr>
            <w:r>
              <w:rPr>
                <w:rFonts w:ascii="Arial" w:eastAsia="Times New Roman" w:hAnsi="Arial"/>
                <w:b/>
                <w:color w:val="000000"/>
                <w:sz w:val="20"/>
                <w:szCs w:val="20"/>
                <w:lang w:eastAsia="es-MX"/>
              </w:rPr>
              <w:t>a)</w:t>
            </w:r>
            <w:r>
              <w:rPr>
                <w:rFonts w:ascii="Arial" w:eastAsia="Times New Roman" w:hAnsi="Arial"/>
                <w:color w:val="000000"/>
                <w:sz w:val="20"/>
                <w:szCs w:val="20"/>
                <w:lang w:eastAsia="es-MX"/>
              </w:rPr>
              <w:t xml:space="preserve"> Por temporalidad de 2 años</w:t>
            </w:r>
          </w:p>
        </w:tc>
        <w:tc>
          <w:tcPr>
            <w:tcW w:w="2135" w:type="dxa"/>
            <w:noWrap/>
            <w:vAlign w:val="center"/>
            <w:hideMark/>
          </w:tcPr>
          <w:p w:rsidR="00A61A28" w:rsidRDefault="00A61A28">
            <w:pPr>
              <w:spacing w:after="0"/>
              <w:jc w:val="center"/>
              <w:rPr>
                <w:rFonts w:ascii="Arial" w:eastAsiaTheme="minorHAnsi" w:hAnsi="Arial"/>
                <w:color w:val="000000"/>
                <w:sz w:val="20"/>
                <w:szCs w:val="20"/>
              </w:rPr>
            </w:pPr>
            <w:r>
              <w:rPr>
                <w:rFonts w:ascii="Arial" w:hAnsi="Arial"/>
                <w:color w:val="000000"/>
                <w:sz w:val="20"/>
                <w:szCs w:val="20"/>
              </w:rPr>
              <w:t>$                2,556.00</w:t>
            </w:r>
          </w:p>
        </w:tc>
      </w:tr>
      <w:tr w:rsidR="00A61A28" w:rsidTr="00A61A28">
        <w:trPr>
          <w:trHeight w:val="20"/>
        </w:trPr>
        <w:tc>
          <w:tcPr>
            <w:tcW w:w="6865" w:type="dxa"/>
            <w:noWrap/>
            <w:hideMark/>
          </w:tcPr>
          <w:p w:rsidR="00A61A28" w:rsidRDefault="00A61A28">
            <w:pPr>
              <w:spacing w:after="0"/>
              <w:ind w:left="356"/>
              <w:rPr>
                <w:rFonts w:ascii="Arial" w:eastAsia="Times New Roman" w:hAnsi="Arial"/>
                <w:color w:val="000000"/>
                <w:sz w:val="20"/>
                <w:szCs w:val="20"/>
                <w:lang w:eastAsia="es-MX"/>
              </w:rPr>
            </w:pPr>
            <w:r>
              <w:rPr>
                <w:rFonts w:ascii="Arial" w:eastAsia="Times New Roman" w:hAnsi="Arial"/>
                <w:b/>
                <w:color w:val="000000"/>
                <w:sz w:val="20"/>
                <w:szCs w:val="20"/>
                <w:lang w:eastAsia="es-MX"/>
              </w:rPr>
              <w:t>b)</w:t>
            </w:r>
            <w:r>
              <w:rPr>
                <w:rFonts w:ascii="Arial" w:eastAsia="Times New Roman" w:hAnsi="Arial"/>
                <w:color w:val="000000"/>
                <w:sz w:val="20"/>
                <w:szCs w:val="20"/>
                <w:lang w:eastAsia="es-MX"/>
              </w:rPr>
              <w:t xml:space="preserve"> Adquisición de terreno para fosa común (sin construcción)</w:t>
            </w:r>
          </w:p>
        </w:tc>
        <w:tc>
          <w:tcPr>
            <w:tcW w:w="2135" w:type="dxa"/>
            <w:noWrap/>
            <w:vAlign w:val="center"/>
            <w:hideMark/>
          </w:tcPr>
          <w:p w:rsidR="00A61A28" w:rsidRDefault="00A61A28">
            <w:pPr>
              <w:spacing w:after="0"/>
              <w:jc w:val="center"/>
              <w:rPr>
                <w:rFonts w:ascii="Arial" w:eastAsiaTheme="minorHAnsi" w:hAnsi="Arial"/>
                <w:color w:val="000000"/>
                <w:sz w:val="20"/>
                <w:szCs w:val="20"/>
              </w:rPr>
            </w:pPr>
            <w:r>
              <w:rPr>
                <w:rFonts w:ascii="Arial" w:hAnsi="Arial"/>
                <w:color w:val="000000"/>
                <w:sz w:val="20"/>
                <w:szCs w:val="20"/>
              </w:rPr>
              <w:t>$                6,587.00</w:t>
            </w:r>
          </w:p>
        </w:tc>
      </w:tr>
      <w:tr w:rsidR="00A61A28" w:rsidTr="00A61A28">
        <w:trPr>
          <w:trHeight w:val="20"/>
        </w:trPr>
        <w:tc>
          <w:tcPr>
            <w:tcW w:w="6865" w:type="dxa"/>
            <w:noWrap/>
            <w:hideMark/>
          </w:tcPr>
          <w:p w:rsidR="00A61A28" w:rsidRDefault="00A61A28">
            <w:pPr>
              <w:spacing w:after="0"/>
              <w:ind w:left="356"/>
              <w:rPr>
                <w:rFonts w:ascii="Arial" w:eastAsia="Times New Roman" w:hAnsi="Arial"/>
                <w:color w:val="000000"/>
                <w:sz w:val="20"/>
                <w:szCs w:val="20"/>
                <w:lang w:eastAsia="es-MX"/>
              </w:rPr>
            </w:pPr>
            <w:r>
              <w:rPr>
                <w:rFonts w:ascii="Arial" w:eastAsia="Times New Roman" w:hAnsi="Arial"/>
                <w:b/>
                <w:color w:val="000000"/>
                <w:sz w:val="20"/>
                <w:szCs w:val="20"/>
                <w:lang w:eastAsia="es-MX"/>
              </w:rPr>
              <w:t>c)</w:t>
            </w:r>
            <w:r>
              <w:rPr>
                <w:rFonts w:ascii="Arial" w:eastAsia="Times New Roman" w:hAnsi="Arial"/>
                <w:color w:val="000000"/>
                <w:sz w:val="20"/>
                <w:szCs w:val="20"/>
                <w:lang w:eastAsia="es-MX"/>
              </w:rPr>
              <w:t xml:space="preserve"> Refrendo por depósitos de restos a 1 año</w:t>
            </w:r>
          </w:p>
        </w:tc>
        <w:tc>
          <w:tcPr>
            <w:tcW w:w="2135" w:type="dxa"/>
            <w:noWrap/>
            <w:vAlign w:val="center"/>
            <w:hideMark/>
          </w:tcPr>
          <w:p w:rsidR="00A61A28" w:rsidRDefault="00A61A28">
            <w:pPr>
              <w:spacing w:after="0"/>
              <w:jc w:val="center"/>
              <w:rPr>
                <w:rFonts w:ascii="Arial" w:eastAsiaTheme="minorHAnsi" w:hAnsi="Arial"/>
                <w:color w:val="000000"/>
                <w:sz w:val="20"/>
                <w:szCs w:val="20"/>
              </w:rPr>
            </w:pPr>
            <w:r>
              <w:rPr>
                <w:rFonts w:ascii="Arial" w:hAnsi="Arial"/>
                <w:color w:val="000000"/>
                <w:sz w:val="20"/>
                <w:szCs w:val="20"/>
              </w:rPr>
              <w:t>$                1,279.00</w:t>
            </w:r>
          </w:p>
        </w:tc>
      </w:tr>
      <w:tr w:rsidR="00A61A28" w:rsidTr="00A61A28">
        <w:trPr>
          <w:trHeight w:val="20"/>
        </w:trPr>
        <w:tc>
          <w:tcPr>
            <w:tcW w:w="6865" w:type="dxa"/>
            <w:noWrap/>
            <w:hideMark/>
          </w:tcPr>
          <w:p w:rsidR="00A61A28" w:rsidRDefault="00A61A28">
            <w:pPr>
              <w:spacing w:after="0"/>
              <w:ind w:left="356"/>
              <w:rPr>
                <w:rFonts w:ascii="Arial" w:eastAsia="Times New Roman" w:hAnsi="Arial"/>
                <w:color w:val="000000"/>
                <w:sz w:val="20"/>
                <w:szCs w:val="20"/>
                <w:lang w:eastAsia="es-MX"/>
              </w:rPr>
            </w:pPr>
            <w:r>
              <w:rPr>
                <w:rFonts w:ascii="Arial" w:eastAsia="Times New Roman" w:hAnsi="Arial"/>
                <w:b/>
                <w:color w:val="000000"/>
                <w:sz w:val="20"/>
                <w:szCs w:val="20"/>
                <w:lang w:eastAsia="es-MX"/>
              </w:rPr>
              <w:t>d)</w:t>
            </w:r>
            <w:r>
              <w:rPr>
                <w:rFonts w:ascii="Arial" w:eastAsia="Times New Roman" w:hAnsi="Arial"/>
                <w:color w:val="000000"/>
                <w:sz w:val="20"/>
                <w:szCs w:val="20"/>
                <w:lang w:eastAsia="es-MX"/>
              </w:rPr>
              <w:t xml:space="preserve"> Adquisición de bóveda a perpetuidad con construcción  </w:t>
            </w:r>
          </w:p>
        </w:tc>
        <w:tc>
          <w:tcPr>
            <w:tcW w:w="2135" w:type="dxa"/>
            <w:noWrap/>
            <w:vAlign w:val="center"/>
            <w:hideMark/>
          </w:tcPr>
          <w:p w:rsidR="00A61A28" w:rsidRDefault="00A61A28">
            <w:pPr>
              <w:spacing w:after="0"/>
              <w:jc w:val="center"/>
              <w:rPr>
                <w:rFonts w:ascii="Arial" w:eastAsiaTheme="minorHAnsi" w:hAnsi="Arial"/>
                <w:color w:val="000000"/>
                <w:sz w:val="20"/>
                <w:szCs w:val="20"/>
              </w:rPr>
            </w:pPr>
            <w:r>
              <w:rPr>
                <w:rFonts w:ascii="Arial" w:hAnsi="Arial"/>
                <w:color w:val="000000"/>
                <w:sz w:val="20"/>
                <w:szCs w:val="20"/>
              </w:rPr>
              <w:t>$              16,297.00</w:t>
            </w:r>
          </w:p>
        </w:tc>
      </w:tr>
      <w:tr w:rsidR="00A61A28" w:rsidTr="00A61A28">
        <w:trPr>
          <w:trHeight w:val="20"/>
        </w:trPr>
        <w:tc>
          <w:tcPr>
            <w:tcW w:w="6865" w:type="dxa"/>
            <w:hideMark/>
          </w:tcPr>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 </w:t>
            </w: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II.- </w:t>
            </w:r>
            <w:r>
              <w:rPr>
                <w:rFonts w:ascii="Arial" w:eastAsia="Times New Roman" w:hAnsi="Arial"/>
                <w:bCs/>
                <w:color w:val="000000"/>
                <w:sz w:val="20"/>
                <w:szCs w:val="20"/>
                <w:lang w:eastAsia="es-MX"/>
              </w:rPr>
              <w:t>Permiso de mantenimiento de cripta o gaveta en cualquiera de las clases de los panteones municipales.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170.00</w:t>
            </w:r>
          </w:p>
        </w:tc>
      </w:tr>
      <w:tr w:rsidR="00A61A28" w:rsidTr="00A61A28">
        <w:trPr>
          <w:trHeight w:val="20"/>
        </w:trPr>
        <w:tc>
          <w:tcPr>
            <w:tcW w:w="6865" w:type="dxa"/>
          </w:tcPr>
          <w:p w:rsidR="00A61A28" w:rsidRDefault="00A61A28">
            <w:pPr>
              <w:spacing w:after="0"/>
              <w:jc w:val="both"/>
              <w:rPr>
                <w:rFonts w:ascii="Arial" w:eastAsia="Times New Roman" w:hAnsi="Arial"/>
                <w:b/>
                <w:bCs/>
                <w:color w:val="000000"/>
                <w:sz w:val="20"/>
                <w:szCs w:val="20"/>
                <w:lang w:eastAsia="es-MX"/>
              </w:rPr>
            </w:pPr>
          </w:p>
          <w:p w:rsidR="00A61A28" w:rsidRDefault="00A61A28">
            <w:pPr>
              <w:spacing w:after="0"/>
              <w:jc w:val="both"/>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III.- </w:t>
            </w:r>
            <w:r>
              <w:rPr>
                <w:rFonts w:ascii="Arial" w:eastAsia="Times New Roman" w:hAnsi="Arial"/>
                <w:bCs/>
                <w:color w:val="000000"/>
                <w:sz w:val="20"/>
                <w:szCs w:val="20"/>
                <w:lang w:eastAsia="es-MX"/>
              </w:rPr>
              <w:t>Permiso de construcción de cripta o gaveta en cualquiera de las clases de los panteones municipales.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316.00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IV.- </w:t>
            </w:r>
            <w:r>
              <w:rPr>
                <w:rFonts w:ascii="Arial" w:eastAsia="Times New Roman" w:hAnsi="Arial"/>
                <w:bCs/>
                <w:color w:val="000000"/>
                <w:sz w:val="20"/>
                <w:szCs w:val="20"/>
                <w:lang w:eastAsia="es-MX"/>
              </w:rPr>
              <w:t>Exhumación después de transcurrido el término de Ley (2 años).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543.00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V.- </w:t>
            </w:r>
            <w:r>
              <w:rPr>
                <w:rFonts w:ascii="Arial" w:eastAsia="Times New Roman" w:hAnsi="Arial"/>
                <w:bCs/>
                <w:color w:val="000000"/>
                <w:sz w:val="20"/>
                <w:szCs w:val="20"/>
                <w:lang w:eastAsia="es-MX"/>
              </w:rPr>
              <w:t>Inhumación.</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405.00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VI.- </w:t>
            </w:r>
            <w:r>
              <w:rPr>
                <w:rFonts w:ascii="Arial" w:eastAsia="Times New Roman" w:hAnsi="Arial"/>
                <w:bCs/>
                <w:color w:val="000000"/>
                <w:sz w:val="20"/>
                <w:szCs w:val="20"/>
                <w:lang w:eastAsia="es-MX"/>
              </w:rPr>
              <w:t>Concesión nueva de espacio para depósito de restos.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1,180.00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VII.- </w:t>
            </w:r>
            <w:r>
              <w:rPr>
                <w:rFonts w:ascii="Arial" w:eastAsia="Times New Roman" w:hAnsi="Arial"/>
                <w:bCs/>
                <w:color w:val="000000"/>
                <w:sz w:val="20"/>
                <w:szCs w:val="20"/>
                <w:lang w:eastAsia="es-MX"/>
              </w:rPr>
              <w:t>Revalidación de concesión de osarios y bóvedas.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370.00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VIII.- </w:t>
            </w:r>
            <w:r>
              <w:rPr>
                <w:rFonts w:ascii="Arial" w:eastAsia="Times New Roman" w:hAnsi="Arial"/>
                <w:bCs/>
                <w:color w:val="000000"/>
                <w:sz w:val="20"/>
                <w:szCs w:val="20"/>
                <w:lang w:eastAsia="es-MX"/>
              </w:rPr>
              <w:t>Concesión nueva de bóveda.</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1,771.00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IX.- </w:t>
            </w:r>
            <w:r>
              <w:rPr>
                <w:rFonts w:ascii="Arial" w:eastAsia="Times New Roman" w:hAnsi="Arial"/>
                <w:bCs/>
                <w:color w:val="000000"/>
                <w:sz w:val="20"/>
                <w:szCs w:val="20"/>
                <w:lang w:eastAsia="es-MX"/>
              </w:rPr>
              <w:t>Limpieza interior y pintura de placas.</w:t>
            </w:r>
          </w:p>
        </w:tc>
        <w:tc>
          <w:tcPr>
            <w:tcW w:w="2135" w:type="dxa"/>
            <w:noWrap/>
            <w:vAlign w:val="center"/>
          </w:tcPr>
          <w:p w:rsidR="00A61A28" w:rsidRDefault="00A61A28">
            <w:pPr>
              <w:spacing w:after="0"/>
              <w:jc w:val="center"/>
              <w:rPr>
                <w:rFonts w:ascii="Arial" w:eastAsiaTheme="minorHAnsi" w:hAnsi="Arial"/>
                <w:color w:val="000000"/>
                <w:sz w:val="20"/>
                <w:szCs w:val="20"/>
              </w:rPr>
            </w:pPr>
          </w:p>
          <w:p w:rsidR="00A61A28" w:rsidRDefault="00A61A28">
            <w:pPr>
              <w:spacing w:after="0"/>
              <w:jc w:val="center"/>
              <w:rPr>
                <w:rFonts w:ascii="Arial" w:hAnsi="Arial"/>
                <w:color w:val="000000"/>
                <w:sz w:val="20"/>
                <w:szCs w:val="20"/>
              </w:rPr>
            </w:pPr>
            <w:r>
              <w:rPr>
                <w:rFonts w:ascii="Arial" w:hAnsi="Arial"/>
                <w:color w:val="000000"/>
                <w:sz w:val="20"/>
                <w:szCs w:val="20"/>
              </w:rPr>
              <w:t>$                   568.00</w:t>
            </w:r>
          </w:p>
        </w:tc>
      </w:tr>
      <w:tr w:rsidR="00A61A28" w:rsidTr="00A61A28">
        <w:trPr>
          <w:trHeight w:val="20"/>
        </w:trPr>
        <w:tc>
          <w:tcPr>
            <w:tcW w:w="6865" w:type="dxa"/>
            <w:noWrap/>
          </w:tcPr>
          <w:p w:rsidR="00A61A28" w:rsidRDefault="00A61A28">
            <w:pPr>
              <w:spacing w:after="0"/>
              <w:rPr>
                <w:rFonts w:ascii="Arial" w:eastAsia="Times New Roman" w:hAnsi="Arial"/>
                <w:b/>
                <w:bCs/>
                <w:color w:val="000000"/>
                <w:sz w:val="20"/>
                <w:szCs w:val="20"/>
                <w:lang w:eastAsia="es-MX"/>
              </w:rPr>
            </w:pPr>
          </w:p>
          <w:p w:rsidR="00A61A28" w:rsidRDefault="00A61A28">
            <w:pPr>
              <w:spacing w:after="0"/>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 xml:space="preserve">X.- </w:t>
            </w:r>
            <w:r>
              <w:rPr>
                <w:rFonts w:ascii="Arial" w:eastAsia="Times New Roman" w:hAnsi="Arial"/>
                <w:bCs/>
                <w:color w:val="000000"/>
                <w:sz w:val="20"/>
                <w:szCs w:val="20"/>
                <w:lang w:eastAsia="es-MX"/>
              </w:rPr>
              <w:t>Servicios funerarios (caja, mobiliario, y carroza).</w:t>
            </w:r>
            <w:r>
              <w:rPr>
                <w:rFonts w:ascii="Arial" w:eastAsia="Times New Roman" w:hAnsi="Arial"/>
                <w:b/>
                <w:bCs/>
                <w:color w:val="000000"/>
                <w:sz w:val="20"/>
                <w:szCs w:val="20"/>
                <w:lang w:eastAsia="es-MX"/>
              </w:rPr>
              <w:t xml:space="preserve">   </w:t>
            </w:r>
          </w:p>
        </w:tc>
        <w:tc>
          <w:tcPr>
            <w:tcW w:w="2135" w:type="dxa"/>
            <w:noWrap/>
            <w:vAlign w:val="center"/>
            <w:hideMark/>
          </w:tcPr>
          <w:p w:rsidR="00A61A28" w:rsidRDefault="00A61A28">
            <w:pPr>
              <w:spacing w:after="0"/>
              <w:jc w:val="center"/>
              <w:rPr>
                <w:rFonts w:ascii="Arial" w:eastAsiaTheme="minorHAnsi" w:hAnsi="Arial"/>
                <w:color w:val="000000"/>
                <w:sz w:val="20"/>
                <w:szCs w:val="20"/>
              </w:rPr>
            </w:pPr>
            <w:r>
              <w:rPr>
                <w:rFonts w:ascii="Arial" w:hAnsi="Arial"/>
                <w:color w:val="000000"/>
                <w:sz w:val="20"/>
                <w:szCs w:val="20"/>
              </w:rPr>
              <w:t>$                4,068.00</w:t>
            </w:r>
          </w:p>
        </w:tc>
      </w:tr>
    </w:tbl>
    <w:p w:rsidR="00A61A28" w:rsidRDefault="00A61A28" w:rsidP="00A61A28">
      <w:pPr>
        <w:tabs>
          <w:tab w:val="left" w:pos="1335"/>
        </w:tabs>
        <w:spacing w:after="0" w:line="360" w:lineRule="auto"/>
        <w:rPr>
          <w:rFonts w:ascii="Arial" w:hAnsi="Arial"/>
          <w:sz w:val="20"/>
          <w:szCs w:val="20"/>
        </w:rPr>
      </w:pPr>
    </w:p>
    <w:p w:rsidR="00A61A28" w:rsidRDefault="00A61A28" w:rsidP="00A61A28">
      <w:pPr>
        <w:tabs>
          <w:tab w:val="left" w:pos="1335"/>
        </w:tabs>
        <w:spacing w:after="0" w:line="360" w:lineRule="auto"/>
        <w:jc w:val="both"/>
        <w:rPr>
          <w:rFonts w:ascii="Arial" w:hAnsi="Arial"/>
          <w:bCs/>
          <w:sz w:val="20"/>
          <w:szCs w:val="20"/>
        </w:rPr>
      </w:pPr>
      <w:r>
        <w:rPr>
          <w:rFonts w:ascii="Arial" w:hAnsi="Arial"/>
          <w:bCs/>
          <w:sz w:val="20"/>
          <w:szCs w:val="20"/>
        </w:rPr>
        <w:t>En las fosas o criptas para niños, las tarifas a cada uno de los conceptos serán el 50% de las aplicadas para adultos.</w:t>
      </w:r>
    </w:p>
    <w:p w:rsidR="00A61A28" w:rsidRDefault="00A61A28" w:rsidP="00A61A28">
      <w:pPr>
        <w:tabs>
          <w:tab w:val="left" w:pos="1335"/>
        </w:tabs>
        <w:spacing w:after="0" w:line="360" w:lineRule="auto"/>
        <w:jc w:val="both"/>
        <w:rPr>
          <w:rFonts w:ascii="Arial" w:hAnsi="Arial"/>
          <w:bCs/>
          <w:sz w:val="20"/>
          <w:szCs w:val="20"/>
        </w:rPr>
      </w:pPr>
    </w:p>
    <w:p w:rsidR="00A61A28" w:rsidRDefault="00A61A28" w:rsidP="00A61A28">
      <w:pPr>
        <w:tabs>
          <w:tab w:val="left" w:pos="1335"/>
        </w:tabs>
        <w:spacing w:after="0" w:line="360" w:lineRule="auto"/>
        <w:jc w:val="center"/>
        <w:rPr>
          <w:rFonts w:ascii="Arial" w:hAnsi="Arial"/>
          <w:b/>
          <w:bCs/>
          <w:sz w:val="20"/>
          <w:szCs w:val="20"/>
        </w:rPr>
      </w:pPr>
      <w:r>
        <w:rPr>
          <w:rFonts w:ascii="Arial" w:hAnsi="Arial"/>
          <w:b/>
          <w:bCs/>
          <w:sz w:val="20"/>
          <w:szCs w:val="20"/>
        </w:rPr>
        <w:t>CAPÍTULO XI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Derechos por Servicio de Alumbrado Público</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43.-</w:t>
      </w:r>
      <w:r>
        <w:rPr>
          <w:rFonts w:ascii="Arial" w:hAnsi="Arial"/>
          <w:sz w:val="20"/>
          <w:szCs w:val="20"/>
        </w:rPr>
        <w:t xml:space="preserve"> El derecho por el servicio de alumbrado público será el que resulte de aplicar la tarifa que se describe en la Ley de Hacienda para el Municipio de </w:t>
      </w:r>
      <w:proofErr w:type="spellStart"/>
      <w:r>
        <w:rPr>
          <w:rFonts w:ascii="Arial" w:hAnsi="Arial"/>
          <w:sz w:val="20"/>
          <w:szCs w:val="20"/>
        </w:rPr>
        <w:t>Ticul</w:t>
      </w:r>
      <w:proofErr w:type="spellEnd"/>
      <w:r>
        <w:rPr>
          <w:rFonts w:ascii="Arial" w:hAnsi="Arial"/>
          <w:sz w:val="20"/>
          <w:szCs w:val="20"/>
        </w:rPr>
        <w:t>, Yucatán.</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XII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Derechos por el Servicio de Supervisión Sanitaria de </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Matanza de Animales de Consumo</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44.-</w:t>
      </w:r>
      <w:r>
        <w:rPr>
          <w:rFonts w:ascii="Arial" w:hAnsi="Arial"/>
          <w:sz w:val="20"/>
          <w:szCs w:val="20"/>
        </w:rPr>
        <w:t xml:space="preserve"> Los derechos por la autorización de la matanza de ganado se pagarán de acuerdo a la siguiente tarifa:</w:t>
      </w:r>
    </w:p>
    <w:p w:rsidR="00A61A28" w:rsidRDefault="00A61A28" w:rsidP="00A61A28">
      <w:pPr>
        <w:spacing w:after="0" w:line="240" w:lineRule="auto"/>
        <w:jc w:val="both"/>
        <w:rPr>
          <w:rFonts w:ascii="Arial" w:hAnsi="Arial"/>
          <w:sz w:val="20"/>
          <w:szCs w:val="20"/>
        </w:rPr>
      </w:pPr>
    </w:p>
    <w:p w:rsidR="00A61A28" w:rsidRDefault="00A61A28" w:rsidP="00A61A28">
      <w:pPr>
        <w:spacing w:after="0" w:line="240" w:lineRule="auto"/>
        <w:jc w:val="both"/>
        <w:rPr>
          <w:rFonts w:ascii="Arial" w:hAnsi="Arial"/>
          <w:sz w:val="20"/>
          <w:szCs w:val="20"/>
        </w:rPr>
      </w:pPr>
      <w:r>
        <w:rPr>
          <w:rFonts w:ascii="Arial" w:hAnsi="Arial"/>
          <w:b/>
          <w:sz w:val="20"/>
          <w:szCs w:val="20"/>
        </w:rPr>
        <w:t>I.-</w:t>
      </w:r>
      <w:r>
        <w:rPr>
          <w:rFonts w:ascii="Arial" w:hAnsi="Arial"/>
          <w:sz w:val="20"/>
          <w:szCs w:val="20"/>
        </w:rPr>
        <w:t xml:space="preserve"> Ganado vacuno                                                                                                    $ 102.00 por cabeza</w:t>
      </w:r>
    </w:p>
    <w:p w:rsidR="00A61A28" w:rsidRDefault="00A61A28" w:rsidP="00A61A28">
      <w:pPr>
        <w:spacing w:after="0" w:line="240" w:lineRule="auto"/>
        <w:jc w:val="both"/>
        <w:rPr>
          <w:rFonts w:ascii="Arial" w:hAnsi="Arial"/>
          <w:sz w:val="20"/>
          <w:szCs w:val="20"/>
        </w:rPr>
      </w:pPr>
    </w:p>
    <w:p w:rsidR="00A61A28" w:rsidRDefault="00A61A28" w:rsidP="00A61A28">
      <w:pPr>
        <w:spacing w:after="0" w:line="240" w:lineRule="auto"/>
        <w:jc w:val="both"/>
        <w:rPr>
          <w:rFonts w:ascii="Arial" w:hAnsi="Arial"/>
          <w:sz w:val="20"/>
          <w:szCs w:val="20"/>
        </w:rPr>
      </w:pPr>
      <w:r>
        <w:rPr>
          <w:rFonts w:ascii="Arial" w:hAnsi="Arial"/>
          <w:b/>
          <w:sz w:val="20"/>
          <w:szCs w:val="20"/>
        </w:rPr>
        <w:t>II.-</w:t>
      </w:r>
      <w:r>
        <w:rPr>
          <w:rFonts w:ascii="Arial" w:hAnsi="Arial"/>
          <w:sz w:val="20"/>
          <w:szCs w:val="20"/>
        </w:rPr>
        <w:t xml:space="preserve"> Ganado porcino                                                                                                   $   27.00 por cabeza</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sz w:val="20"/>
          <w:szCs w:val="20"/>
        </w:rPr>
      </w:pPr>
      <w:r>
        <w:rPr>
          <w:rFonts w:ascii="Arial" w:hAnsi="Arial"/>
          <w:b/>
          <w:bCs/>
          <w:sz w:val="20"/>
          <w:szCs w:val="20"/>
        </w:rPr>
        <w:t>CAPÍTULO XIII</w:t>
      </w:r>
    </w:p>
    <w:p w:rsidR="00A61A28" w:rsidRDefault="00A61A28" w:rsidP="00A61A28">
      <w:pPr>
        <w:spacing w:after="0" w:line="360" w:lineRule="auto"/>
        <w:jc w:val="center"/>
        <w:rPr>
          <w:rFonts w:ascii="Arial" w:hAnsi="Arial"/>
          <w:b/>
          <w:bCs/>
          <w:sz w:val="20"/>
          <w:szCs w:val="20"/>
        </w:rPr>
      </w:pPr>
      <w:r>
        <w:rPr>
          <w:rFonts w:ascii="Arial" w:hAnsi="Arial"/>
          <w:b/>
          <w:bCs/>
          <w:sz w:val="20"/>
          <w:szCs w:val="20"/>
          <w:lang w:val="es-ES_tradnl"/>
        </w:rPr>
        <w:t>Derecho por Acceso a la Información Pública</w:t>
      </w:r>
    </w:p>
    <w:p w:rsidR="00A61A28" w:rsidRDefault="00A61A28" w:rsidP="00A61A28">
      <w:pPr>
        <w:spacing w:after="0" w:line="360" w:lineRule="auto"/>
        <w:jc w:val="center"/>
        <w:rPr>
          <w:rFonts w:ascii="Arial" w:hAnsi="Arial"/>
          <w:b/>
          <w:bCs/>
          <w:sz w:val="20"/>
          <w:szCs w:val="20"/>
        </w:rPr>
      </w:pP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r>
        <w:rPr>
          <w:rFonts w:ascii="Arial" w:eastAsia="Times New Roman" w:hAnsi="Arial"/>
          <w:b/>
          <w:bCs/>
          <w:color w:val="000000"/>
          <w:sz w:val="20"/>
          <w:szCs w:val="20"/>
          <w:lang w:eastAsia="ar-SA"/>
        </w:rPr>
        <w:t xml:space="preserve">Artículo 45.- </w:t>
      </w:r>
      <w:r>
        <w:rPr>
          <w:rFonts w:ascii="Arial" w:eastAsia="Times New Roman" w:hAnsi="Arial"/>
          <w:bCs/>
          <w:color w:val="000000"/>
          <w:sz w:val="20"/>
          <w:szCs w:val="20"/>
          <w:lang w:val="es-ES_tradnl" w:eastAsia="ar-SA"/>
        </w:rPr>
        <w:t>El derecho por acceso a la información pública que proporciona la Unidad de Transparencia municipal será gratuita.</w:t>
      </w: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r>
        <w:rPr>
          <w:rFonts w:ascii="Arial" w:eastAsia="Times New Roman" w:hAnsi="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r>
        <w:rPr>
          <w:rFonts w:ascii="Arial" w:eastAsia="Times New Roman" w:hAnsi="Arial"/>
          <w:bCs/>
          <w:color w:val="000000"/>
          <w:sz w:val="20"/>
          <w:szCs w:val="20"/>
          <w:lang w:val="es-ES_tradnl" w:eastAsia="ar-SA"/>
        </w:rPr>
        <w:t xml:space="preserve">El costo de recuperación que deberá cubrir el solicitante </w:t>
      </w:r>
      <w:r>
        <w:rPr>
          <w:rFonts w:ascii="Arial" w:eastAsia="Times New Roman" w:hAnsi="Arial"/>
          <w:color w:val="000000"/>
          <w:sz w:val="20"/>
          <w:szCs w:val="20"/>
          <w:lang w:eastAsia="es-MX"/>
        </w:rPr>
        <w:t>por la modalidad de entrega de reproducción de la información a que se refiere este Capítulo,</w:t>
      </w:r>
      <w:r>
        <w:rPr>
          <w:rFonts w:ascii="Arial" w:eastAsia="Times New Roman" w:hAnsi="Arial"/>
          <w:bCs/>
          <w:color w:val="000000"/>
          <w:sz w:val="20"/>
          <w:szCs w:val="20"/>
          <w:lang w:val="es-ES_tradnl" w:eastAsia="ar-SA"/>
        </w:rPr>
        <w:t xml:space="preserve"> no podrá ser superior a la suma del precio total del medio utilizado, y será de acuerdo con la siguiente tabla:</w:t>
      </w:r>
    </w:p>
    <w:p w:rsidR="00A61A28" w:rsidRDefault="00A61A28"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p>
    <w:p w:rsidR="00BD269C" w:rsidRDefault="00BD269C"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p>
    <w:p w:rsidR="00BD269C" w:rsidRDefault="00BD269C" w:rsidP="00A61A28">
      <w:pPr>
        <w:widowControl w:val="0"/>
        <w:suppressAutoHyphens/>
        <w:autoSpaceDE w:val="0"/>
        <w:spacing w:after="0" w:line="360" w:lineRule="auto"/>
        <w:jc w:val="both"/>
        <w:rPr>
          <w:rFonts w:ascii="Arial" w:eastAsia="Times New Roman" w:hAnsi="Arial"/>
          <w:bCs/>
          <w:color w:val="000000"/>
          <w:sz w:val="20"/>
          <w:szCs w:val="20"/>
          <w:lang w:val="es-ES_tradnl" w:eastAsia="ar-SA"/>
        </w:rPr>
      </w:pPr>
    </w:p>
    <w:tbl>
      <w:tblPr>
        <w:tblW w:w="0" w:type="auto"/>
        <w:tblInd w:w="72" w:type="dxa"/>
        <w:tblLook w:val="04A0" w:firstRow="1" w:lastRow="0" w:firstColumn="1" w:lastColumn="0" w:noHBand="0" w:noVBand="1"/>
      </w:tblPr>
      <w:tblGrid>
        <w:gridCol w:w="6521"/>
        <w:gridCol w:w="2479"/>
      </w:tblGrid>
      <w:tr w:rsidR="00A61A28" w:rsidTr="00A61A28">
        <w:tc>
          <w:tcPr>
            <w:tcW w:w="652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Medio de reproducción</w:t>
            </w:r>
          </w:p>
        </w:tc>
        <w:tc>
          <w:tcPr>
            <w:tcW w:w="247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A61A28" w:rsidRDefault="00A61A28">
            <w:pPr>
              <w:spacing w:after="0" w:line="360" w:lineRule="auto"/>
              <w:jc w:val="center"/>
              <w:rPr>
                <w:rFonts w:ascii="Arial" w:eastAsia="Times New Roman" w:hAnsi="Arial"/>
                <w:b/>
                <w:color w:val="000000"/>
                <w:sz w:val="20"/>
                <w:szCs w:val="20"/>
                <w:lang w:eastAsia="es-MX"/>
              </w:rPr>
            </w:pPr>
            <w:r>
              <w:rPr>
                <w:rFonts w:ascii="Arial" w:eastAsia="Times New Roman" w:hAnsi="Arial"/>
                <w:b/>
                <w:color w:val="000000"/>
                <w:sz w:val="20"/>
                <w:szCs w:val="20"/>
                <w:lang w:eastAsia="es-MX"/>
              </w:rPr>
              <w:t>Costo aplicable</w:t>
            </w:r>
          </w:p>
        </w:tc>
      </w:tr>
      <w:tr w:rsidR="00A61A28" w:rsidTr="00A61A28">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1A28" w:rsidRDefault="00A61A28">
            <w:pPr>
              <w:spacing w:after="0" w:line="360" w:lineRule="auto"/>
              <w:jc w:val="both"/>
              <w:rPr>
                <w:rFonts w:ascii="Arial" w:eastAsia="Times New Roman" w:hAnsi="Arial"/>
                <w:color w:val="000000"/>
                <w:sz w:val="20"/>
                <w:szCs w:val="20"/>
                <w:lang w:eastAsia="es-MX"/>
              </w:rPr>
            </w:pPr>
            <w:r>
              <w:rPr>
                <w:rFonts w:ascii="Arial" w:eastAsia="Times New Roman" w:hAnsi="Arial"/>
                <w:b/>
                <w:color w:val="000000"/>
                <w:sz w:val="20"/>
                <w:szCs w:val="20"/>
                <w:lang w:eastAsia="es-MX"/>
              </w:rPr>
              <w:t>I.</w:t>
            </w:r>
            <w:r>
              <w:rPr>
                <w:rFonts w:ascii="Arial" w:eastAsia="Times New Roman" w:hAnsi="Arial"/>
                <w:color w:val="000000"/>
                <w:sz w:val="20"/>
                <w:szCs w:val="20"/>
                <w:lang w:eastAsia="es-MX"/>
              </w:rPr>
              <w:t xml:space="preserve"> Copia simple o impresa a partir de la vigesimoprimera hoja 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1.00 por hoja </w:t>
            </w:r>
          </w:p>
        </w:tc>
      </w:tr>
      <w:tr w:rsidR="00A61A28" w:rsidTr="00A61A28">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1A28" w:rsidRDefault="00A61A28">
            <w:pPr>
              <w:spacing w:after="0" w:line="360" w:lineRule="auto"/>
              <w:jc w:val="both"/>
              <w:rPr>
                <w:rFonts w:ascii="Arial" w:eastAsia="Times New Roman" w:hAnsi="Arial"/>
                <w:color w:val="000000"/>
                <w:sz w:val="20"/>
                <w:szCs w:val="20"/>
                <w:lang w:eastAsia="es-MX"/>
              </w:rPr>
            </w:pPr>
            <w:r>
              <w:rPr>
                <w:rFonts w:ascii="Arial" w:eastAsia="Times New Roman" w:hAnsi="Arial"/>
                <w:b/>
                <w:color w:val="000000"/>
                <w:sz w:val="20"/>
                <w:szCs w:val="20"/>
                <w:lang w:eastAsia="es-MX"/>
              </w:rPr>
              <w:t>II.</w:t>
            </w:r>
            <w:r>
              <w:rPr>
                <w:rFonts w:ascii="Arial" w:eastAsia="Times New Roman" w:hAnsi="Arial"/>
                <w:color w:val="000000"/>
                <w:sz w:val="20"/>
                <w:szCs w:val="20"/>
                <w:lang w:eastAsia="es-MX"/>
              </w:rPr>
              <w:t xml:space="preserve"> Copia certificada a partir de la vigesimoprimera hoja proporcionada por la Unidad de Transparencia. </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3.00 por hoja</w:t>
            </w:r>
          </w:p>
        </w:tc>
      </w:tr>
      <w:tr w:rsidR="00A61A28" w:rsidTr="00A61A28">
        <w:tc>
          <w:tcPr>
            <w:tcW w:w="6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61A28" w:rsidRDefault="00A61A28">
            <w:pPr>
              <w:spacing w:after="0" w:line="360" w:lineRule="auto"/>
              <w:jc w:val="both"/>
              <w:rPr>
                <w:rFonts w:ascii="Arial" w:eastAsia="Times New Roman" w:hAnsi="Arial"/>
                <w:color w:val="000000"/>
                <w:sz w:val="20"/>
                <w:szCs w:val="20"/>
                <w:lang w:val="pt-BR" w:eastAsia="es-MX"/>
              </w:rPr>
            </w:pPr>
            <w:r>
              <w:rPr>
                <w:rFonts w:ascii="Arial" w:eastAsia="Times New Roman" w:hAnsi="Arial"/>
                <w:b/>
                <w:color w:val="000000"/>
                <w:sz w:val="20"/>
                <w:szCs w:val="20"/>
                <w:lang w:val="pt-BR" w:eastAsia="es-MX"/>
              </w:rPr>
              <w:t>III.</w:t>
            </w:r>
            <w:r>
              <w:rPr>
                <w:rFonts w:ascii="Arial" w:eastAsia="Times New Roman" w:hAnsi="Arial"/>
                <w:color w:val="000000"/>
                <w:sz w:val="20"/>
                <w:szCs w:val="20"/>
                <w:lang w:val="pt-BR" w:eastAsia="es-MX"/>
              </w:rPr>
              <w:t xml:space="preserve"> Disco compacto o </w:t>
            </w:r>
            <w:proofErr w:type="spellStart"/>
            <w:r>
              <w:rPr>
                <w:rFonts w:ascii="Arial" w:eastAsia="Times New Roman" w:hAnsi="Arial"/>
                <w:color w:val="000000"/>
                <w:sz w:val="20"/>
                <w:szCs w:val="20"/>
                <w:lang w:val="pt-BR" w:eastAsia="es-MX"/>
              </w:rPr>
              <w:t>multimedia</w:t>
            </w:r>
            <w:proofErr w:type="spellEnd"/>
            <w:r>
              <w:rPr>
                <w:rFonts w:ascii="Arial" w:eastAsia="Times New Roman" w:hAnsi="Arial"/>
                <w:color w:val="000000"/>
                <w:sz w:val="20"/>
                <w:szCs w:val="20"/>
                <w:lang w:val="pt-BR" w:eastAsia="es-MX"/>
              </w:rPr>
              <w:t xml:space="preserve"> (CD ó DVD) </w:t>
            </w:r>
            <w:r>
              <w:rPr>
                <w:rFonts w:ascii="Arial" w:eastAsia="Times New Roman" w:hAnsi="Arial"/>
                <w:color w:val="000000"/>
                <w:sz w:val="20"/>
                <w:szCs w:val="20"/>
                <w:lang w:eastAsia="es-MX"/>
              </w:rPr>
              <w:t>proporcionada por la Unidad de Transparencia.</w:t>
            </w:r>
          </w:p>
        </w:tc>
        <w:tc>
          <w:tcPr>
            <w:tcW w:w="24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61A28" w:rsidRDefault="00A61A28">
            <w:pPr>
              <w:spacing w:after="0" w:line="360" w:lineRule="auto"/>
              <w:jc w:val="right"/>
              <w:rPr>
                <w:rFonts w:ascii="Arial" w:eastAsia="Times New Roman" w:hAnsi="Arial"/>
                <w:color w:val="000000"/>
                <w:sz w:val="20"/>
                <w:szCs w:val="20"/>
                <w:lang w:eastAsia="es-MX"/>
              </w:rPr>
            </w:pPr>
            <w:r>
              <w:rPr>
                <w:rFonts w:ascii="Arial" w:eastAsia="Times New Roman" w:hAnsi="Arial"/>
                <w:color w:val="000000"/>
                <w:sz w:val="20"/>
                <w:szCs w:val="20"/>
                <w:lang w:eastAsia="es-MX"/>
              </w:rPr>
              <w:t xml:space="preserve">$                               16.00 </w:t>
            </w:r>
          </w:p>
        </w:tc>
      </w:tr>
    </w:tbl>
    <w:p w:rsidR="00A61A28" w:rsidRDefault="00A61A28" w:rsidP="00363CDA">
      <w:pPr>
        <w:spacing w:after="0" w:line="360" w:lineRule="auto"/>
        <w:rPr>
          <w:rFonts w:ascii="Arial" w:eastAsiaTheme="minorHAnsi"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TÍTULO CUARTO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CONTRIBUCIONES DE MEJORAS</w:t>
      </w:r>
    </w:p>
    <w:p w:rsidR="00A61A28" w:rsidRDefault="00A61A28" w:rsidP="00363CDA">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46.-</w:t>
      </w:r>
      <w:r>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 xml:space="preserve">La cuota a pagar se determinará de conformidad con lo establecido al efecto por la Ley de Hacienda para el Municipio de </w:t>
      </w:r>
      <w:proofErr w:type="spellStart"/>
      <w:r>
        <w:rPr>
          <w:rFonts w:ascii="Arial" w:hAnsi="Arial"/>
          <w:sz w:val="20"/>
          <w:szCs w:val="20"/>
        </w:rPr>
        <w:t>Ticul</w:t>
      </w:r>
      <w:proofErr w:type="spellEnd"/>
      <w:r>
        <w:rPr>
          <w:rFonts w:ascii="Arial" w:hAnsi="Arial"/>
          <w:sz w:val="20"/>
          <w:szCs w:val="20"/>
        </w:rPr>
        <w:t xml:space="preserve">, Yucatán. </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 xml:space="preserve">TÍTULO QUINTO </w:t>
      </w:r>
    </w:p>
    <w:p w:rsidR="00A61A28" w:rsidRDefault="00A61A28" w:rsidP="00363CDA">
      <w:pPr>
        <w:spacing w:after="0" w:line="360" w:lineRule="auto"/>
        <w:jc w:val="center"/>
        <w:rPr>
          <w:rFonts w:ascii="Arial" w:hAnsi="Arial"/>
          <w:b/>
          <w:bCs/>
          <w:sz w:val="20"/>
          <w:szCs w:val="20"/>
        </w:rPr>
      </w:pPr>
      <w:r>
        <w:rPr>
          <w:rFonts w:ascii="Arial" w:hAnsi="Arial"/>
          <w:b/>
          <w:bCs/>
          <w:sz w:val="20"/>
          <w:szCs w:val="20"/>
        </w:rPr>
        <w:t>PRODUCTOS</w:t>
      </w:r>
    </w:p>
    <w:p w:rsidR="00A61A28" w:rsidRDefault="00A61A28" w:rsidP="00363CDA">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Productos Derivados de Bienes Inmuebles</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47.-</w:t>
      </w:r>
      <w:r>
        <w:rPr>
          <w:rFonts w:ascii="Arial" w:hAnsi="Arial"/>
          <w:sz w:val="20"/>
          <w:szCs w:val="20"/>
        </w:rPr>
        <w:t xml:space="preserve"> El Municipio percibirá productos derivados de sus bienes inmuebles por los siguientes conceptos:</w:t>
      </w:r>
    </w:p>
    <w:p w:rsidR="00A61A28" w:rsidRDefault="00A61A28" w:rsidP="00BD269C">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Arrendamiento o enajenación de bienes inmuebles;</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II.-</w:t>
      </w:r>
      <w:r>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rsidR="00A61A28" w:rsidRDefault="00A61A28" w:rsidP="00363CDA">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III.-</w:t>
      </w:r>
      <w:r>
        <w:rPr>
          <w:rFonts w:ascii="Arial" w:hAnsi="Arial"/>
          <w:sz w:val="20"/>
          <w:szCs w:val="20"/>
        </w:rPr>
        <w:t xml:space="preserve"> Por concesión del uso del piso en la vía pública o en bienes destinados a un servicio público como unidades deportivas, plazas y otros bienes de dominio público.</w:t>
      </w:r>
    </w:p>
    <w:p w:rsidR="00A61A28" w:rsidRDefault="00A61A28" w:rsidP="00A61A28">
      <w:pPr>
        <w:spacing w:after="0" w:line="240" w:lineRule="auto"/>
        <w:jc w:val="both"/>
        <w:rPr>
          <w:rFonts w:ascii="Arial" w:hAnsi="Arial"/>
          <w:sz w:val="20"/>
          <w:szCs w:val="20"/>
        </w:rPr>
      </w:pPr>
    </w:p>
    <w:p w:rsidR="00A61A28" w:rsidRDefault="00A61A28" w:rsidP="00A61A28">
      <w:pPr>
        <w:spacing w:after="0" w:line="360" w:lineRule="auto"/>
        <w:ind w:left="426"/>
        <w:jc w:val="both"/>
        <w:rPr>
          <w:rFonts w:ascii="Arial" w:hAnsi="Arial"/>
          <w:sz w:val="20"/>
          <w:szCs w:val="20"/>
        </w:rPr>
      </w:pPr>
      <w:r>
        <w:rPr>
          <w:rFonts w:ascii="Arial" w:hAnsi="Arial"/>
          <w:b/>
          <w:sz w:val="20"/>
          <w:szCs w:val="20"/>
        </w:rPr>
        <w:t xml:space="preserve">a) </w:t>
      </w:r>
      <w:r>
        <w:rPr>
          <w:rFonts w:ascii="Arial" w:hAnsi="Arial"/>
          <w:sz w:val="20"/>
          <w:szCs w:val="20"/>
        </w:rPr>
        <w:t>Por derecho de piso a vendedores con puestos semifijos se pagará una cuota de $ 63.00 diarios.</w:t>
      </w:r>
    </w:p>
    <w:p w:rsidR="00A61A28" w:rsidRDefault="00A61A28" w:rsidP="00A61A28">
      <w:pPr>
        <w:spacing w:after="0" w:line="360" w:lineRule="auto"/>
        <w:ind w:left="426"/>
        <w:jc w:val="both"/>
        <w:rPr>
          <w:rFonts w:ascii="Arial" w:hAnsi="Arial"/>
          <w:sz w:val="20"/>
          <w:szCs w:val="20"/>
        </w:rPr>
      </w:pPr>
      <w:r>
        <w:rPr>
          <w:rFonts w:ascii="Arial" w:hAnsi="Arial"/>
          <w:b/>
          <w:sz w:val="20"/>
          <w:szCs w:val="20"/>
        </w:rPr>
        <w:t>b)</w:t>
      </w:r>
      <w:r>
        <w:rPr>
          <w:rFonts w:ascii="Arial" w:hAnsi="Arial"/>
          <w:sz w:val="20"/>
          <w:szCs w:val="20"/>
        </w:rPr>
        <w:t xml:space="preserve"> En los casos de vendedores ambulantes se establecerá una cuota fija de $ 38.00 por día.</w:t>
      </w:r>
    </w:p>
    <w:p w:rsidR="00A61A28" w:rsidRDefault="00A61A28" w:rsidP="00A61A28">
      <w:pPr>
        <w:spacing w:after="0" w:line="360" w:lineRule="auto"/>
        <w:ind w:left="426"/>
        <w:jc w:val="both"/>
        <w:rPr>
          <w:rFonts w:ascii="Arial" w:hAnsi="Arial"/>
          <w:sz w:val="20"/>
          <w:szCs w:val="20"/>
        </w:rPr>
      </w:pPr>
      <w:r>
        <w:rPr>
          <w:rFonts w:ascii="Arial" w:hAnsi="Arial"/>
          <w:b/>
          <w:sz w:val="20"/>
          <w:szCs w:val="20"/>
        </w:rPr>
        <w:t>c)</w:t>
      </w:r>
      <w:r>
        <w:rPr>
          <w:rFonts w:ascii="Arial" w:hAnsi="Arial"/>
          <w:sz w:val="20"/>
          <w:szCs w:val="20"/>
        </w:rPr>
        <w:t xml:space="preserve"> Servicios de baños públicos $ 5.00.</w:t>
      </w:r>
    </w:p>
    <w:p w:rsidR="00A61A28" w:rsidRDefault="00A61A28" w:rsidP="00A61A28">
      <w:pPr>
        <w:spacing w:after="0" w:line="360" w:lineRule="auto"/>
        <w:ind w:left="426"/>
        <w:jc w:val="both"/>
        <w:rPr>
          <w:rFonts w:ascii="Arial" w:hAnsi="Arial"/>
          <w:sz w:val="20"/>
          <w:szCs w:val="20"/>
        </w:rPr>
      </w:pPr>
      <w:r>
        <w:rPr>
          <w:rFonts w:ascii="Arial" w:hAnsi="Arial"/>
          <w:b/>
          <w:sz w:val="20"/>
          <w:szCs w:val="20"/>
        </w:rPr>
        <w:t>d)</w:t>
      </w:r>
      <w:r>
        <w:rPr>
          <w:rFonts w:ascii="Arial" w:hAnsi="Arial"/>
          <w:sz w:val="20"/>
          <w:szCs w:val="20"/>
        </w:rPr>
        <w:t xml:space="preserve"> Uso de suelo a carnicerías de la periferia $40.00 por día de venta.</w:t>
      </w:r>
    </w:p>
    <w:p w:rsidR="00363CDA" w:rsidRDefault="00363CDA"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Productos Derivados de Bienes Muebles</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48.-</w:t>
      </w:r>
      <w:r>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Pr>
          <w:rFonts w:ascii="Arial" w:hAnsi="Arial"/>
          <w:sz w:val="20"/>
          <w:szCs w:val="20"/>
        </w:rPr>
        <w:t>Ticul</w:t>
      </w:r>
      <w:proofErr w:type="spellEnd"/>
      <w:r>
        <w:rPr>
          <w:rFonts w:ascii="Arial" w:hAnsi="Arial"/>
          <w:sz w:val="20"/>
          <w:szCs w:val="20"/>
        </w:rPr>
        <w:t xml:space="preserve">, Yucatán. </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Productos Financieros</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49.-</w:t>
      </w:r>
      <w:r>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IV</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Otros Productos</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50.-</w:t>
      </w:r>
      <w:r>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A61A28" w:rsidRDefault="00BD269C" w:rsidP="00BD269C">
      <w:pPr>
        <w:spacing w:after="0" w:line="360" w:lineRule="auto"/>
        <w:jc w:val="center"/>
        <w:rPr>
          <w:rFonts w:ascii="Arial" w:hAnsi="Arial"/>
          <w:b/>
          <w:bCs/>
          <w:sz w:val="20"/>
          <w:szCs w:val="20"/>
        </w:rPr>
      </w:pPr>
      <w:r>
        <w:rPr>
          <w:rFonts w:ascii="Arial" w:hAnsi="Arial"/>
          <w:sz w:val="20"/>
          <w:szCs w:val="20"/>
        </w:rPr>
        <w:br w:type="column"/>
      </w:r>
      <w:r w:rsidR="00A61A28">
        <w:rPr>
          <w:rFonts w:ascii="Arial" w:hAnsi="Arial"/>
          <w:b/>
          <w:bCs/>
          <w:sz w:val="20"/>
          <w:szCs w:val="20"/>
        </w:rPr>
        <w:t>TÍTULO SEXTO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APROVECHAMIENTOS</w:t>
      </w:r>
    </w:p>
    <w:p w:rsidR="00A61A28" w:rsidRDefault="00A61A28" w:rsidP="00BD269C">
      <w:pPr>
        <w:spacing w:after="0" w:line="24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w:t>
      </w:r>
    </w:p>
    <w:p w:rsidR="00A61A28" w:rsidRDefault="00A61A28" w:rsidP="00A61A28">
      <w:pPr>
        <w:spacing w:after="0" w:line="360" w:lineRule="auto"/>
        <w:jc w:val="center"/>
        <w:rPr>
          <w:rFonts w:ascii="Arial" w:hAnsi="Arial"/>
          <w:b/>
          <w:sz w:val="20"/>
          <w:szCs w:val="20"/>
        </w:rPr>
      </w:pPr>
      <w:r>
        <w:rPr>
          <w:rFonts w:ascii="Arial" w:hAnsi="Arial"/>
          <w:b/>
          <w:sz w:val="20"/>
          <w:szCs w:val="20"/>
        </w:rPr>
        <w:t>Aprovechamientos Derivados por Sanciones Municipales</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51.-</w:t>
      </w:r>
      <w:r>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A61A28" w:rsidRDefault="00A61A28" w:rsidP="00A61A28">
      <w:pPr>
        <w:spacing w:after="0" w:line="36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sz w:val="20"/>
          <w:szCs w:val="20"/>
        </w:rPr>
        <w:t>El Municipio percibirá aprovechamientos derivados de:</w:t>
      </w:r>
    </w:p>
    <w:p w:rsidR="00A61A28" w:rsidRDefault="00A61A28" w:rsidP="00363CDA">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I.-</w:t>
      </w:r>
      <w:r>
        <w:rPr>
          <w:rFonts w:ascii="Arial" w:hAnsi="Arial"/>
          <w:sz w:val="20"/>
          <w:szCs w:val="20"/>
        </w:rPr>
        <w:t xml:space="preserve"> Infracciones por faltas administrativas.</w:t>
      </w:r>
    </w:p>
    <w:p w:rsidR="00A61A28" w:rsidRDefault="00A61A28" w:rsidP="00363CDA">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Por violación a las disposiciones contenidas en los reglamentos municipales, se cobrarán las multas establecidas en cada uno de dichos ordenamientos.</w:t>
      </w:r>
    </w:p>
    <w:p w:rsidR="00A61A28" w:rsidRDefault="00A61A28" w:rsidP="00363CDA">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II.-</w:t>
      </w:r>
      <w:r>
        <w:rPr>
          <w:rFonts w:ascii="Arial" w:hAnsi="Arial"/>
          <w:sz w:val="20"/>
          <w:szCs w:val="20"/>
        </w:rPr>
        <w:t xml:space="preserve"> Infracciones por faltas de carácter fiscal.</w:t>
      </w:r>
    </w:p>
    <w:p w:rsidR="00A61A28" w:rsidRDefault="00A61A28" w:rsidP="00363CDA">
      <w:pPr>
        <w:spacing w:after="0" w:line="240" w:lineRule="auto"/>
        <w:ind w:left="567" w:hanging="283"/>
        <w:jc w:val="both"/>
        <w:rPr>
          <w:rFonts w:ascii="Arial" w:hAnsi="Arial"/>
          <w:sz w:val="20"/>
          <w:szCs w:val="20"/>
        </w:rPr>
      </w:pPr>
    </w:p>
    <w:p w:rsidR="00A61A28" w:rsidRDefault="00A61A28" w:rsidP="00A61A28">
      <w:pPr>
        <w:spacing w:after="0" w:line="360" w:lineRule="auto"/>
        <w:ind w:left="567" w:hanging="283"/>
        <w:jc w:val="both"/>
        <w:rPr>
          <w:rFonts w:ascii="Arial" w:hAnsi="Arial"/>
          <w:sz w:val="20"/>
          <w:szCs w:val="20"/>
        </w:rPr>
      </w:pPr>
      <w:r>
        <w:rPr>
          <w:rFonts w:ascii="Arial" w:hAnsi="Arial"/>
          <w:b/>
          <w:sz w:val="20"/>
          <w:szCs w:val="20"/>
        </w:rPr>
        <w:t>a)</w:t>
      </w:r>
      <w:r>
        <w:rPr>
          <w:rFonts w:ascii="Arial" w:hAnsi="Arial"/>
          <w:sz w:val="20"/>
          <w:szCs w:val="20"/>
        </w:rPr>
        <w:t xml:space="preserve"> Por pagarse en forma extemporánea y a requerimiento de la autoridad municipal cualquiera de las contribuciones a que se refiera a esta Ley. Multa de 3 a 364 veces la UMA (Unidad de Medida y Actualización).</w:t>
      </w:r>
    </w:p>
    <w:p w:rsidR="00A61A28" w:rsidRDefault="00A61A28" w:rsidP="00A61A28">
      <w:pPr>
        <w:spacing w:after="0" w:line="360" w:lineRule="auto"/>
        <w:ind w:left="567" w:hanging="283"/>
        <w:jc w:val="both"/>
        <w:rPr>
          <w:rFonts w:ascii="Arial" w:hAnsi="Arial"/>
          <w:sz w:val="20"/>
          <w:szCs w:val="20"/>
        </w:rPr>
      </w:pPr>
      <w:r>
        <w:rPr>
          <w:rFonts w:ascii="Arial" w:hAnsi="Arial"/>
          <w:b/>
          <w:sz w:val="20"/>
          <w:szCs w:val="20"/>
        </w:rPr>
        <w:t>b)</w:t>
      </w:r>
      <w:r>
        <w:rPr>
          <w:rFonts w:ascii="Arial" w:hAnsi="Arial"/>
          <w:sz w:val="20"/>
          <w:szCs w:val="20"/>
        </w:rPr>
        <w:t xml:space="preserve"> Por no presentar o proporcionar el contribuyente los datos e informes que exigen las leyes fiscales o proporcionarlos extemporáneamente, hacerlo con información alterada. Multa de 3 a 119 veces la UMA.</w:t>
      </w:r>
    </w:p>
    <w:p w:rsidR="00A61A28" w:rsidRDefault="00A61A28" w:rsidP="00A61A28">
      <w:pPr>
        <w:tabs>
          <w:tab w:val="left" w:pos="2835"/>
        </w:tabs>
        <w:spacing w:after="0" w:line="360" w:lineRule="auto"/>
        <w:ind w:left="567" w:hanging="283"/>
        <w:jc w:val="both"/>
        <w:rPr>
          <w:rFonts w:ascii="Arial" w:hAnsi="Arial"/>
          <w:sz w:val="20"/>
          <w:szCs w:val="20"/>
        </w:rPr>
      </w:pPr>
      <w:r>
        <w:rPr>
          <w:rFonts w:ascii="Arial" w:hAnsi="Arial"/>
          <w:b/>
          <w:sz w:val="20"/>
          <w:szCs w:val="20"/>
        </w:rPr>
        <w:t>c)</w:t>
      </w:r>
      <w:r>
        <w:rPr>
          <w:rFonts w:ascii="Arial" w:hAnsi="Arial"/>
          <w:sz w:val="20"/>
          <w:szCs w:val="20"/>
        </w:rPr>
        <w:t xml:space="preserve"> Por no comparecer el contribuyente ante la autoridad municipal para presentar, comprobar o aclarar cualquier asunto, para el que dicha autoridad esté facultada por las leyes fiscales vigentes. Multa de 3 a 103 veces la UMA.</w:t>
      </w:r>
    </w:p>
    <w:p w:rsidR="00A61A28" w:rsidRDefault="00A61A28" w:rsidP="00363CDA">
      <w:pPr>
        <w:tabs>
          <w:tab w:val="left" w:pos="2835"/>
        </w:tabs>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III</w:t>
      </w:r>
      <w:r>
        <w:rPr>
          <w:rFonts w:ascii="Arial" w:hAnsi="Arial"/>
          <w:sz w:val="20"/>
          <w:szCs w:val="20"/>
        </w:rPr>
        <w:t>.- Sanciones por falta de pago oportuno de créditos fiscales.</w:t>
      </w:r>
    </w:p>
    <w:p w:rsidR="00A61A28" w:rsidRDefault="00A61A28" w:rsidP="00363CDA">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IV.-</w:t>
      </w:r>
      <w:r>
        <w:rPr>
          <w:rFonts w:ascii="Arial" w:hAnsi="Arial"/>
          <w:sz w:val="20"/>
          <w:szCs w:val="20"/>
        </w:rPr>
        <w:t xml:space="preserve"> Ocupar la vía pública sin permiso de 3 a 11 UMA.</w:t>
      </w:r>
    </w:p>
    <w:p w:rsidR="00A61A28" w:rsidRDefault="00A61A28" w:rsidP="00363CDA">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w:t>
      </w:r>
      <w:r>
        <w:rPr>
          <w:rFonts w:ascii="Arial" w:hAnsi="Arial"/>
          <w:sz w:val="20"/>
          <w:szCs w:val="20"/>
        </w:rPr>
        <w:t xml:space="preserve"> Por falta de revalidación de licencia municipal de 5 a 11 UMA.</w:t>
      </w:r>
    </w:p>
    <w:p w:rsidR="00A61A28" w:rsidRDefault="00A61A28" w:rsidP="00363CDA">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VI.-</w:t>
      </w:r>
      <w:r>
        <w:rPr>
          <w:rFonts w:ascii="Arial" w:hAnsi="Arial"/>
          <w:sz w:val="20"/>
          <w:szCs w:val="20"/>
        </w:rPr>
        <w:t xml:space="preserve"> Falta de empadronamiento en la tesorería municipal de 5 a 11 UMA.</w:t>
      </w:r>
    </w:p>
    <w:p w:rsidR="00A61A28" w:rsidRDefault="00A61A28" w:rsidP="00363CDA">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 xml:space="preserve">VII.- </w:t>
      </w:r>
      <w:r>
        <w:rPr>
          <w:rFonts w:ascii="Arial" w:hAnsi="Arial"/>
          <w:sz w:val="20"/>
          <w:szCs w:val="20"/>
        </w:rPr>
        <w:t>La matanza de ganado fuera del rastro público municipal, sin obtener la licencia o la autorización respectiva de 5 a 11 UMA.</w:t>
      </w:r>
    </w:p>
    <w:p w:rsidR="00A61A28" w:rsidRDefault="00A61A28" w:rsidP="00363CDA">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Para el caso de las infracciones fracciones V y VI, la Dirección de Tesorería y Finanzas queda facultada para ordenar clausura temporal del comercio, negocio o establecimiento por el tiempo que subsista la infracción.</w:t>
      </w:r>
    </w:p>
    <w:p w:rsidR="00A61A28" w:rsidRDefault="00A61A28" w:rsidP="00BD269C">
      <w:pPr>
        <w:spacing w:after="0" w:line="24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w:t>
      </w:r>
    </w:p>
    <w:p w:rsidR="00A61A28" w:rsidRDefault="00A61A28" w:rsidP="00A61A28">
      <w:pPr>
        <w:spacing w:after="0" w:line="360" w:lineRule="auto"/>
        <w:jc w:val="center"/>
        <w:rPr>
          <w:rFonts w:ascii="Arial" w:hAnsi="Arial"/>
          <w:b/>
          <w:sz w:val="20"/>
          <w:szCs w:val="20"/>
        </w:rPr>
      </w:pPr>
      <w:r>
        <w:rPr>
          <w:rFonts w:ascii="Arial" w:hAnsi="Arial"/>
          <w:b/>
          <w:sz w:val="20"/>
          <w:szCs w:val="20"/>
        </w:rPr>
        <w:t>Aprovechamientos Derivados de Recursos Transferidos al Municipio</w:t>
      </w:r>
    </w:p>
    <w:p w:rsidR="00A61A28" w:rsidRDefault="00A61A28" w:rsidP="00BD269C">
      <w:pPr>
        <w:spacing w:after="0" w:line="240" w:lineRule="auto"/>
        <w:jc w:val="center"/>
        <w:rPr>
          <w:rFonts w:ascii="Arial" w:hAnsi="Arial"/>
          <w:b/>
          <w:bCs/>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52</w:t>
      </w:r>
      <w:r>
        <w:rPr>
          <w:rFonts w:ascii="Arial" w:hAnsi="Arial"/>
          <w:sz w:val="20"/>
          <w:szCs w:val="20"/>
        </w:rPr>
        <w:t>.- Corresponderán a este capítulo de ingresos, los que perciba el municipio por cuenta de:</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w:t>
      </w:r>
      <w:r>
        <w:rPr>
          <w:rFonts w:ascii="Arial" w:hAnsi="Arial"/>
          <w:sz w:val="20"/>
          <w:szCs w:val="20"/>
        </w:rPr>
        <w:t xml:space="preserve"> Cesiones;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bCs/>
          <w:sz w:val="20"/>
          <w:szCs w:val="20"/>
        </w:rPr>
        <w:t>II.-</w:t>
      </w:r>
      <w:r>
        <w:rPr>
          <w:rFonts w:ascii="Arial" w:hAnsi="Arial"/>
          <w:sz w:val="20"/>
          <w:szCs w:val="20"/>
        </w:rPr>
        <w:t xml:space="preserve"> Herencias;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bCs/>
          <w:sz w:val="20"/>
          <w:szCs w:val="20"/>
        </w:rPr>
        <w:t>III.-</w:t>
      </w:r>
      <w:r>
        <w:rPr>
          <w:rFonts w:ascii="Arial" w:hAnsi="Arial"/>
          <w:sz w:val="20"/>
          <w:szCs w:val="20"/>
        </w:rPr>
        <w:t xml:space="preserve"> Legados;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IV.-</w:t>
      </w:r>
      <w:r>
        <w:rPr>
          <w:rFonts w:ascii="Arial" w:hAnsi="Arial"/>
          <w:sz w:val="20"/>
          <w:szCs w:val="20"/>
        </w:rPr>
        <w:t xml:space="preserve"> Donaciones;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w:t>
      </w:r>
      <w:r>
        <w:rPr>
          <w:rFonts w:ascii="Arial" w:hAnsi="Arial"/>
          <w:sz w:val="20"/>
          <w:szCs w:val="20"/>
        </w:rPr>
        <w:t xml:space="preserve"> Adjudicaciones judiciales;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VI.-</w:t>
      </w:r>
      <w:r>
        <w:rPr>
          <w:rFonts w:ascii="Arial" w:hAnsi="Arial"/>
          <w:sz w:val="20"/>
          <w:szCs w:val="20"/>
        </w:rPr>
        <w:t xml:space="preserve"> Adjudicaciones administrativas;</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VII.-</w:t>
      </w:r>
      <w:r>
        <w:rPr>
          <w:rFonts w:ascii="Arial" w:hAnsi="Arial"/>
          <w:sz w:val="20"/>
          <w:szCs w:val="20"/>
        </w:rPr>
        <w:t xml:space="preserve"> Subsidios de otro nivel de gobierno;</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VIII.-</w:t>
      </w:r>
      <w:r>
        <w:rPr>
          <w:rFonts w:ascii="Arial" w:hAnsi="Arial"/>
          <w:sz w:val="20"/>
          <w:szCs w:val="20"/>
        </w:rPr>
        <w:t xml:space="preserve"> Subsidios de organismos públicos y privados, y</w:t>
      </w:r>
    </w:p>
    <w:p w:rsidR="00A61A28" w:rsidRDefault="00A61A28" w:rsidP="00BD269C">
      <w:pPr>
        <w:spacing w:after="0" w:line="240" w:lineRule="auto"/>
        <w:jc w:val="both"/>
        <w:rPr>
          <w:rFonts w:ascii="Arial" w:hAnsi="Arial"/>
          <w:sz w:val="20"/>
          <w:szCs w:val="20"/>
        </w:rPr>
      </w:pPr>
    </w:p>
    <w:p w:rsidR="00A61A28" w:rsidRDefault="00A61A28" w:rsidP="00BD269C">
      <w:pPr>
        <w:spacing w:after="0" w:line="240" w:lineRule="auto"/>
        <w:jc w:val="both"/>
        <w:rPr>
          <w:rFonts w:ascii="Arial" w:hAnsi="Arial"/>
          <w:sz w:val="20"/>
          <w:szCs w:val="20"/>
        </w:rPr>
      </w:pPr>
      <w:r>
        <w:rPr>
          <w:rFonts w:ascii="Arial" w:hAnsi="Arial"/>
          <w:b/>
          <w:sz w:val="20"/>
          <w:szCs w:val="20"/>
        </w:rPr>
        <w:t>IX.-</w:t>
      </w:r>
      <w:r>
        <w:rPr>
          <w:rFonts w:ascii="Arial" w:hAnsi="Arial"/>
          <w:sz w:val="20"/>
          <w:szCs w:val="20"/>
        </w:rPr>
        <w:t xml:space="preserve"> Multas impuestas por autoridades administrativas federales no fiscales.</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III</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Aprovechamientos Diversos</w:t>
      </w:r>
    </w:p>
    <w:p w:rsidR="00A61A28" w:rsidRDefault="00A61A28" w:rsidP="00A61A28">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bCs/>
          <w:sz w:val="20"/>
          <w:szCs w:val="20"/>
        </w:rPr>
        <w:t>Artículo 53.-</w:t>
      </w:r>
      <w:r>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A61A28" w:rsidRDefault="00A61A28" w:rsidP="00363CDA">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TÍTULO SÉPTIMO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PARTICIPACIONES Y APORTACIONES</w:t>
      </w:r>
    </w:p>
    <w:p w:rsidR="00A61A28" w:rsidRDefault="00A61A28" w:rsidP="00363CDA">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ÚNICO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Participaciones Federales, Estatales y Aportaciones</w:t>
      </w:r>
    </w:p>
    <w:p w:rsidR="00A61A28" w:rsidRDefault="00A61A28" w:rsidP="00A61A28">
      <w:pPr>
        <w:spacing w:after="0" w:line="24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54.-</w:t>
      </w:r>
      <w:r>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both"/>
        <w:rPr>
          <w:rFonts w:ascii="Arial" w:hAnsi="Arial"/>
          <w:sz w:val="20"/>
          <w:szCs w:val="20"/>
        </w:rPr>
      </w:pPr>
      <w:r>
        <w:rPr>
          <w:rFonts w:ascii="Arial" w:hAnsi="Arial"/>
          <w:sz w:val="20"/>
          <w:szCs w:val="20"/>
        </w:rPr>
        <w:t>La Hacienda Pública Municipal percibirá las participaciones estatales y federales determinadas en los convenios relativos y en la Ley de Coordinación Fiscal del Estado de Yucatán.</w:t>
      </w:r>
    </w:p>
    <w:p w:rsidR="00A61A28" w:rsidRDefault="00A61A28" w:rsidP="00A61A28">
      <w:pPr>
        <w:spacing w:after="0" w:line="360" w:lineRule="auto"/>
        <w:jc w:val="both"/>
        <w:rPr>
          <w:rFonts w:ascii="Arial" w:hAnsi="Arial"/>
          <w:sz w:val="20"/>
          <w:szCs w:val="20"/>
        </w:rPr>
      </w:pPr>
    </w:p>
    <w:p w:rsidR="00A61A28" w:rsidRDefault="00A61A28" w:rsidP="00A61A28">
      <w:pPr>
        <w:spacing w:after="0" w:line="360" w:lineRule="auto"/>
        <w:jc w:val="center"/>
        <w:rPr>
          <w:rFonts w:ascii="Arial" w:hAnsi="Arial"/>
          <w:sz w:val="20"/>
          <w:szCs w:val="20"/>
        </w:rPr>
      </w:pPr>
      <w:r>
        <w:rPr>
          <w:rFonts w:ascii="Arial" w:hAnsi="Arial"/>
          <w:b/>
          <w:bCs/>
          <w:sz w:val="20"/>
          <w:szCs w:val="20"/>
        </w:rPr>
        <w:t>TÍTULO OCTAVO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INGRESOS EXTRAORDINARIOS</w:t>
      </w:r>
    </w:p>
    <w:p w:rsidR="00A61A28" w:rsidRDefault="00A61A28" w:rsidP="00A61A28">
      <w:pPr>
        <w:spacing w:after="0" w:line="360" w:lineRule="auto"/>
        <w:jc w:val="center"/>
        <w:rPr>
          <w:rFonts w:ascii="Arial" w:hAnsi="Arial"/>
          <w:b/>
          <w:bCs/>
          <w:sz w:val="20"/>
          <w:szCs w:val="20"/>
        </w:rPr>
      </w:pPr>
    </w:p>
    <w:p w:rsidR="00A61A28" w:rsidRDefault="00A61A28" w:rsidP="00A61A28">
      <w:pPr>
        <w:spacing w:after="0" w:line="360" w:lineRule="auto"/>
        <w:jc w:val="center"/>
        <w:rPr>
          <w:rFonts w:ascii="Arial" w:hAnsi="Arial"/>
          <w:b/>
          <w:bCs/>
          <w:sz w:val="20"/>
          <w:szCs w:val="20"/>
        </w:rPr>
      </w:pPr>
      <w:r>
        <w:rPr>
          <w:rFonts w:ascii="Arial" w:hAnsi="Arial"/>
          <w:b/>
          <w:bCs/>
          <w:sz w:val="20"/>
          <w:szCs w:val="20"/>
        </w:rPr>
        <w:t>CAPÍTULO ÚNICO</w:t>
      </w:r>
    </w:p>
    <w:p w:rsidR="00A61A28" w:rsidRDefault="00A61A28" w:rsidP="00A61A28">
      <w:pPr>
        <w:spacing w:after="0" w:line="360" w:lineRule="auto"/>
        <w:jc w:val="center"/>
        <w:rPr>
          <w:rFonts w:ascii="Arial" w:hAnsi="Arial"/>
          <w:b/>
          <w:bCs/>
          <w:sz w:val="20"/>
          <w:szCs w:val="20"/>
        </w:rPr>
      </w:pPr>
      <w:r>
        <w:rPr>
          <w:rFonts w:ascii="Arial" w:hAnsi="Arial"/>
          <w:b/>
          <w:bCs/>
          <w:sz w:val="20"/>
          <w:szCs w:val="20"/>
        </w:rPr>
        <w:t>De los Empréstitos, Subsidios y los Provenientes del Estado o la Federación</w:t>
      </w:r>
    </w:p>
    <w:p w:rsidR="00A61A28" w:rsidRDefault="00A61A28" w:rsidP="00A61A28">
      <w:pPr>
        <w:spacing w:after="0" w:line="360" w:lineRule="auto"/>
        <w:jc w:val="both"/>
        <w:rPr>
          <w:rFonts w:ascii="Arial" w:hAnsi="Arial"/>
          <w:b/>
          <w:sz w:val="20"/>
          <w:szCs w:val="20"/>
        </w:rPr>
      </w:pPr>
    </w:p>
    <w:p w:rsidR="00A61A28" w:rsidRDefault="00A61A28" w:rsidP="00A61A28">
      <w:pPr>
        <w:spacing w:after="0" w:line="360" w:lineRule="auto"/>
        <w:jc w:val="both"/>
        <w:rPr>
          <w:rFonts w:ascii="Arial" w:hAnsi="Arial"/>
          <w:sz w:val="20"/>
          <w:szCs w:val="20"/>
        </w:rPr>
      </w:pPr>
      <w:r>
        <w:rPr>
          <w:rFonts w:ascii="Arial" w:hAnsi="Arial"/>
          <w:b/>
          <w:sz w:val="20"/>
          <w:szCs w:val="20"/>
        </w:rPr>
        <w:t>Artículo 55.-</w:t>
      </w:r>
      <w:r>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A61A28" w:rsidRDefault="00A61A28" w:rsidP="00A61A28">
      <w:pPr>
        <w:spacing w:after="0" w:line="360" w:lineRule="auto"/>
        <w:jc w:val="both"/>
        <w:rPr>
          <w:rFonts w:ascii="Arial" w:hAnsi="Arial"/>
          <w:sz w:val="20"/>
          <w:szCs w:val="20"/>
        </w:rPr>
      </w:pPr>
    </w:p>
    <w:p w:rsidR="00F80299" w:rsidRPr="00F80299" w:rsidRDefault="002F59B3" w:rsidP="00F80299">
      <w:pPr>
        <w:spacing w:after="0" w:line="360" w:lineRule="auto"/>
        <w:ind w:hanging="10"/>
        <w:jc w:val="center"/>
        <w:rPr>
          <w:rFonts w:ascii="Arial" w:hAnsi="Arial"/>
          <w:sz w:val="20"/>
          <w:szCs w:val="20"/>
          <w:lang w:val="en-US"/>
        </w:rPr>
      </w:pPr>
      <w:r>
        <w:rPr>
          <w:rFonts w:ascii="Arial" w:eastAsia="Arial" w:hAnsi="Arial"/>
          <w:b/>
          <w:sz w:val="20"/>
          <w:szCs w:val="20"/>
          <w:lang w:val="en-US"/>
        </w:rPr>
        <w:t xml:space="preserve">T r a n s </w:t>
      </w:r>
      <w:proofErr w:type="spellStart"/>
      <w:r>
        <w:rPr>
          <w:rFonts w:ascii="Arial" w:eastAsia="Arial" w:hAnsi="Arial"/>
          <w:b/>
          <w:sz w:val="20"/>
          <w:szCs w:val="20"/>
          <w:lang w:val="en-US"/>
        </w:rPr>
        <w:t>i</w:t>
      </w:r>
      <w:proofErr w:type="spellEnd"/>
      <w:r>
        <w:rPr>
          <w:rFonts w:ascii="Arial" w:eastAsia="Arial" w:hAnsi="Arial"/>
          <w:b/>
          <w:sz w:val="20"/>
          <w:szCs w:val="20"/>
          <w:lang w:val="en-US"/>
        </w:rPr>
        <w:t xml:space="preserve"> t o r </w:t>
      </w:r>
      <w:proofErr w:type="spellStart"/>
      <w:r>
        <w:rPr>
          <w:rFonts w:ascii="Arial" w:eastAsia="Arial" w:hAnsi="Arial"/>
          <w:b/>
          <w:sz w:val="20"/>
          <w:szCs w:val="20"/>
          <w:lang w:val="en-US"/>
        </w:rPr>
        <w:t>i</w:t>
      </w:r>
      <w:proofErr w:type="spellEnd"/>
      <w:r>
        <w:rPr>
          <w:rFonts w:ascii="Arial" w:eastAsia="Arial" w:hAnsi="Arial"/>
          <w:b/>
          <w:sz w:val="20"/>
          <w:szCs w:val="20"/>
          <w:lang w:val="en-US"/>
        </w:rPr>
        <w:t xml:space="preserve"> o</w:t>
      </w:r>
    </w:p>
    <w:p w:rsidR="00F80299" w:rsidRPr="00F80299" w:rsidRDefault="00F80299" w:rsidP="00BD269C">
      <w:pPr>
        <w:spacing w:after="0" w:line="240" w:lineRule="auto"/>
        <w:rPr>
          <w:rFonts w:ascii="Arial" w:hAnsi="Arial"/>
          <w:sz w:val="20"/>
          <w:szCs w:val="20"/>
          <w:lang w:val="en-US"/>
        </w:rPr>
      </w:pPr>
      <w:r w:rsidRPr="00F80299">
        <w:rPr>
          <w:rFonts w:ascii="Arial" w:eastAsia="Arial" w:hAnsi="Arial"/>
          <w:sz w:val="20"/>
          <w:szCs w:val="20"/>
          <w:lang w:val="en-US"/>
        </w:rPr>
        <w:t xml:space="preserve"> </w:t>
      </w:r>
      <w:bookmarkStart w:id="10" w:name="_GoBack"/>
      <w:bookmarkEnd w:id="10"/>
    </w:p>
    <w:p w:rsidR="00F80299" w:rsidRPr="00F80299" w:rsidRDefault="00F80299" w:rsidP="00F80299">
      <w:pPr>
        <w:spacing w:after="0" w:line="360" w:lineRule="auto"/>
        <w:ind w:hanging="10"/>
        <w:jc w:val="both"/>
        <w:rPr>
          <w:rFonts w:ascii="Arial" w:hAnsi="Arial"/>
          <w:sz w:val="20"/>
          <w:szCs w:val="20"/>
        </w:rPr>
      </w:pPr>
      <w:r w:rsidRPr="00F80299">
        <w:rPr>
          <w:rFonts w:ascii="Arial" w:eastAsia="Arial" w:hAnsi="Arial"/>
          <w:b/>
          <w:sz w:val="20"/>
          <w:szCs w:val="20"/>
        </w:rPr>
        <w:t xml:space="preserve">Artículo </w:t>
      </w:r>
      <w:r w:rsidR="00597095">
        <w:rPr>
          <w:rFonts w:ascii="Arial" w:eastAsia="Arial" w:hAnsi="Arial"/>
          <w:b/>
          <w:sz w:val="20"/>
          <w:szCs w:val="20"/>
        </w:rPr>
        <w:t>ú</w:t>
      </w:r>
      <w:r w:rsidRPr="00F80299">
        <w:rPr>
          <w:rFonts w:ascii="Arial" w:eastAsia="Arial" w:hAnsi="Arial"/>
          <w:b/>
          <w:sz w:val="20"/>
          <w:szCs w:val="20"/>
        </w:rPr>
        <w:t xml:space="preserve">nico.- </w:t>
      </w:r>
      <w:r w:rsidRPr="00F80299">
        <w:rPr>
          <w:rFonts w:ascii="Arial" w:eastAsia="Arial" w:hAnsi="Arial"/>
          <w:sz w:val="20"/>
          <w:szCs w:val="20"/>
        </w:rPr>
        <w:t xml:space="preserve">Para poder percibir aprovechamientos vía infracciones por faltas administrativas, </w:t>
      </w:r>
      <w:r w:rsidR="002F59B3" w:rsidRPr="00F80299">
        <w:rPr>
          <w:rFonts w:ascii="Arial" w:eastAsia="Arial" w:hAnsi="Arial"/>
          <w:sz w:val="20"/>
          <w:szCs w:val="20"/>
        </w:rPr>
        <w:t>el Ayuntamiento</w:t>
      </w:r>
      <w:r w:rsidRPr="00F80299">
        <w:rPr>
          <w:rFonts w:ascii="Arial" w:eastAsia="Arial" w:hAnsi="Arial"/>
          <w:sz w:val="20"/>
          <w:szCs w:val="20"/>
        </w:rPr>
        <w:t xml:space="preserve"> deberá contar con los reglamentos municipales respectivos, los que establecerán </w:t>
      </w:r>
      <w:r w:rsidR="002F59B3" w:rsidRPr="00F80299">
        <w:rPr>
          <w:rFonts w:ascii="Arial" w:eastAsia="Arial" w:hAnsi="Arial"/>
          <w:sz w:val="20"/>
          <w:szCs w:val="20"/>
        </w:rPr>
        <w:t>los montos</w:t>
      </w:r>
      <w:r w:rsidRPr="00F80299">
        <w:rPr>
          <w:rFonts w:ascii="Arial" w:eastAsia="Arial" w:hAnsi="Arial"/>
          <w:sz w:val="20"/>
          <w:szCs w:val="20"/>
        </w:rPr>
        <w:t xml:space="preserve"> de las sanciones correspondientes. </w:t>
      </w:r>
    </w:p>
    <w:p w:rsidR="00F80299" w:rsidRDefault="00F80299" w:rsidP="00BD269C">
      <w:pPr>
        <w:spacing w:after="0" w:line="240" w:lineRule="auto"/>
        <w:rPr>
          <w:rFonts w:ascii="Arial" w:hAnsi="Arial"/>
          <w:sz w:val="20"/>
          <w:szCs w:val="20"/>
        </w:rPr>
      </w:pPr>
    </w:p>
    <w:p w:rsidR="00633CCE" w:rsidRPr="00633CCE" w:rsidRDefault="00633CCE" w:rsidP="00633CCE">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633CCE">
      <w:pPr>
        <w:widowControl w:val="0"/>
        <w:autoSpaceDE w:val="0"/>
        <w:autoSpaceDN w:val="0"/>
        <w:adjustRightInd w:val="0"/>
        <w:spacing w:after="0" w:line="24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BD269C">
      <w:pPr>
        <w:widowControl w:val="0"/>
        <w:autoSpaceDE w:val="0"/>
        <w:autoSpaceDN w:val="0"/>
        <w:spacing w:after="0" w:line="24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28" w:rsidRDefault="00A61A28">
      <w:pPr>
        <w:spacing w:after="0" w:line="240" w:lineRule="auto"/>
      </w:pPr>
      <w:r>
        <w:separator/>
      </w:r>
    </w:p>
  </w:endnote>
  <w:endnote w:type="continuationSeparator" w:id="0">
    <w:p w:rsidR="00A61A28" w:rsidRDefault="00A6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28" w:rsidRDefault="00A61A28"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1A28" w:rsidRDefault="00A61A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28" w:rsidRDefault="00A61A28"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D269C">
      <w:rPr>
        <w:rStyle w:val="Nmerodepgina"/>
        <w:noProof/>
      </w:rPr>
      <w:t>1</w:t>
    </w:r>
    <w:r>
      <w:rPr>
        <w:rStyle w:val="Nmerodepgina"/>
      </w:rPr>
      <w:fldChar w:fldCharType="end"/>
    </w:r>
  </w:p>
  <w:p w:rsidR="00A61A28" w:rsidRDefault="00A61A2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28" w:rsidRPr="009C3E88" w:rsidRDefault="00A61A28">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D269C" w:rsidRPr="00BD269C">
      <w:rPr>
        <w:rFonts w:ascii="Arial" w:hAnsi="Arial"/>
        <w:noProof/>
        <w:sz w:val="20"/>
        <w:szCs w:val="20"/>
        <w:lang w:val="es-ES"/>
      </w:rPr>
      <w:t>48</w:t>
    </w:r>
    <w:r w:rsidRPr="009C3E88">
      <w:rPr>
        <w:rFonts w:ascii="Arial" w:hAnsi="Arial"/>
        <w:sz w:val="20"/>
        <w:szCs w:val="20"/>
      </w:rPr>
      <w:fldChar w:fldCharType="end"/>
    </w:r>
  </w:p>
  <w:p w:rsidR="00A61A28" w:rsidRDefault="00A61A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28" w:rsidRDefault="00A61A28">
      <w:pPr>
        <w:spacing w:after="0" w:line="240" w:lineRule="auto"/>
      </w:pPr>
      <w:r>
        <w:separator/>
      </w:r>
    </w:p>
  </w:footnote>
  <w:footnote w:type="continuationSeparator" w:id="0">
    <w:p w:rsidR="00A61A28" w:rsidRDefault="00A61A28">
      <w:pPr>
        <w:spacing w:after="0" w:line="240" w:lineRule="auto"/>
      </w:pPr>
      <w:r>
        <w:continuationSeparator/>
      </w:r>
    </w:p>
  </w:footnote>
  <w:footnote w:id="1">
    <w:p w:rsidR="00A61A28" w:rsidRPr="003B7CC4" w:rsidRDefault="00A61A28"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A61A28" w:rsidRDefault="00A61A28"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61A28" w:rsidRPr="0055215F" w:rsidRDefault="00A61A28" w:rsidP="00B20FF4">
      <w:pPr>
        <w:pStyle w:val="Textonotapie"/>
        <w:rPr>
          <w:lang w:val="es-MX"/>
        </w:rPr>
      </w:pPr>
    </w:p>
  </w:footnote>
  <w:footnote w:id="3">
    <w:p w:rsidR="00A61A28" w:rsidRPr="00A33CFF" w:rsidRDefault="00A61A28"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61A28" w:rsidRPr="00713177" w:rsidRDefault="00A61A28"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61A28" w:rsidRPr="00713177" w:rsidRDefault="00A61A28"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61A28" w:rsidRDefault="00A61A28"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61A28" w:rsidRPr="00777624" w:rsidRDefault="00A61A28" w:rsidP="00B20FF4">
      <w:pPr>
        <w:pStyle w:val="Textonotapie"/>
        <w:rPr>
          <w:rFonts w:ascii="Arial" w:hAnsi="Arial" w:cs="Arial"/>
          <w:sz w:val="16"/>
          <w:szCs w:val="16"/>
        </w:rPr>
      </w:pPr>
    </w:p>
  </w:footnote>
  <w:footnote w:id="7">
    <w:p w:rsidR="00A61A28" w:rsidRPr="00777624" w:rsidRDefault="00A61A28"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61A28" w:rsidRPr="00777624" w:rsidRDefault="00A61A28"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61A28" w:rsidRPr="008F19C7" w:rsidRDefault="00A61A28"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61A28" w:rsidTr="001C1913">
      <w:trPr>
        <w:cantSplit/>
        <w:trHeight w:val="329"/>
      </w:trPr>
      <w:tc>
        <w:tcPr>
          <w:tcW w:w="1260" w:type="dxa"/>
          <w:vMerge w:val="restart"/>
          <w:vAlign w:val="center"/>
        </w:tcPr>
        <w:p w:rsidR="00A61A28" w:rsidRDefault="00A61A28"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7262" r:id="rId2"/>
            </w:object>
          </w:r>
        </w:p>
      </w:tc>
      <w:tc>
        <w:tcPr>
          <w:tcW w:w="9000" w:type="dxa"/>
          <w:gridSpan w:val="2"/>
          <w:tcBorders>
            <w:bottom w:val="double" w:sz="4" w:space="0" w:color="auto"/>
          </w:tcBorders>
          <w:vAlign w:val="bottom"/>
        </w:tcPr>
        <w:p w:rsidR="00A61A28" w:rsidRDefault="00A61A28"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A61A28" w:rsidTr="001C1913">
      <w:trPr>
        <w:cantSplit/>
        <w:trHeight w:val="49"/>
      </w:trPr>
      <w:tc>
        <w:tcPr>
          <w:tcW w:w="1260" w:type="dxa"/>
          <w:vMerge/>
        </w:tcPr>
        <w:p w:rsidR="00A61A28" w:rsidRDefault="00A61A28" w:rsidP="001C1913">
          <w:pPr>
            <w:pStyle w:val="Encabezado"/>
            <w:rPr>
              <w:rFonts w:ascii="CG Omega" w:hAnsi="CG Omega" w:cs="CG Omega"/>
              <w:sz w:val="16"/>
              <w:szCs w:val="16"/>
            </w:rPr>
          </w:pPr>
        </w:p>
      </w:tc>
      <w:tc>
        <w:tcPr>
          <w:tcW w:w="9000" w:type="dxa"/>
          <w:gridSpan w:val="2"/>
          <w:tcBorders>
            <w:top w:val="double" w:sz="4" w:space="0" w:color="auto"/>
          </w:tcBorders>
        </w:tcPr>
        <w:p w:rsidR="00A61A28" w:rsidRDefault="00A61A28" w:rsidP="001C1913">
          <w:pPr>
            <w:pStyle w:val="Encabezado"/>
            <w:ind w:left="-70"/>
            <w:jc w:val="right"/>
            <w:rPr>
              <w:rFonts w:ascii="Arial Narrow" w:hAnsi="Arial Narrow" w:cs="Arial Narrow"/>
              <w:sz w:val="4"/>
              <w:szCs w:val="4"/>
            </w:rPr>
          </w:pPr>
        </w:p>
      </w:tc>
    </w:tr>
    <w:tr w:rsidR="00A61A28" w:rsidTr="001C1913">
      <w:trPr>
        <w:cantSplit/>
        <w:trHeight w:val="291"/>
      </w:trPr>
      <w:tc>
        <w:tcPr>
          <w:tcW w:w="1260" w:type="dxa"/>
          <w:vMerge/>
        </w:tcPr>
        <w:p w:rsidR="00A61A28" w:rsidRDefault="00A61A28" w:rsidP="001C1913">
          <w:pPr>
            <w:pStyle w:val="Encabezado"/>
            <w:rPr>
              <w:rFonts w:ascii="CG Omega" w:hAnsi="CG Omega" w:cs="CG Omega"/>
              <w:sz w:val="16"/>
              <w:szCs w:val="16"/>
            </w:rPr>
          </w:pPr>
        </w:p>
      </w:tc>
      <w:tc>
        <w:tcPr>
          <w:tcW w:w="4212" w:type="dxa"/>
        </w:tcPr>
        <w:p w:rsidR="00A61A28" w:rsidRPr="004048C7" w:rsidRDefault="00A61A28"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A61A28" w:rsidRPr="004048C7" w:rsidRDefault="00A61A28" w:rsidP="001C1913">
          <w:pPr>
            <w:pStyle w:val="Encabezado"/>
            <w:ind w:left="110"/>
            <w:rPr>
              <w:rFonts w:ascii="Arial" w:hAnsi="Arial"/>
              <w:sz w:val="17"/>
              <w:szCs w:val="17"/>
            </w:rPr>
          </w:pPr>
          <w:r>
            <w:rPr>
              <w:rFonts w:ascii="Arial" w:hAnsi="Arial"/>
              <w:sz w:val="17"/>
              <w:szCs w:val="17"/>
            </w:rPr>
            <w:t>Secretaría General del Poder Legislativo</w:t>
          </w:r>
        </w:p>
        <w:p w:rsidR="00A61A28" w:rsidRPr="004048C7" w:rsidRDefault="00A61A28" w:rsidP="001C1913">
          <w:pPr>
            <w:pStyle w:val="Encabezado"/>
            <w:ind w:left="110"/>
            <w:rPr>
              <w:rFonts w:ascii="Arial" w:hAnsi="Arial"/>
              <w:sz w:val="17"/>
              <w:szCs w:val="17"/>
            </w:rPr>
          </w:pPr>
          <w:r w:rsidRPr="004048C7">
            <w:rPr>
              <w:rFonts w:ascii="Arial" w:hAnsi="Arial"/>
              <w:sz w:val="17"/>
              <w:szCs w:val="17"/>
            </w:rPr>
            <w:t>Unidad de Servicios Técnico-Legislativos</w:t>
          </w:r>
        </w:p>
        <w:p w:rsidR="00A61A28" w:rsidRDefault="00A61A28" w:rsidP="001C1913">
          <w:pPr>
            <w:pStyle w:val="Encabezado"/>
            <w:ind w:left="-70"/>
            <w:rPr>
              <w:rFonts w:ascii="Arial Narrow" w:hAnsi="Arial Narrow" w:cs="Arial Narrow"/>
              <w:sz w:val="4"/>
              <w:szCs w:val="4"/>
            </w:rPr>
          </w:pPr>
        </w:p>
      </w:tc>
      <w:tc>
        <w:tcPr>
          <w:tcW w:w="4788" w:type="dxa"/>
        </w:tcPr>
        <w:p w:rsidR="00A61A28" w:rsidRDefault="00A61A28"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A61A28" w:rsidRPr="001D52AB" w:rsidRDefault="00A61A28" w:rsidP="001C1913">
          <w:pPr>
            <w:pStyle w:val="Encabezado"/>
            <w:ind w:left="-70"/>
            <w:jc w:val="right"/>
            <w:rPr>
              <w:rFonts w:ascii="Arial" w:hAnsi="Arial"/>
              <w:i/>
              <w:iCs/>
              <w:sz w:val="18"/>
              <w:szCs w:val="18"/>
            </w:rPr>
          </w:pPr>
        </w:p>
      </w:tc>
    </w:tr>
  </w:tbl>
  <w:p w:rsidR="00A61A28" w:rsidRDefault="00A61A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61A28" w:rsidTr="001C1913">
      <w:trPr>
        <w:cantSplit/>
        <w:trHeight w:val="329"/>
      </w:trPr>
      <w:tc>
        <w:tcPr>
          <w:tcW w:w="1260" w:type="dxa"/>
          <w:vMerge w:val="restart"/>
          <w:vAlign w:val="center"/>
        </w:tcPr>
        <w:p w:rsidR="00A61A28" w:rsidRDefault="00A61A28"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7263" r:id="rId2"/>
            </w:object>
          </w:r>
        </w:p>
      </w:tc>
      <w:tc>
        <w:tcPr>
          <w:tcW w:w="9000" w:type="dxa"/>
          <w:gridSpan w:val="2"/>
          <w:tcBorders>
            <w:bottom w:val="double" w:sz="4" w:space="0" w:color="auto"/>
          </w:tcBorders>
          <w:vAlign w:val="bottom"/>
        </w:tcPr>
        <w:p w:rsidR="00A61A28" w:rsidRDefault="00A61A28"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TICUL, YUCATÁN, PARA EL EJERCICIO FISCAL 2024.</w:t>
          </w:r>
        </w:p>
      </w:tc>
    </w:tr>
    <w:tr w:rsidR="00A61A28" w:rsidTr="001C1913">
      <w:trPr>
        <w:cantSplit/>
        <w:trHeight w:val="49"/>
      </w:trPr>
      <w:tc>
        <w:tcPr>
          <w:tcW w:w="1260" w:type="dxa"/>
          <w:vMerge/>
        </w:tcPr>
        <w:p w:rsidR="00A61A28" w:rsidRDefault="00A61A28" w:rsidP="00B20FF4">
          <w:pPr>
            <w:pStyle w:val="Encabezado"/>
            <w:rPr>
              <w:rFonts w:ascii="CG Omega" w:hAnsi="CG Omega" w:cs="CG Omega"/>
              <w:sz w:val="16"/>
              <w:szCs w:val="16"/>
            </w:rPr>
          </w:pPr>
        </w:p>
      </w:tc>
      <w:tc>
        <w:tcPr>
          <w:tcW w:w="9000" w:type="dxa"/>
          <w:gridSpan w:val="2"/>
          <w:tcBorders>
            <w:top w:val="double" w:sz="4" w:space="0" w:color="auto"/>
          </w:tcBorders>
        </w:tcPr>
        <w:p w:rsidR="00A61A28" w:rsidRDefault="00A61A28" w:rsidP="00B20FF4">
          <w:pPr>
            <w:pStyle w:val="Encabezado"/>
            <w:ind w:left="-70"/>
            <w:jc w:val="right"/>
            <w:rPr>
              <w:rFonts w:ascii="Arial Narrow" w:hAnsi="Arial Narrow" w:cs="Arial Narrow"/>
              <w:sz w:val="4"/>
              <w:szCs w:val="4"/>
            </w:rPr>
          </w:pPr>
        </w:p>
      </w:tc>
    </w:tr>
    <w:tr w:rsidR="00A61A28" w:rsidRPr="001D52AB" w:rsidTr="001C1913">
      <w:trPr>
        <w:cantSplit/>
        <w:trHeight w:val="291"/>
      </w:trPr>
      <w:tc>
        <w:tcPr>
          <w:tcW w:w="1260" w:type="dxa"/>
          <w:vMerge/>
        </w:tcPr>
        <w:p w:rsidR="00A61A28" w:rsidRDefault="00A61A28" w:rsidP="00B20FF4">
          <w:pPr>
            <w:pStyle w:val="Encabezado"/>
            <w:rPr>
              <w:rFonts w:ascii="CG Omega" w:hAnsi="CG Omega" w:cs="CG Omega"/>
              <w:sz w:val="16"/>
              <w:szCs w:val="16"/>
            </w:rPr>
          </w:pPr>
        </w:p>
      </w:tc>
      <w:tc>
        <w:tcPr>
          <w:tcW w:w="4212" w:type="dxa"/>
        </w:tcPr>
        <w:p w:rsidR="00A61A28" w:rsidRPr="004048C7" w:rsidRDefault="00A61A28"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A61A28" w:rsidRPr="004048C7" w:rsidRDefault="00A61A28" w:rsidP="00B20FF4">
          <w:pPr>
            <w:pStyle w:val="Encabezado"/>
            <w:ind w:left="110"/>
            <w:rPr>
              <w:rFonts w:ascii="Arial" w:hAnsi="Arial"/>
              <w:sz w:val="17"/>
              <w:szCs w:val="17"/>
            </w:rPr>
          </w:pPr>
          <w:r>
            <w:rPr>
              <w:rFonts w:ascii="Arial" w:hAnsi="Arial"/>
              <w:sz w:val="17"/>
              <w:szCs w:val="17"/>
            </w:rPr>
            <w:t>Secretaría General del Poder Legislativo</w:t>
          </w:r>
        </w:p>
        <w:p w:rsidR="00A61A28" w:rsidRPr="004048C7" w:rsidRDefault="00A61A28"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A61A28" w:rsidRDefault="00A61A28" w:rsidP="00B20FF4">
          <w:pPr>
            <w:pStyle w:val="Encabezado"/>
            <w:ind w:left="-70"/>
            <w:rPr>
              <w:rFonts w:ascii="Arial Narrow" w:hAnsi="Arial Narrow" w:cs="Arial Narrow"/>
              <w:sz w:val="4"/>
              <w:szCs w:val="4"/>
            </w:rPr>
          </w:pPr>
        </w:p>
      </w:tc>
      <w:tc>
        <w:tcPr>
          <w:tcW w:w="4788" w:type="dxa"/>
        </w:tcPr>
        <w:p w:rsidR="00A61A28" w:rsidRDefault="00A61A28"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A61A28" w:rsidRPr="001D52AB" w:rsidRDefault="00A61A28" w:rsidP="00B20FF4">
          <w:pPr>
            <w:pStyle w:val="Encabezado"/>
            <w:ind w:left="-70"/>
            <w:jc w:val="right"/>
            <w:rPr>
              <w:rFonts w:ascii="Arial" w:hAnsi="Arial"/>
              <w:i/>
              <w:iCs/>
              <w:sz w:val="18"/>
              <w:szCs w:val="18"/>
            </w:rPr>
          </w:pPr>
        </w:p>
      </w:tc>
    </w:tr>
  </w:tbl>
  <w:p w:rsidR="00A61A28" w:rsidRDefault="00A61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A2697B"/>
    <w:multiLevelType w:val="hybridMultilevel"/>
    <w:tmpl w:val="A1EA1708"/>
    <w:lvl w:ilvl="0" w:tplc="ED4AB062">
      <w:start w:val="1"/>
      <w:numFmt w:val="lowerLetter"/>
      <w:lvlText w:val="%1)"/>
      <w:lvlJc w:val="left"/>
      <w:pPr>
        <w:ind w:left="360" w:hanging="360"/>
      </w:pPr>
      <w:rPr>
        <w:b/>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302F18"/>
    <w:multiLevelType w:val="hybridMultilevel"/>
    <w:tmpl w:val="0E46EA88"/>
    <w:lvl w:ilvl="0" w:tplc="77D8F8D6">
      <w:start w:val="1"/>
      <w:numFmt w:val="upperRoman"/>
      <w:lvlText w:val="%1.-"/>
      <w:lvlJc w:val="left"/>
      <w:pPr>
        <w:ind w:left="1992" w:hanging="360"/>
      </w:pPr>
      <w:rPr>
        <w:b/>
      </w:rPr>
    </w:lvl>
    <w:lvl w:ilvl="1" w:tplc="080A0019">
      <w:start w:val="1"/>
      <w:numFmt w:val="lowerLetter"/>
      <w:lvlText w:val="%2."/>
      <w:lvlJc w:val="left"/>
      <w:pPr>
        <w:ind w:left="2712" w:hanging="360"/>
      </w:pPr>
    </w:lvl>
    <w:lvl w:ilvl="2" w:tplc="080A001B">
      <w:start w:val="1"/>
      <w:numFmt w:val="lowerRoman"/>
      <w:lvlText w:val="%3."/>
      <w:lvlJc w:val="right"/>
      <w:pPr>
        <w:ind w:left="3432" w:hanging="180"/>
      </w:pPr>
    </w:lvl>
    <w:lvl w:ilvl="3" w:tplc="080A000F">
      <w:start w:val="1"/>
      <w:numFmt w:val="decimal"/>
      <w:lvlText w:val="%4."/>
      <w:lvlJc w:val="left"/>
      <w:pPr>
        <w:ind w:left="4152" w:hanging="360"/>
      </w:pPr>
    </w:lvl>
    <w:lvl w:ilvl="4" w:tplc="080A0019">
      <w:start w:val="1"/>
      <w:numFmt w:val="lowerLetter"/>
      <w:lvlText w:val="%5."/>
      <w:lvlJc w:val="left"/>
      <w:pPr>
        <w:ind w:left="4872" w:hanging="360"/>
      </w:pPr>
    </w:lvl>
    <w:lvl w:ilvl="5" w:tplc="080A001B">
      <w:start w:val="1"/>
      <w:numFmt w:val="lowerRoman"/>
      <w:lvlText w:val="%6."/>
      <w:lvlJc w:val="right"/>
      <w:pPr>
        <w:ind w:left="5592" w:hanging="180"/>
      </w:pPr>
    </w:lvl>
    <w:lvl w:ilvl="6" w:tplc="080A000F">
      <w:start w:val="1"/>
      <w:numFmt w:val="decimal"/>
      <w:lvlText w:val="%7."/>
      <w:lvlJc w:val="left"/>
      <w:pPr>
        <w:ind w:left="6312" w:hanging="360"/>
      </w:pPr>
    </w:lvl>
    <w:lvl w:ilvl="7" w:tplc="080A0019">
      <w:start w:val="1"/>
      <w:numFmt w:val="lowerLetter"/>
      <w:lvlText w:val="%8."/>
      <w:lvlJc w:val="left"/>
      <w:pPr>
        <w:ind w:left="7032" w:hanging="360"/>
      </w:pPr>
    </w:lvl>
    <w:lvl w:ilvl="8" w:tplc="080A001B">
      <w:start w:val="1"/>
      <w:numFmt w:val="lowerRoman"/>
      <w:lvlText w:val="%9."/>
      <w:lvlJc w:val="right"/>
      <w:pPr>
        <w:ind w:left="7752" w:hanging="180"/>
      </w:pPr>
    </w:lvl>
  </w:abstractNum>
  <w:abstractNum w:abstractNumId="10">
    <w:nsid w:val="2A6A68B6"/>
    <w:multiLevelType w:val="hybridMultilevel"/>
    <w:tmpl w:val="8848A3C8"/>
    <w:lvl w:ilvl="0" w:tplc="080A0001">
      <w:start w:val="1"/>
      <w:numFmt w:val="bullet"/>
      <w:lvlText w:val=""/>
      <w:lvlJc w:val="left"/>
      <w:pPr>
        <w:ind w:left="774" w:hanging="360"/>
      </w:pPr>
      <w:rPr>
        <w:rFonts w:ascii="Symbol" w:hAnsi="Symbol"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11">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6">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7">
    <w:nsid w:val="54E9469D"/>
    <w:multiLevelType w:val="hybridMultilevel"/>
    <w:tmpl w:val="91C23B70"/>
    <w:lvl w:ilvl="0" w:tplc="080A0017">
      <w:start w:val="1"/>
      <w:numFmt w:val="lowerLetter"/>
      <w:lvlText w:val="%1)"/>
      <w:lvlJc w:val="left"/>
      <w:pPr>
        <w:ind w:left="1352" w:hanging="360"/>
      </w:pPr>
    </w:lvl>
    <w:lvl w:ilvl="1" w:tplc="080A0019">
      <w:start w:val="1"/>
      <w:numFmt w:val="lowerLetter"/>
      <w:lvlText w:val="%2."/>
      <w:lvlJc w:val="left"/>
      <w:pPr>
        <w:ind w:left="2072" w:hanging="360"/>
      </w:pPr>
    </w:lvl>
    <w:lvl w:ilvl="2" w:tplc="080A001B">
      <w:start w:val="1"/>
      <w:numFmt w:val="lowerRoman"/>
      <w:lvlText w:val="%3."/>
      <w:lvlJc w:val="right"/>
      <w:pPr>
        <w:ind w:left="2792" w:hanging="180"/>
      </w:pPr>
    </w:lvl>
    <w:lvl w:ilvl="3" w:tplc="080A000F">
      <w:start w:val="1"/>
      <w:numFmt w:val="decimal"/>
      <w:lvlText w:val="%4."/>
      <w:lvlJc w:val="left"/>
      <w:pPr>
        <w:ind w:left="3512" w:hanging="360"/>
      </w:pPr>
    </w:lvl>
    <w:lvl w:ilvl="4" w:tplc="080A0019">
      <w:start w:val="1"/>
      <w:numFmt w:val="lowerLetter"/>
      <w:lvlText w:val="%5."/>
      <w:lvlJc w:val="left"/>
      <w:pPr>
        <w:ind w:left="4232" w:hanging="360"/>
      </w:pPr>
    </w:lvl>
    <w:lvl w:ilvl="5" w:tplc="080A001B">
      <w:start w:val="1"/>
      <w:numFmt w:val="lowerRoman"/>
      <w:lvlText w:val="%6."/>
      <w:lvlJc w:val="right"/>
      <w:pPr>
        <w:ind w:left="4952" w:hanging="180"/>
      </w:pPr>
    </w:lvl>
    <w:lvl w:ilvl="6" w:tplc="080A000F">
      <w:start w:val="1"/>
      <w:numFmt w:val="decimal"/>
      <w:lvlText w:val="%7."/>
      <w:lvlJc w:val="left"/>
      <w:pPr>
        <w:ind w:left="5672" w:hanging="360"/>
      </w:pPr>
    </w:lvl>
    <w:lvl w:ilvl="7" w:tplc="080A0019">
      <w:start w:val="1"/>
      <w:numFmt w:val="lowerLetter"/>
      <w:lvlText w:val="%8."/>
      <w:lvlJc w:val="left"/>
      <w:pPr>
        <w:ind w:left="6392" w:hanging="360"/>
      </w:pPr>
    </w:lvl>
    <w:lvl w:ilvl="8" w:tplc="080A001B">
      <w:start w:val="1"/>
      <w:numFmt w:val="lowerRoman"/>
      <w:lvlText w:val="%9."/>
      <w:lvlJc w:val="right"/>
      <w:pPr>
        <w:ind w:left="7112" w:hanging="180"/>
      </w:pPr>
    </w:lvl>
  </w:abstractNum>
  <w:abstractNum w:abstractNumId="18">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9">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22">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C093C7B"/>
    <w:multiLevelType w:val="hybridMultilevel"/>
    <w:tmpl w:val="D3969D28"/>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nsid w:val="7ED57E15"/>
    <w:multiLevelType w:val="hybridMultilevel"/>
    <w:tmpl w:val="6FBAC0C6"/>
    <w:lvl w:ilvl="0" w:tplc="77D8F8D6">
      <w:start w:val="1"/>
      <w:numFmt w:val="upperRoman"/>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5">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
  </w:num>
  <w:num w:numId="7">
    <w:abstractNumId w:val="2"/>
  </w:num>
  <w:num w:numId="8">
    <w:abstractNumId w:val="1"/>
  </w:num>
  <w:num w:numId="9">
    <w:abstractNumId w:val="0"/>
  </w:num>
  <w:num w:numId="10">
    <w:abstractNumId w:val="18"/>
  </w:num>
  <w:num w:numId="11">
    <w:abstractNumId w:val="11"/>
  </w:num>
  <w:num w:numId="12">
    <w:abstractNumId w:val="2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25"/>
  </w:num>
  <w:num w:numId="21">
    <w:abstractNumId w:val="6"/>
  </w:num>
  <w:num w:numId="22">
    <w:abstractNumId w:val="12"/>
  </w:num>
  <w:num w:numId="23">
    <w:abstractNumId w:val="4"/>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96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6880"/>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3CDA"/>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A6421"/>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61A28"/>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69C"/>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583B"/>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081E"/>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9699"/>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730809093">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052F-3269-4FEF-A1B6-3B256E2E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49</Pages>
  <Words>14934</Words>
  <Characters>82141</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42</cp:revision>
  <cp:lastPrinted>2024-01-17T16:31:00Z</cp:lastPrinted>
  <dcterms:created xsi:type="dcterms:W3CDTF">2023-11-23T17:10:00Z</dcterms:created>
  <dcterms:modified xsi:type="dcterms:W3CDTF">2024-03-05T21:20:00Z</dcterms:modified>
</cp:coreProperties>
</file>